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024"/>
        <w:gridCol w:w="1842"/>
      </w:tblGrid>
      <w:tr w:rsidR="00DF787F" w:rsidRPr="003D114E" w14:paraId="5F26B958" w14:textId="77777777" w:rsidTr="00F854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F9011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6A620" w14:textId="24197749" w:rsidR="00DF787F" w:rsidRPr="002230A4" w:rsidRDefault="00A261B7" w:rsidP="00E14B50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sdt>
              <w:sdtPr>
                <w:tag w:val=""/>
                <w:id w:val="-2009745808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997AB3">
                  <w:t xml:space="preserve">AANVRAAG EFMZVA EN FIVA VOOR </w:t>
                </w:r>
                <w:r w:rsidR="00456272">
                  <w:t>INVESTERINGEN IN OF AAN BOORD VAN EEN VISSERSVAARTUIG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0248C" w14:textId="289C8712" w:rsidR="00DF787F" w:rsidRPr="003D114E" w:rsidRDefault="00DF787F" w:rsidP="00A17D34">
            <w:pPr>
              <w:pStyle w:val="rechts"/>
              <w:ind w:left="29"/>
              <w:rPr>
                <w:sz w:val="12"/>
                <w:szCs w:val="12"/>
              </w:rPr>
            </w:pPr>
          </w:p>
        </w:tc>
      </w:tr>
      <w:tr w:rsidR="003C34C3" w:rsidRPr="003D114E" w14:paraId="22DE9F06" w14:textId="77777777" w:rsidTr="0051006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13E6E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4FD85" w14:textId="77777777" w:rsidR="003C34C3" w:rsidRPr="003D114E" w:rsidRDefault="003C34C3" w:rsidP="00510069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</w:tbl>
    <w:p w14:paraId="51877C80" w14:textId="1A1FA118" w:rsidR="003C34C3" w:rsidRDefault="003C34C3" w:rsidP="003C34C3"/>
    <w:tbl>
      <w:tblPr>
        <w:tblW w:w="10263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3C34C3" w:rsidRPr="003D114E" w14:paraId="13AD2FC7" w14:textId="77777777" w:rsidTr="00066CCF">
        <w:trPr>
          <w:trHeight w:val="340"/>
        </w:trPr>
        <w:tc>
          <w:tcPr>
            <w:tcW w:w="397" w:type="dxa"/>
            <w:shd w:val="clear" w:color="auto" w:fill="auto"/>
          </w:tcPr>
          <w:p w14:paraId="55C013BD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shd w:val="clear" w:color="auto" w:fill="auto"/>
          </w:tcPr>
          <w:p w14:paraId="3ACDF0B8" w14:textId="77777777" w:rsidR="00997AB3" w:rsidRDefault="00997AB3" w:rsidP="001150B8">
            <w:pPr>
              <w:pStyle w:val="Afdeling"/>
              <w:rPr>
                <w:rStyle w:val="medium"/>
              </w:rPr>
            </w:pPr>
            <w:r>
              <w:rPr>
                <w:rStyle w:val="medium"/>
              </w:rPr>
              <w:t>Agentschap Landbouw &amp; Zeevisserij</w:t>
            </w:r>
          </w:p>
          <w:p w14:paraId="44C22050" w14:textId="4362A7D8" w:rsidR="001150B8" w:rsidRPr="001E6CD2" w:rsidRDefault="001150B8" w:rsidP="001150B8">
            <w:pPr>
              <w:pStyle w:val="Afdeling"/>
              <w:rPr>
                <w:rFonts w:ascii="FlandersArtSans-Regular" w:hAnsi="FlandersArtSans-Regular"/>
              </w:rPr>
            </w:pPr>
            <w:r>
              <w:rPr>
                <w:rStyle w:val="medium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Vlaamse overheid"/>
                  </w:textInput>
                </w:ffData>
              </w:fldChar>
            </w:r>
            <w:bookmarkStart w:id="0" w:name="Text33"/>
            <w:r>
              <w:rPr>
                <w:rStyle w:val="medium"/>
              </w:rPr>
              <w:instrText xml:space="preserve"> FORMTEXT </w:instrText>
            </w:r>
            <w:r>
              <w:rPr>
                <w:rStyle w:val="medium"/>
              </w:rPr>
            </w:r>
            <w:r>
              <w:rPr>
                <w:rStyle w:val="medium"/>
              </w:rPr>
              <w:fldChar w:fldCharType="separate"/>
            </w:r>
            <w:r>
              <w:rPr>
                <w:rStyle w:val="medium"/>
                <w:noProof/>
              </w:rPr>
              <w:t>Vlaamse overheid</w:t>
            </w:r>
            <w:r>
              <w:rPr>
                <w:rStyle w:val="medium"/>
              </w:rPr>
              <w:fldChar w:fldCharType="end"/>
            </w:r>
            <w:bookmarkEnd w:id="0"/>
          </w:p>
          <w:p w14:paraId="665E710E" w14:textId="77777777" w:rsidR="001150B8" w:rsidRPr="001150B8" w:rsidRDefault="001150B8" w:rsidP="001150B8">
            <w:pPr>
              <w:pStyle w:val="Adresafzender"/>
              <w:rPr>
                <w:rStyle w:val="vet"/>
                <w:rFonts w:eastAsia="Times"/>
              </w:rPr>
            </w:pPr>
            <w:r w:rsidRPr="004C694D">
              <w:rPr>
                <w:rStyle w:val="vet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www.vlaanderen.be"/>
                  </w:textInput>
                </w:ffData>
              </w:fldChar>
            </w:r>
            <w:bookmarkStart w:id="1" w:name="Text40"/>
            <w:r w:rsidRPr="001150B8">
              <w:rPr>
                <w:rStyle w:val="vet"/>
                <w:rFonts w:eastAsia="Times"/>
              </w:rPr>
              <w:instrText xml:space="preserve"> FORMTEXT </w:instrText>
            </w:r>
            <w:r w:rsidRPr="004C694D">
              <w:rPr>
                <w:rStyle w:val="vet"/>
                <w:rFonts w:eastAsia="Times"/>
              </w:rPr>
            </w:r>
            <w:r w:rsidRPr="004C694D">
              <w:rPr>
                <w:rStyle w:val="vet"/>
              </w:rPr>
              <w:fldChar w:fldCharType="separate"/>
            </w:r>
            <w:r w:rsidRPr="001150B8">
              <w:rPr>
                <w:rStyle w:val="vet"/>
                <w:rFonts w:eastAsia="Times"/>
              </w:rPr>
              <w:t>www.vlaanderen.be</w:t>
            </w:r>
            <w:r w:rsidRPr="004C694D">
              <w:rPr>
                <w:rStyle w:val="vet"/>
                <w:rFonts w:eastAsia="Times"/>
              </w:rPr>
              <w:fldChar w:fldCharType="end"/>
            </w:r>
            <w:bookmarkEnd w:id="1"/>
          </w:p>
          <w:p w14:paraId="65687641" w14:textId="1AA8A398" w:rsidR="003C34C3" w:rsidRDefault="00A261B7" w:rsidP="001150B8">
            <w:hyperlink r:id="rId12" w:history="1">
              <w:r w:rsidR="00997AB3" w:rsidRPr="008C161B">
                <w:rPr>
                  <w:rStyle w:val="Hyperlink"/>
                </w:rPr>
                <w:t>info@lv.vlaanderen.be</w:t>
              </w:r>
            </w:hyperlink>
          </w:p>
          <w:p w14:paraId="502417AD" w14:textId="45E5D8D2" w:rsidR="00997AB3" w:rsidRPr="003D114E" w:rsidRDefault="00A261B7" w:rsidP="001150B8">
            <w:hyperlink r:id="rId13" w:history="1">
              <w:r w:rsidR="00997AB3" w:rsidRPr="008C161B">
                <w:rPr>
                  <w:rStyle w:val="Hyperlink"/>
                </w:rPr>
                <w:t>www.vlaanderen.be/visserij</w:t>
              </w:r>
            </w:hyperlink>
            <w:r w:rsidR="00997AB3">
              <w:t xml:space="preserve"> </w:t>
            </w:r>
          </w:p>
        </w:tc>
      </w:tr>
    </w:tbl>
    <w:p w14:paraId="760E964B" w14:textId="77777777" w:rsidR="003C34C3" w:rsidRDefault="003C34C3" w:rsidP="003C34C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3C34C3" w:rsidRPr="003D114E" w14:paraId="6860F13E" w14:textId="77777777" w:rsidTr="00510069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8B382" w14:textId="77777777" w:rsidR="003C34C3" w:rsidRPr="00997AB3" w:rsidRDefault="003C34C3" w:rsidP="00510069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B4A3B" w14:textId="6D1BC96D" w:rsidR="003C34C3" w:rsidRDefault="00997AB3" w:rsidP="00510069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Waarvoor dient dit formulier?</w:t>
            </w:r>
          </w:p>
          <w:p w14:paraId="7BDFED98" w14:textId="02AAE5D5" w:rsidR="00997AB3" w:rsidRDefault="00997AB3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rStyle w:val="Nadruk"/>
                <w:b w:val="0"/>
                <w:i/>
              </w:rPr>
            </w:pPr>
            <w:r>
              <w:rPr>
                <w:rStyle w:val="Nadruk"/>
                <w:b w:val="0"/>
                <w:i/>
              </w:rPr>
              <w:t>D</w:t>
            </w:r>
            <w:r w:rsidRPr="00014323">
              <w:rPr>
                <w:rStyle w:val="Nadruk"/>
                <w:b w:val="0"/>
                <w:i/>
              </w:rPr>
              <w:t xml:space="preserve">it formulier </w:t>
            </w:r>
            <w:r>
              <w:rPr>
                <w:rStyle w:val="Nadruk"/>
                <w:b w:val="0"/>
                <w:i/>
              </w:rPr>
              <w:t>is een bijlage waarmee</w:t>
            </w:r>
            <w:r w:rsidRPr="00014323">
              <w:rPr>
                <w:rStyle w:val="Nadruk"/>
                <w:b w:val="0"/>
                <w:i/>
              </w:rPr>
              <w:t xml:space="preserve"> u een </w:t>
            </w:r>
            <w:r>
              <w:rPr>
                <w:rStyle w:val="Nadruk"/>
                <w:b w:val="0"/>
                <w:i/>
              </w:rPr>
              <w:t xml:space="preserve">financiële </w:t>
            </w:r>
            <w:r w:rsidRPr="00014323">
              <w:rPr>
                <w:rStyle w:val="Nadruk"/>
                <w:b w:val="0"/>
                <w:i/>
              </w:rPr>
              <w:t xml:space="preserve">tussenkomst </w:t>
            </w:r>
            <w:r>
              <w:rPr>
                <w:rStyle w:val="Nadruk"/>
                <w:b w:val="0"/>
                <w:i/>
              </w:rPr>
              <w:t xml:space="preserve">kunt </w:t>
            </w:r>
            <w:r w:rsidRPr="00014323">
              <w:rPr>
                <w:rStyle w:val="Nadruk"/>
                <w:b w:val="0"/>
                <w:i/>
              </w:rPr>
              <w:t xml:space="preserve">aanvragen voor </w:t>
            </w:r>
            <w:r w:rsidR="00DE7CF8">
              <w:rPr>
                <w:rStyle w:val="Nadruk"/>
                <w:b w:val="0"/>
                <w:i/>
              </w:rPr>
              <w:t>investeringen in een vissersvaartuig, of aan boord van een vissersvaartuig, die</w:t>
            </w:r>
            <w:r>
              <w:rPr>
                <w:rStyle w:val="Nadruk"/>
                <w:b w:val="0"/>
                <w:i/>
              </w:rPr>
              <w:t xml:space="preserve"> pas</w:t>
            </w:r>
            <w:r w:rsidR="00DE7CF8">
              <w:rPr>
                <w:rStyle w:val="Nadruk"/>
                <w:b w:val="0"/>
                <w:i/>
              </w:rPr>
              <w:t>sen</w:t>
            </w:r>
            <w:r>
              <w:rPr>
                <w:rStyle w:val="Nadruk"/>
                <w:b w:val="0"/>
                <w:i/>
              </w:rPr>
              <w:t xml:space="preserve"> binnen het Belgisch Programma in het kader van</w:t>
            </w:r>
            <w:r w:rsidRPr="00014323">
              <w:rPr>
                <w:rStyle w:val="Nadruk"/>
                <w:b w:val="0"/>
                <w:i/>
              </w:rPr>
              <w:t xml:space="preserve"> het Europees Fonds voor Maritieme Zaken</w:t>
            </w:r>
            <w:r>
              <w:rPr>
                <w:rStyle w:val="Nadruk"/>
                <w:b w:val="0"/>
                <w:i/>
              </w:rPr>
              <w:t>,</w:t>
            </w:r>
            <w:r w:rsidRPr="00014323">
              <w:rPr>
                <w:rStyle w:val="Nadruk"/>
                <w:b w:val="0"/>
                <w:i/>
              </w:rPr>
              <w:t xml:space="preserve"> Visserij</w:t>
            </w:r>
            <w:r>
              <w:rPr>
                <w:rStyle w:val="Nadruk"/>
                <w:b w:val="0"/>
                <w:i/>
              </w:rPr>
              <w:t xml:space="preserve"> en Aquacultuur (EFMZVA)</w:t>
            </w:r>
            <w:r w:rsidRPr="00014323">
              <w:rPr>
                <w:rStyle w:val="Nadruk"/>
                <w:b w:val="0"/>
                <w:i/>
              </w:rPr>
              <w:t xml:space="preserve"> </w:t>
            </w:r>
            <w:r>
              <w:rPr>
                <w:rStyle w:val="Nadruk"/>
                <w:b w:val="0"/>
                <w:i/>
              </w:rPr>
              <w:t>en</w:t>
            </w:r>
            <w:r w:rsidRPr="00014323">
              <w:rPr>
                <w:rStyle w:val="Nadruk"/>
                <w:b w:val="0"/>
                <w:i/>
              </w:rPr>
              <w:t xml:space="preserve"> in het kader van het Financieringsinstrument voor de Vlaamse Visserij- en Aquacultuursector (FIVA). </w:t>
            </w:r>
          </w:p>
          <w:p w14:paraId="7A2BAAFB" w14:textId="77777777" w:rsidR="003C34C3" w:rsidRDefault="003C34C3" w:rsidP="00510069">
            <w:pPr>
              <w:pStyle w:val="Aanwijzing"/>
              <w:spacing w:after="40"/>
            </w:pPr>
          </w:p>
          <w:p w14:paraId="1405E34E" w14:textId="77777777" w:rsidR="00997AB3" w:rsidRDefault="00997AB3" w:rsidP="00510069">
            <w:pPr>
              <w:pStyle w:val="Aanwijzing"/>
              <w:spacing w:after="40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Wie vult dit formulier in?</w:t>
            </w:r>
          </w:p>
          <w:p w14:paraId="3A6A3DFB" w14:textId="6C9668D4" w:rsidR="00997AB3" w:rsidRDefault="00997AB3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rStyle w:val="Nadruk"/>
                <w:b w:val="0"/>
                <w:i/>
              </w:rPr>
            </w:pPr>
            <w:r>
              <w:rPr>
                <w:rStyle w:val="Nadruk"/>
                <w:b w:val="0"/>
                <w:i/>
              </w:rPr>
              <w:t xml:space="preserve">De </w:t>
            </w:r>
            <w:r w:rsidR="00DE7CF8">
              <w:rPr>
                <w:rStyle w:val="Nadruk"/>
                <w:b w:val="0"/>
                <w:i/>
              </w:rPr>
              <w:t>reder</w:t>
            </w:r>
            <w:r>
              <w:rPr>
                <w:rStyle w:val="Nadruk"/>
                <w:b w:val="0"/>
                <w:i/>
              </w:rPr>
              <w:t xml:space="preserve"> vul</w:t>
            </w:r>
            <w:r w:rsidR="00DE7CF8">
              <w:rPr>
                <w:rStyle w:val="Nadruk"/>
                <w:b w:val="0"/>
                <w:i/>
              </w:rPr>
              <w:t>t</w:t>
            </w:r>
            <w:r w:rsidRPr="00014323">
              <w:rPr>
                <w:rStyle w:val="Nadruk"/>
                <w:b w:val="0"/>
                <w:i/>
              </w:rPr>
              <w:t xml:space="preserve"> dit formulier in.</w:t>
            </w:r>
          </w:p>
          <w:p w14:paraId="488E62B7" w14:textId="77777777" w:rsidR="000E2695" w:rsidRDefault="000E2695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rStyle w:val="Nadruk"/>
              </w:rPr>
            </w:pPr>
          </w:p>
          <w:p w14:paraId="0DB26D79" w14:textId="77777777" w:rsidR="000E2695" w:rsidRPr="000E2695" w:rsidRDefault="000E2695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rStyle w:val="Nadruk"/>
                <w:i/>
                <w:iCs w:val="0"/>
              </w:rPr>
            </w:pPr>
            <w:r w:rsidRPr="000E2695">
              <w:rPr>
                <w:rStyle w:val="Nadruk"/>
                <w:i/>
                <w:iCs w:val="0"/>
              </w:rPr>
              <w:t>Hoe dient u hier formulier in?</w:t>
            </w:r>
          </w:p>
          <w:p w14:paraId="069BC464" w14:textId="77777777" w:rsidR="000E2695" w:rsidRDefault="000E2695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b w:val="0"/>
                <w:iCs/>
              </w:rPr>
            </w:pPr>
            <w:r>
              <w:rPr>
                <w:b w:val="0"/>
                <w:iCs/>
              </w:rPr>
              <w:t>Laad het formulier op via het E-loket bij uw aanvraag. Aarzel niet om bij vragen of problemen contact met ons op te nemen!</w:t>
            </w:r>
          </w:p>
          <w:p w14:paraId="79FD710C" w14:textId="77777777" w:rsidR="000E2695" w:rsidRDefault="000E2695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b w:val="0"/>
                <w:iCs/>
              </w:rPr>
            </w:pPr>
          </w:p>
          <w:p w14:paraId="455BA8A1" w14:textId="4228A269" w:rsidR="000E2695" w:rsidRPr="000E2695" w:rsidRDefault="000E2695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bCs/>
                <w:iCs/>
              </w:rPr>
            </w:pPr>
            <w:r w:rsidRPr="000E2695">
              <w:rPr>
                <w:bCs/>
                <w:iCs/>
              </w:rPr>
              <w:t>Veel succes!</w:t>
            </w:r>
          </w:p>
        </w:tc>
      </w:tr>
    </w:tbl>
    <w:p w14:paraId="1A0B87A7" w14:textId="77777777" w:rsidR="000E2695" w:rsidRPr="003D114E" w:rsidRDefault="000E2695" w:rsidP="003C34C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3C34C3" w:rsidRPr="003D114E" w14:paraId="3960F864" w14:textId="77777777" w:rsidTr="00510069">
        <w:trPr>
          <w:trHeight w:hRule="exact" w:val="34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9B928" w14:textId="77777777" w:rsidR="003C34C3" w:rsidRPr="003D114E" w:rsidRDefault="003C34C3" w:rsidP="00510069">
            <w:pPr>
              <w:pStyle w:val="leeg"/>
            </w:pPr>
          </w:p>
        </w:tc>
      </w:tr>
      <w:tr w:rsidR="003C34C3" w:rsidRPr="003D114E" w14:paraId="2559FDAF" w14:textId="77777777" w:rsidTr="0051006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25EB65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1C45E14" w14:textId="1EA10153" w:rsidR="003C34C3" w:rsidRPr="003D114E" w:rsidRDefault="00997AB3" w:rsidP="0051006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aanvrager</w:t>
            </w:r>
          </w:p>
        </w:tc>
      </w:tr>
    </w:tbl>
    <w:p w14:paraId="0865E2F1" w14:textId="6FCB174B" w:rsidR="003C34C3" w:rsidRPr="00997AB3" w:rsidRDefault="00DE7CF8" w:rsidP="00997AB3">
      <w:pPr>
        <w:pStyle w:val="Lijstalinea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Vul de gegevens van de belangrijkste aandeelhouders in.</w:t>
      </w:r>
    </w:p>
    <w:p w14:paraId="6138EE16" w14:textId="76CE506F" w:rsidR="00997AB3" w:rsidRDefault="00997AB3" w:rsidP="00997AB3">
      <w:pPr>
        <w:pStyle w:val="Lijstalinea"/>
        <w:rPr>
          <w:bCs/>
          <w:i/>
        </w:rPr>
      </w:pPr>
      <w:r w:rsidRPr="0075145F">
        <w:rPr>
          <w:bCs/>
          <w:i/>
        </w:rPr>
        <w:t xml:space="preserve">Vermeld de </w:t>
      </w:r>
      <w:r w:rsidR="00DE7CF8">
        <w:rPr>
          <w:bCs/>
          <w:i/>
        </w:rPr>
        <w:t>aandeelhouders die minstens 10% van de aandelen bezitten. Als één van de aandeelhouders een rechtspersoon is, vult u bij “voornaam” de naam van de rechtspersoon en bij “achternaam” het juridisch statuut in.</w:t>
      </w:r>
    </w:p>
    <w:p w14:paraId="2473916A" w14:textId="77777777" w:rsidR="00DE7CF8" w:rsidRDefault="00DE7CF8" w:rsidP="00997AB3">
      <w:pPr>
        <w:pStyle w:val="Lijstalinea"/>
        <w:rPr>
          <w:bCs/>
          <w:i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25"/>
        <w:gridCol w:w="1701"/>
        <w:gridCol w:w="284"/>
        <w:gridCol w:w="3260"/>
        <w:gridCol w:w="425"/>
        <w:gridCol w:w="1276"/>
      </w:tblGrid>
      <w:tr w:rsidR="005E165C" w:rsidRPr="00014323" w14:paraId="7727E650" w14:textId="77777777" w:rsidTr="005E165C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A9B943" w14:textId="05336C67" w:rsidR="005E165C" w:rsidRPr="00014323" w:rsidRDefault="005E165C" w:rsidP="0010472C">
            <w:pPr>
              <w:rPr>
                <w:b/>
              </w:rPr>
            </w:pPr>
            <w:r>
              <w:rPr>
                <w:b/>
              </w:rPr>
              <w:t>Voornaam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52192" w14:textId="77777777" w:rsidR="005E165C" w:rsidRPr="00014323" w:rsidRDefault="005E165C" w:rsidP="0010472C"/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55BCE5" w14:textId="3C25A445" w:rsidR="005E165C" w:rsidRPr="00014323" w:rsidRDefault="005E165C" w:rsidP="0010472C">
            <w:pPr>
              <w:rPr>
                <w:b/>
              </w:rPr>
            </w:pPr>
            <w:r>
              <w:rPr>
                <w:b/>
              </w:rPr>
              <w:t>Achternaam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C9BC0" w14:textId="77777777" w:rsidR="005E165C" w:rsidRPr="00014323" w:rsidRDefault="005E165C" w:rsidP="0010472C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49BC01" w14:textId="1CB41EF6" w:rsidR="005E165C" w:rsidRPr="00014323" w:rsidRDefault="005E165C" w:rsidP="0010472C">
            <w:pPr>
              <w:rPr>
                <w:b/>
              </w:rPr>
            </w:pPr>
            <w:r>
              <w:rPr>
                <w:b/>
              </w:rPr>
              <w:t>Geboortedatum / oprichtingsdatum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E3F3E" w14:textId="77777777" w:rsidR="005E165C" w:rsidRPr="00014323" w:rsidRDefault="005E165C" w:rsidP="0010472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8CEEF0" w14:textId="0C82E1BF" w:rsidR="005E165C" w:rsidRPr="00014323" w:rsidRDefault="005E165C" w:rsidP="0010472C">
            <w:pPr>
              <w:rPr>
                <w:b/>
              </w:rPr>
            </w:pPr>
            <w:r>
              <w:rPr>
                <w:b/>
              </w:rPr>
              <w:t>% aandelen</w:t>
            </w:r>
          </w:p>
        </w:tc>
      </w:tr>
      <w:tr w:rsidR="005E165C" w:rsidRPr="00014323" w14:paraId="7944AF65" w14:textId="77777777" w:rsidTr="005E165C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0BB7A7B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69E6B" w14:textId="77777777" w:rsidR="005E165C" w:rsidRPr="00014323" w:rsidRDefault="005E165C" w:rsidP="0010472C"/>
        </w:tc>
        <w:tc>
          <w:tcPr>
            <w:tcW w:w="1701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D0851A0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05065" w14:textId="77777777" w:rsidR="005E165C" w:rsidRPr="00014323" w:rsidRDefault="005E165C" w:rsidP="0010472C"/>
        </w:tc>
        <w:tc>
          <w:tcPr>
            <w:tcW w:w="326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E264BF4" w14:textId="044D79F5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CC176" w14:textId="77777777" w:rsidR="005E165C" w:rsidRPr="00014323" w:rsidRDefault="005E165C" w:rsidP="0010472C"/>
        </w:tc>
        <w:tc>
          <w:tcPr>
            <w:tcW w:w="1276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D67C0C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65C" w:rsidRPr="00014323" w14:paraId="3556185B" w14:textId="77777777" w:rsidTr="005E165C">
        <w:trPr>
          <w:jc w:val="center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09A94E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0F9AB" w14:textId="77777777" w:rsidR="005E165C" w:rsidRPr="00014323" w:rsidRDefault="005E165C" w:rsidP="0010472C"/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C66D0EA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978E7" w14:textId="77777777" w:rsidR="005E165C" w:rsidRPr="00014323" w:rsidRDefault="005E165C" w:rsidP="0010472C"/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2510490" w14:textId="20433DB1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90944" w14:textId="77777777" w:rsidR="005E165C" w:rsidRPr="00014323" w:rsidRDefault="005E165C" w:rsidP="0010472C"/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6554069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65C" w:rsidRPr="00014323" w14:paraId="4B8263C8" w14:textId="77777777" w:rsidTr="005E165C">
        <w:trPr>
          <w:jc w:val="center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F13BCB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FA154" w14:textId="77777777" w:rsidR="005E165C" w:rsidRPr="00014323" w:rsidRDefault="005E165C" w:rsidP="0010472C"/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02CF167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5C6C0" w14:textId="77777777" w:rsidR="005E165C" w:rsidRPr="00014323" w:rsidRDefault="005E165C" w:rsidP="0010472C"/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F4F20EB" w14:textId="3E2DCD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EA334" w14:textId="77777777" w:rsidR="005E165C" w:rsidRPr="00014323" w:rsidRDefault="005E165C" w:rsidP="0010472C"/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BB7AE7A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65C" w:rsidRPr="00014323" w14:paraId="740FAA35" w14:textId="77777777" w:rsidTr="005E165C">
        <w:trPr>
          <w:jc w:val="center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43ACC7E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3D9A3" w14:textId="77777777" w:rsidR="005E165C" w:rsidRPr="00014323" w:rsidRDefault="005E165C" w:rsidP="0010472C"/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A811036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7EB31" w14:textId="77777777" w:rsidR="005E165C" w:rsidRPr="00014323" w:rsidRDefault="005E165C" w:rsidP="0010472C"/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780EBFA" w14:textId="0BEC9F0A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9AA7E" w14:textId="77777777" w:rsidR="005E165C" w:rsidRPr="00014323" w:rsidRDefault="005E165C" w:rsidP="0010472C"/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A3E60FE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D8088D" w14:textId="77777777" w:rsidR="00DE7CF8" w:rsidRDefault="00DE7CF8" w:rsidP="00997AB3">
      <w:pPr>
        <w:pStyle w:val="Lijstalinea"/>
        <w:rPr>
          <w:bCs/>
          <w:i/>
        </w:rPr>
      </w:pPr>
    </w:p>
    <w:p w14:paraId="26EDBD2A" w14:textId="77777777" w:rsidR="00997AB3" w:rsidRDefault="00997AB3" w:rsidP="00997AB3"/>
    <w:p w14:paraId="51D30A06" w14:textId="61D7538C" w:rsidR="005E165C" w:rsidRDefault="005E165C" w:rsidP="005E165C">
      <w:pPr>
        <w:pStyle w:val="Lijstalinea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Beschrijf de activiteiten van de aanvrager.</w:t>
      </w:r>
    </w:p>
    <w:p w14:paraId="3523BDF9" w14:textId="7F91567F" w:rsidR="005E165C" w:rsidRPr="005E165C" w:rsidRDefault="005E165C" w:rsidP="005E165C">
      <w:pPr>
        <w:pStyle w:val="Lijstalinea"/>
        <w:rPr>
          <w:i/>
          <w:iCs/>
        </w:rPr>
      </w:pPr>
      <w:r w:rsidRPr="005E165C">
        <w:rPr>
          <w:i/>
          <w:iCs/>
        </w:rPr>
        <w:t>Vermeld de belangrijkste activiteiten van uw bedrijf. Als de aanvrager een rechtspersoon is en het gaat om een eerste aanvraag binnen het EFMZVA, voegt u een kopie van de statuten bij dit formulier.</w:t>
      </w:r>
    </w:p>
    <w:p w14:paraId="76547EBC" w14:textId="77777777" w:rsidR="00A261B7" w:rsidRPr="005E165C" w:rsidRDefault="00A261B7" w:rsidP="005E165C">
      <w:pPr>
        <w:pStyle w:val="Lijstalinea"/>
      </w:pPr>
    </w:p>
    <w:p w14:paraId="4BF3FCE8" w14:textId="77777777" w:rsidR="000E2695" w:rsidRDefault="000E2695" w:rsidP="00997AB3"/>
    <w:p w14:paraId="1A8DE921" w14:textId="77777777" w:rsidR="00997AB3" w:rsidRDefault="00997AB3" w:rsidP="00997AB3"/>
    <w:p w14:paraId="4878BBE1" w14:textId="77777777" w:rsidR="00997AB3" w:rsidRDefault="00997AB3" w:rsidP="00997AB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997AB3" w:rsidRPr="003D114E" w14:paraId="10C8CBE7" w14:textId="77777777" w:rsidTr="0010472C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53580D7" w14:textId="77777777" w:rsidR="00997AB3" w:rsidRPr="003D114E" w:rsidRDefault="00997AB3" w:rsidP="0010472C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09C8C8E" w14:textId="42B1D3FA" w:rsidR="00997AB3" w:rsidRPr="003D114E" w:rsidRDefault="00997AB3" w:rsidP="0010472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Ecologische, sociale en economische duurzaamheid van het project</w:t>
            </w:r>
          </w:p>
        </w:tc>
      </w:tr>
    </w:tbl>
    <w:p w14:paraId="1DEFF8D1" w14:textId="77777777" w:rsidR="000E2695" w:rsidRPr="000E2695" w:rsidRDefault="000E2695" w:rsidP="005E165C">
      <w:pPr>
        <w:pStyle w:val="Lijstalinea"/>
        <w:numPr>
          <w:ilvl w:val="0"/>
          <w:numId w:val="23"/>
        </w:numPr>
        <w:rPr>
          <w:b/>
        </w:rPr>
      </w:pPr>
      <w:r w:rsidRPr="000E2695">
        <w:rPr>
          <w:b/>
        </w:rPr>
        <w:t>Op welke wijze draagt de investering bij tot ecologische duurzaamheid?</w:t>
      </w:r>
    </w:p>
    <w:p w14:paraId="79F8B49A" w14:textId="599940B7" w:rsidR="00997AB3" w:rsidRDefault="000E2695" w:rsidP="000E2695">
      <w:pPr>
        <w:pStyle w:val="Lijstalinea"/>
        <w:rPr>
          <w:bCs/>
          <w:i/>
        </w:rPr>
      </w:pPr>
      <w:r w:rsidRPr="00203AA5">
        <w:rPr>
          <w:bCs/>
          <w:i/>
        </w:rPr>
        <w:t>Ecologische duurzaamheid heeft onder meer betrekking op de verlaging van de CO2-uitstoot en de zorg voor het milieu.</w:t>
      </w:r>
    </w:p>
    <w:p w14:paraId="46A19371" w14:textId="77777777" w:rsidR="000E2695" w:rsidRDefault="000E2695" w:rsidP="000E2695"/>
    <w:p w14:paraId="76F0575D" w14:textId="77777777" w:rsidR="000E2695" w:rsidRDefault="000E2695" w:rsidP="000E2695"/>
    <w:p w14:paraId="2EE3838E" w14:textId="77777777" w:rsidR="000E2695" w:rsidRDefault="000E2695" w:rsidP="000E2695"/>
    <w:p w14:paraId="3B176692" w14:textId="77777777" w:rsidR="000E2695" w:rsidRPr="000E2695" w:rsidRDefault="000E2695" w:rsidP="005E165C">
      <w:pPr>
        <w:pStyle w:val="Lijstalinea"/>
        <w:numPr>
          <w:ilvl w:val="0"/>
          <w:numId w:val="23"/>
        </w:numPr>
        <w:rPr>
          <w:b/>
        </w:rPr>
      </w:pPr>
      <w:r w:rsidRPr="000E2695">
        <w:rPr>
          <w:b/>
        </w:rPr>
        <w:t>Op welke wijze draagt de investering bij tot sociale duurzaamheid?</w:t>
      </w:r>
    </w:p>
    <w:p w14:paraId="62B84021" w14:textId="385A464E" w:rsidR="000E2695" w:rsidRDefault="000E2695" w:rsidP="000E2695">
      <w:pPr>
        <w:pStyle w:val="Lijstalinea"/>
        <w:rPr>
          <w:bCs/>
          <w:i/>
        </w:rPr>
      </w:pPr>
      <w:r w:rsidRPr="00203AA5">
        <w:rPr>
          <w:bCs/>
          <w:i/>
        </w:rPr>
        <w:t>Sociale duurzaamheid heeft onder meer betrekking op veiligheid, werkgelegenheid, beloning en opleiding.</w:t>
      </w:r>
    </w:p>
    <w:p w14:paraId="104D0CEC" w14:textId="77777777" w:rsidR="000E2695" w:rsidRDefault="000E2695" w:rsidP="000E2695"/>
    <w:p w14:paraId="5671B72A" w14:textId="77777777" w:rsidR="000E2695" w:rsidRDefault="000E2695" w:rsidP="000E2695"/>
    <w:p w14:paraId="23D2BD2C" w14:textId="77777777" w:rsidR="000E2695" w:rsidRDefault="000E2695" w:rsidP="000E2695"/>
    <w:p w14:paraId="67984948" w14:textId="77777777" w:rsidR="000E2695" w:rsidRPr="000E2695" w:rsidRDefault="000E2695" w:rsidP="005E165C">
      <w:pPr>
        <w:pStyle w:val="Lijstalinea"/>
        <w:numPr>
          <w:ilvl w:val="0"/>
          <w:numId w:val="23"/>
        </w:numPr>
        <w:rPr>
          <w:b/>
        </w:rPr>
      </w:pPr>
      <w:r w:rsidRPr="000E2695">
        <w:rPr>
          <w:b/>
        </w:rPr>
        <w:t>Op welke wijze draagt de investering bij tot economische duurzaamheid?</w:t>
      </w:r>
    </w:p>
    <w:p w14:paraId="3D11D95C" w14:textId="6172A244" w:rsidR="000E2695" w:rsidRDefault="000E2695" w:rsidP="000E2695">
      <w:pPr>
        <w:pStyle w:val="Lijstalinea"/>
        <w:rPr>
          <w:bCs/>
          <w:i/>
        </w:rPr>
      </w:pPr>
      <w:r w:rsidRPr="00203AA5">
        <w:rPr>
          <w:bCs/>
          <w:i/>
        </w:rPr>
        <w:t xml:space="preserve">Economische duurzaamheid heeft onder meer betrekking op diversificatie, operationele kosten, kwaliteit, </w:t>
      </w:r>
      <w:proofErr w:type="spellStart"/>
      <w:r w:rsidRPr="00203AA5">
        <w:rPr>
          <w:bCs/>
          <w:i/>
        </w:rPr>
        <w:t>vermarkting</w:t>
      </w:r>
      <w:proofErr w:type="spellEnd"/>
      <w:r w:rsidRPr="00203AA5">
        <w:rPr>
          <w:bCs/>
          <w:i/>
        </w:rPr>
        <w:t xml:space="preserve"> en nieuwe technologieën.</w:t>
      </w:r>
    </w:p>
    <w:p w14:paraId="2B8448AD" w14:textId="77777777" w:rsidR="000E2695" w:rsidRDefault="000E2695" w:rsidP="000E2695">
      <w:pPr>
        <w:rPr>
          <w:bCs/>
          <w:i/>
        </w:rPr>
      </w:pPr>
    </w:p>
    <w:p w14:paraId="6EDD793A" w14:textId="77777777" w:rsidR="000E2695" w:rsidRDefault="000E2695" w:rsidP="000E2695">
      <w:pPr>
        <w:rPr>
          <w:bCs/>
          <w:i/>
        </w:rPr>
      </w:pPr>
    </w:p>
    <w:p w14:paraId="7C0DC47D" w14:textId="77777777" w:rsidR="000E2695" w:rsidRPr="000E2695" w:rsidRDefault="000E2695" w:rsidP="000E2695">
      <w:pPr>
        <w:rPr>
          <w:bCs/>
          <w:i/>
        </w:rPr>
      </w:pPr>
    </w:p>
    <w:p w14:paraId="5BA25AEB" w14:textId="05C87E37" w:rsidR="000E2695" w:rsidRPr="000E2695" w:rsidRDefault="00AB76E6" w:rsidP="005E165C">
      <w:pPr>
        <w:pStyle w:val="Lijstalinea"/>
        <w:numPr>
          <w:ilvl w:val="0"/>
          <w:numId w:val="23"/>
        </w:numPr>
        <w:spacing w:before="40"/>
        <w:rPr>
          <w:b/>
        </w:rPr>
      </w:pPr>
      <w:r>
        <w:rPr>
          <w:b/>
        </w:rPr>
        <w:t>Welke garanties zijn er voor het bereiken van deze resultaten?</w:t>
      </w:r>
    </w:p>
    <w:p w14:paraId="3BBD63F3" w14:textId="144FD3D7" w:rsidR="000E2695" w:rsidRDefault="00AB76E6" w:rsidP="000E2695">
      <w:pPr>
        <w:pStyle w:val="Lijstalinea"/>
        <w:spacing w:before="40"/>
        <w:rPr>
          <w:i/>
          <w:iCs/>
        </w:rPr>
      </w:pPr>
      <w:r>
        <w:rPr>
          <w:i/>
          <w:iCs/>
        </w:rPr>
        <w:t>Verwijs naar de planning, attesten, financieringsplan, technische of wetenschappelijke rapporten, …</w:t>
      </w:r>
    </w:p>
    <w:p w14:paraId="781B102F" w14:textId="62936AD3" w:rsidR="000E2695" w:rsidRDefault="000E2695" w:rsidP="000E2695">
      <w:pPr>
        <w:pStyle w:val="Lijstalinea"/>
        <w:rPr>
          <w:i/>
          <w:iCs/>
        </w:rPr>
      </w:pPr>
    </w:p>
    <w:p w14:paraId="5F397E6C" w14:textId="77777777" w:rsidR="00A261B7" w:rsidRDefault="00A261B7" w:rsidP="000E2695">
      <w:pPr>
        <w:pStyle w:val="Lijstalinea"/>
        <w:rPr>
          <w:i/>
          <w:iCs/>
        </w:rPr>
      </w:pPr>
    </w:p>
    <w:p w14:paraId="7BB1825B" w14:textId="125CA319" w:rsidR="00A261B7" w:rsidRPr="00A261B7" w:rsidRDefault="00A261B7" w:rsidP="00A261B7">
      <w:pPr>
        <w:pStyle w:val="Lijstalinea"/>
        <w:numPr>
          <w:ilvl w:val="0"/>
          <w:numId w:val="23"/>
        </w:numPr>
        <w:rPr>
          <w:b/>
        </w:rPr>
      </w:pPr>
      <w:r w:rsidRPr="00A261B7">
        <w:rPr>
          <w:b/>
        </w:rPr>
        <w:t>Op welke locatie wordt de investering uitgevoerd? (Vul de plaats in (haven).</w:t>
      </w:r>
    </w:p>
    <w:p w14:paraId="4D4B826C" w14:textId="77777777" w:rsidR="00A261B7" w:rsidRPr="003D114E" w:rsidRDefault="00A261B7" w:rsidP="00A261B7">
      <w:pPr>
        <w:ind w:left="360"/>
      </w:pPr>
    </w:p>
    <w:p w14:paraId="5D8E8DFF" w14:textId="77777777" w:rsidR="000E2695" w:rsidRPr="00303F1B" w:rsidRDefault="000E2695" w:rsidP="001E5B58">
      <w:pPr>
        <w:rPr>
          <w:i/>
        </w:rPr>
      </w:pPr>
    </w:p>
    <w:sectPr w:rsidR="000E2695" w:rsidRPr="00303F1B" w:rsidSect="0090754D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 w:code="9"/>
      <w:pgMar w:top="680" w:right="680" w:bottom="1814" w:left="851" w:header="709" w:footer="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086A0" w14:textId="77777777" w:rsidR="00D93F90" w:rsidRDefault="00D93F90" w:rsidP="008E174D">
      <w:r>
        <w:separator/>
      </w:r>
    </w:p>
    <w:p w14:paraId="29594C78" w14:textId="77777777" w:rsidR="00D93F90" w:rsidRDefault="00D93F90"/>
  </w:endnote>
  <w:endnote w:type="continuationSeparator" w:id="0">
    <w:p w14:paraId="1BF4A861" w14:textId="77777777" w:rsidR="00D93F90" w:rsidRDefault="00D93F90" w:rsidP="008E174D">
      <w:r>
        <w:continuationSeparator/>
      </w:r>
    </w:p>
    <w:p w14:paraId="13EC48D7" w14:textId="77777777" w:rsidR="00D93F90" w:rsidRDefault="00D93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FAF43" w14:textId="77777777" w:rsidR="00D77DC9" w:rsidRDefault="00D77DC9">
    <w:pPr>
      <w:pStyle w:val="Voettekst"/>
    </w:pPr>
  </w:p>
  <w:p w14:paraId="30C38232" w14:textId="77777777" w:rsidR="00D222C9" w:rsidRDefault="00D222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0A3AA" w14:textId="6353289E" w:rsidR="00510069" w:rsidRDefault="00A261B7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sdt>
      <w:sdtPr>
        <w:tag w:val=""/>
        <w:id w:val="-79090414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56272">
          <w:t>AANVRAAG EFMZVA EN FIVA VOOR INVESTERINGEN IN OF AAN BOORD VAN EEN VISSERSVAARTUIG</w:t>
        </w:r>
      </w:sdtContent>
    </w:sdt>
    <w:r w:rsidR="00E14B50">
      <w:rPr>
        <w:sz w:val="18"/>
        <w:szCs w:val="18"/>
      </w:rPr>
      <w:t xml:space="preserve"> </w:t>
    </w:r>
    <w:r w:rsidR="00510069" w:rsidRPr="003E02FB">
      <w:rPr>
        <w:sz w:val="18"/>
        <w:szCs w:val="18"/>
      </w:rPr>
      <w:t xml:space="preserve">- pagina </w:t>
    </w:r>
    <w:r w:rsidR="00510069" w:rsidRPr="003E02FB">
      <w:rPr>
        <w:sz w:val="18"/>
        <w:szCs w:val="18"/>
      </w:rPr>
      <w:fldChar w:fldCharType="begin"/>
    </w:r>
    <w:r w:rsidR="00510069" w:rsidRPr="003E02FB">
      <w:rPr>
        <w:sz w:val="18"/>
        <w:szCs w:val="18"/>
      </w:rPr>
      <w:instrText xml:space="preserve"> PAGE </w:instrText>
    </w:r>
    <w:r w:rsidR="00510069" w:rsidRPr="003E02FB">
      <w:rPr>
        <w:sz w:val="18"/>
        <w:szCs w:val="18"/>
      </w:rPr>
      <w:fldChar w:fldCharType="separate"/>
    </w:r>
    <w:r w:rsidR="00661CEE">
      <w:rPr>
        <w:noProof/>
        <w:sz w:val="18"/>
        <w:szCs w:val="18"/>
      </w:rPr>
      <w:t>15</w:t>
    </w:r>
    <w:r w:rsidR="00510069" w:rsidRPr="003E02FB">
      <w:rPr>
        <w:sz w:val="18"/>
        <w:szCs w:val="18"/>
      </w:rPr>
      <w:fldChar w:fldCharType="end"/>
    </w:r>
    <w:r w:rsidR="00510069" w:rsidRPr="003E02FB">
      <w:rPr>
        <w:sz w:val="18"/>
        <w:szCs w:val="18"/>
      </w:rPr>
      <w:t xml:space="preserve"> van </w:t>
    </w:r>
    <w:r w:rsidR="00510069" w:rsidRPr="00883F6C">
      <w:rPr>
        <w:rStyle w:val="Paginanummer"/>
        <w:sz w:val="18"/>
        <w:szCs w:val="18"/>
      </w:rPr>
      <w:fldChar w:fldCharType="begin"/>
    </w:r>
    <w:r w:rsidR="00510069" w:rsidRPr="00883F6C">
      <w:rPr>
        <w:rStyle w:val="Paginanummer"/>
        <w:sz w:val="18"/>
        <w:szCs w:val="18"/>
      </w:rPr>
      <w:instrText xml:space="preserve"> NUMPAGES </w:instrText>
    </w:r>
    <w:r w:rsidR="00510069" w:rsidRPr="00883F6C">
      <w:rPr>
        <w:rStyle w:val="Paginanummer"/>
        <w:sz w:val="18"/>
        <w:szCs w:val="18"/>
      </w:rPr>
      <w:fldChar w:fldCharType="separate"/>
    </w:r>
    <w:r w:rsidR="00661CEE">
      <w:rPr>
        <w:rStyle w:val="Paginanummer"/>
        <w:noProof/>
        <w:sz w:val="18"/>
        <w:szCs w:val="18"/>
      </w:rPr>
      <w:t>15</w:t>
    </w:r>
    <w:r w:rsidR="00510069" w:rsidRPr="00883F6C">
      <w:rPr>
        <w:rStyle w:val="Paginanummer"/>
        <w:sz w:val="18"/>
        <w:szCs w:val="18"/>
      </w:rPr>
      <w:fldChar w:fldCharType="end"/>
    </w:r>
  </w:p>
  <w:p w14:paraId="23636117" w14:textId="77777777" w:rsidR="00D222C9" w:rsidRDefault="00D222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52C93" w14:textId="77777777" w:rsidR="00510069" w:rsidRPr="00594054" w:rsidRDefault="00A5569A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19FCD67C" wp14:editId="13BD0B9F">
          <wp:extent cx="1247642" cy="540000"/>
          <wp:effectExtent l="0" t="0" r="0" b="0"/>
          <wp:docPr id="866351423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351423" name="Picture 1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64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DD13D" w14:textId="77777777" w:rsidR="00D93F90" w:rsidRDefault="00D93F90" w:rsidP="008E174D">
      <w:r>
        <w:separator/>
      </w:r>
    </w:p>
    <w:p w14:paraId="4580F351" w14:textId="77777777" w:rsidR="00D93F90" w:rsidRDefault="00D93F90"/>
  </w:footnote>
  <w:footnote w:type="continuationSeparator" w:id="0">
    <w:p w14:paraId="3B13F9BD" w14:textId="77777777" w:rsidR="00D93F90" w:rsidRDefault="00D93F90" w:rsidP="008E174D">
      <w:r>
        <w:continuationSeparator/>
      </w:r>
    </w:p>
    <w:p w14:paraId="0860991C" w14:textId="77777777" w:rsidR="00D93F90" w:rsidRDefault="00D93F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A288C" w14:textId="77777777" w:rsidR="00D77DC9" w:rsidRDefault="00D77DC9">
    <w:pPr>
      <w:pStyle w:val="Koptekst"/>
    </w:pPr>
  </w:p>
  <w:p w14:paraId="31824B64" w14:textId="77777777" w:rsidR="00D222C9" w:rsidRDefault="00D22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2EFAD" w14:textId="77777777" w:rsidR="00D77DC9" w:rsidRDefault="00D77DC9">
    <w:pPr>
      <w:pStyle w:val="Koptekst"/>
    </w:pPr>
  </w:p>
  <w:p w14:paraId="77D18467" w14:textId="77777777" w:rsidR="00D222C9" w:rsidRDefault="00D222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F4162"/>
    <w:multiLevelType w:val="hybridMultilevel"/>
    <w:tmpl w:val="2A6E0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83DC4"/>
    <w:multiLevelType w:val="hybridMultilevel"/>
    <w:tmpl w:val="8E62B800"/>
    <w:lvl w:ilvl="0" w:tplc="081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27564896"/>
    <w:multiLevelType w:val="hybridMultilevel"/>
    <w:tmpl w:val="4A60948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7C93"/>
    <w:multiLevelType w:val="multilevel"/>
    <w:tmpl w:val="DDC67794"/>
    <w:lvl w:ilvl="0">
      <w:start w:val="1"/>
      <w:numFmt w:val="bullet"/>
      <w:lvlText w:val=""/>
      <w:lvlJc w:val="left"/>
      <w:pPr>
        <w:tabs>
          <w:tab w:val="num" w:pos="4"/>
        </w:tabs>
        <w:ind w:left="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4"/>
        </w:tabs>
        <w:ind w:left="72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4"/>
        </w:tabs>
        <w:ind w:left="144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4"/>
        </w:tabs>
        <w:ind w:left="360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64"/>
        </w:tabs>
        <w:ind w:left="576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0D07B82"/>
    <w:multiLevelType w:val="hybridMultilevel"/>
    <w:tmpl w:val="D4AED6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5B81E63"/>
    <w:multiLevelType w:val="multilevel"/>
    <w:tmpl w:val="CB24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66C87"/>
    <w:multiLevelType w:val="hybridMultilevel"/>
    <w:tmpl w:val="9258AA4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42832">
    <w:abstractNumId w:val="14"/>
  </w:num>
  <w:num w:numId="2" w16cid:durableId="1383166500">
    <w:abstractNumId w:val="9"/>
  </w:num>
  <w:num w:numId="3" w16cid:durableId="650914970">
    <w:abstractNumId w:val="1"/>
  </w:num>
  <w:num w:numId="4" w16cid:durableId="1939867706">
    <w:abstractNumId w:val="8"/>
  </w:num>
  <w:num w:numId="5" w16cid:durableId="864292443">
    <w:abstractNumId w:val="5"/>
  </w:num>
  <w:num w:numId="6" w16cid:durableId="734742460">
    <w:abstractNumId w:val="12"/>
  </w:num>
  <w:num w:numId="7" w16cid:durableId="131680160">
    <w:abstractNumId w:val="0"/>
  </w:num>
  <w:num w:numId="8" w16cid:durableId="1871145883">
    <w:abstractNumId w:val="6"/>
  </w:num>
  <w:num w:numId="9" w16cid:durableId="1352537098">
    <w:abstractNumId w:val="11"/>
  </w:num>
  <w:num w:numId="10" w16cid:durableId="378013186">
    <w:abstractNumId w:val="16"/>
  </w:num>
  <w:num w:numId="11" w16cid:durableId="1539734882">
    <w:abstractNumId w:val="11"/>
  </w:num>
  <w:num w:numId="12" w16cid:durableId="188570022">
    <w:abstractNumId w:val="11"/>
  </w:num>
  <w:num w:numId="13" w16cid:durableId="1170170702">
    <w:abstractNumId w:val="11"/>
  </w:num>
  <w:num w:numId="14" w16cid:durableId="171064996">
    <w:abstractNumId w:val="11"/>
  </w:num>
  <w:num w:numId="15" w16cid:durableId="1362050615">
    <w:abstractNumId w:val="11"/>
  </w:num>
  <w:num w:numId="16" w16cid:durableId="1764764235">
    <w:abstractNumId w:val="11"/>
  </w:num>
  <w:num w:numId="17" w16cid:durableId="578757116">
    <w:abstractNumId w:val="11"/>
  </w:num>
  <w:num w:numId="18" w16cid:durableId="2018654847">
    <w:abstractNumId w:val="13"/>
  </w:num>
  <w:num w:numId="19" w16cid:durableId="1602834495">
    <w:abstractNumId w:val="10"/>
  </w:num>
  <w:num w:numId="20" w16cid:durableId="1602564293">
    <w:abstractNumId w:val="7"/>
  </w:num>
  <w:num w:numId="21" w16cid:durableId="1368994741">
    <w:abstractNumId w:val="15"/>
  </w:num>
  <w:num w:numId="22" w16cid:durableId="1118522964">
    <w:abstractNumId w:val="3"/>
  </w:num>
  <w:num w:numId="23" w16cid:durableId="1026129895">
    <w:abstractNumId w:val="4"/>
  </w:num>
  <w:num w:numId="24" w16cid:durableId="125398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71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66CCF"/>
    <w:rsid w:val="000729C1"/>
    <w:rsid w:val="00073BEF"/>
    <w:rsid w:val="000753A0"/>
    <w:rsid w:val="00077C6F"/>
    <w:rsid w:val="00084E5E"/>
    <w:rsid w:val="00085092"/>
    <w:rsid w:val="00085C47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2695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0B8"/>
    <w:rsid w:val="00115BF2"/>
    <w:rsid w:val="00116828"/>
    <w:rsid w:val="001226C6"/>
    <w:rsid w:val="00122EB4"/>
    <w:rsid w:val="00125749"/>
    <w:rsid w:val="00131170"/>
    <w:rsid w:val="00133020"/>
    <w:rsid w:val="001348AA"/>
    <w:rsid w:val="00142662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E5B58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D7ECD"/>
    <w:rsid w:val="002E01EF"/>
    <w:rsid w:val="002E16CC"/>
    <w:rsid w:val="002E3C53"/>
    <w:rsid w:val="002E60C1"/>
    <w:rsid w:val="002E799B"/>
    <w:rsid w:val="002F13B9"/>
    <w:rsid w:val="002F26E9"/>
    <w:rsid w:val="002F3344"/>
    <w:rsid w:val="002F6BA1"/>
    <w:rsid w:val="00303F1B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1BA4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34C3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272"/>
    <w:rsid w:val="00456DCE"/>
    <w:rsid w:val="00463023"/>
    <w:rsid w:val="00471768"/>
    <w:rsid w:val="004857A8"/>
    <w:rsid w:val="00486FC2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5BEB"/>
    <w:rsid w:val="004F64B9"/>
    <w:rsid w:val="004F66D1"/>
    <w:rsid w:val="00501AD2"/>
    <w:rsid w:val="00504D1E"/>
    <w:rsid w:val="00506277"/>
    <w:rsid w:val="00510069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165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0D8D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1CEE"/>
    <w:rsid w:val="006655AD"/>
    <w:rsid w:val="00665E66"/>
    <w:rsid w:val="00670BFC"/>
    <w:rsid w:val="00670CEF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E29BE"/>
    <w:rsid w:val="006F1CBD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42964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3E39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3F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2EAD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54D"/>
    <w:rsid w:val="009077C4"/>
    <w:rsid w:val="00907C18"/>
    <w:rsid w:val="009110D4"/>
    <w:rsid w:val="0091707D"/>
    <w:rsid w:val="009220FD"/>
    <w:rsid w:val="00925C39"/>
    <w:rsid w:val="00932474"/>
    <w:rsid w:val="0093279E"/>
    <w:rsid w:val="00944CB5"/>
    <w:rsid w:val="00946AFF"/>
    <w:rsid w:val="00954C9C"/>
    <w:rsid w:val="0095579F"/>
    <w:rsid w:val="00956315"/>
    <w:rsid w:val="00960408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97AB3"/>
    <w:rsid w:val="009A45A4"/>
    <w:rsid w:val="009A498E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61B7"/>
    <w:rsid w:val="00A26786"/>
    <w:rsid w:val="00A32541"/>
    <w:rsid w:val="00A33265"/>
    <w:rsid w:val="00A35214"/>
    <w:rsid w:val="00A35578"/>
    <w:rsid w:val="00A44360"/>
    <w:rsid w:val="00A504D1"/>
    <w:rsid w:val="00A54894"/>
    <w:rsid w:val="00A5569A"/>
    <w:rsid w:val="00A557E3"/>
    <w:rsid w:val="00A56961"/>
    <w:rsid w:val="00A57232"/>
    <w:rsid w:val="00A576F5"/>
    <w:rsid w:val="00A57F91"/>
    <w:rsid w:val="00A60184"/>
    <w:rsid w:val="00A64787"/>
    <w:rsid w:val="00A67655"/>
    <w:rsid w:val="00A749BE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27A6"/>
    <w:rsid w:val="00AB3DF7"/>
    <w:rsid w:val="00AB431A"/>
    <w:rsid w:val="00AB49DC"/>
    <w:rsid w:val="00AB4B20"/>
    <w:rsid w:val="00AB76E6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389"/>
    <w:rsid w:val="00B26770"/>
    <w:rsid w:val="00B267C4"/>
    <w:rsid w:val="00B26B10"/>
    <w:rsid w:val="00B31E4B"/>
    <w:rsid w:val="00B33867"/>
    <w:rsid w:val="00B35C46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17D7"/>
    <w:rsid w:val="00C231E4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2F5A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22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4D71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77DC9"/>
    <w:rsid w:val="00D830A9"/>
    <w:rsid w:val="00D8547D"/>
    <w:rsid w:val="00D93F90"/>
    <w:rsid w:val="00D9622B"/>
    <w:rsid w:val="00DA64B5"/>
    <w:rsid w:val="00DA65C6"/>
    <w:rsid w:val="00DB0BA9"/>
    <w:rsid w:val="00DB10A4"/>
    <w:rsid w:val="00DB54F6"/>
    <w:rsid w:val="00DB644F"/>
    <w:rsid w:val="00DB73E6"/>
    <w:rsid w:val="00DC31AA"/>
    <w:rsid w:val="00DD1714"/>
    <w:rsid w:val="00DD4C6A"/>
    <w:rsid w:val="00DD7C60"/>
    <w:rsid w:val="00DE38D9"/>
    <w:rsid w:val="00DE6075"/>
    <w:rsid w:val="00DE7CF8"/>
    <w:rsid w:val="00DF3DF9"/>
    <w:rsid w:val="00DF787F"/>
    <w:rsid w:val="00E0113D"/>
    <w:rsid w:val="00E0135A"/>
    <w:rsid w:val="00E01624"/>
    <w:rsid w:val="00E02624"/>
    <w:rsid w:val="00E03B51"/>
    <w:rsid w:val="00E05D0A"/>
    <w:rsid w:val="00E0679C"/>
    <w:rsid w:val="00E1224C"/>
    <w:rsid w:val="00E130F6"/>
    <w:rsid w:val="00E13F9F"/>
    <w:rsid w:val="00E14B50"/>
    <w:rsid w:val="00E15822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2D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5754F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6C2F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1D7F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BDBAA7"/>
  <w15:docId w15:val="{5444F7B4-97A7-4348-A539-170445A2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A576F5"/>
    <w:rPr>
      <w:color w:val="2A8AB3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A576F5"/>
    <w:pPr>
      <w:pBdr>
        <w:bottom w:val="single" w:sz="18" w:space="1" w:color="8BAE00"/>
      </w:pBdr>
      <w:tabs>
        <w:tab w:val="right" w:leader="underscore" w:pos="9923"/>
      </w:tabs>
    </w:pPr>
    <w:rPr>
      <w:color w:val="6F8B0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A576F5"/>
    <w:rPr>
      <w:color w:val="6F8B00"/>
    </w:rPr>
  </w:style>
  <w:style w:type="paragraph" w:customStyle="1" w:styleId="Bouwsteenbrood">
    <w:name w:val="Bouwsteen brood"/>
    <w:basedOn w:val="Standaard"/>
    <w:uiPriority w:val="1"/>
    <w:qFormat/>
    <w:rsid w:val="00A576F5"/>
    <w:rPr>
      <w:color w:val="6F8B00"/>
    </w:rPr>
  </w:style>
  <w:style w:type="paragraph" w:customStyle="1" w:styleId="Bouwsteenkop2">
    <w:name w:val="Bouwsteen kop 2"/>
    <w:basedOn w:val="Kop1"/>
    <w:uiPriority w:val="1"/>
    <w:qFormat/>
    <w:rsid w:val="00A576F5"/>
    <w:pPr>
      <w:spacing w:before="200"/>
    </w:pPr>
    <w:rPr>
      <w:rFonts w:cs="Calibri"/>
      <w:color w:val="6F8B0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2A8AB3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6F5"/>
    <w:rPr>
      <w:b/>
      <w:bCs/>
      <w:i/>
      <w:iCs/>
      <w:color w:val="2A8AB3"/>
    </w:rPr>
  </w:style>
  <w:style w:type="character" w:styleId="Intensievebenadrukking">
    <w:name w:val="Intense Emphasis"/>
    <w:basedOn w:val="Standaardalinea-lettertype"/>
    <w:uiPriority w:val="21"/>
    <w:qFormat/>
    <w:rsid w:val="00A576F5"/>
    <w:rPr>
      <w:b/>
      <w:bCs/>
      <w:i/>
      <w:iCs/>
      <w:color w:val="2A8AB3"/>
    </w:rPr>
  </w:style>
  <w:style w:type="paragraph" w:customStyle="1" w:styleId="Afdeling">
    <w:name w:val="Afdeling"/>
    <w:basedOn w:val="Standaard"/>
    <w:link w:val="AfdelingChar"/>
    <w:qFormat/>
    <w:rsid w:val="001150B8"/>
    <w:pPr>
      <w:tabs>
        <w:tab w:val="center" w:pos="992"/>
        <w:tab w:val="center" w:pos="4320"/>
        <w:tab w:val="right" w:pos="8640"/>
      </w:tabs>
    </w:pPr>
    <w:rPr>
      <w:rFonts w:ascii="FlandersArtSans-Medium" w:eastAsia="Times" w:hAnsi="FlandersArtSans-Medium" w:cs="Times New Roman"/>
      <w:color w:val="auto"/>
      <w:szCs w:val="22"/>
      <w:lang w:eastAsia="nl-BE"/>
    </w:rPr>
  </w:style>
  <w:style w:type="character" w:customStyle="1" w:styleId="AfdelingChar">
    <w:name w:val="Afdeling Char"/>
    <w:basedOn w:val="Standaardalinea-lettertype"/>
    <w:link w:val="Afdeling"/>
    <w:rsid w:val="001150B8"/>
    <w:rPr>
      <w:rFonts w:ascii="FlandersArtSans-Medium" w:eastAsia="Times" w:hAnsi="FlandersArtSans-Medium" w:cs="Times New Roman"/>
      <w:color w:val="auto"/>
      <w:szCs w:val="22"/>
      <w:lang w:eastAsia="nl-BE"/>
    </w:rPr>
  </w:style>
  <w:style w:type="character" w:customStyle="1" w:styleId="medium">
    <w:name w:val="medium"/>
    <w:uiPriority w:val="4"/>
    <w:semiHidden/>
    <w:unhideWhenUsed/>
    <w:qFormat/>
    <w:rsid w:val="001150B8"/>
    <w:rPr>
      <w:rFonts w:ascii="FlandersArtSans-Medium" w:hAnsi="FlandersArtSans-Medium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1150B8"/>
    <w:pPr>
      <w:tabs>
        <w:tab w:val="center" w:pos="4320"/>
        <w:tab w:val="right" w:pos="8640"/>
      </w:tabs>
    </w:pPr>
    <w:rPr>
      <w:rFonts w:ascii="FlandersArtSans-Regular" w:eastAsia="Times" w:hAnsi="FlandersArtSans-Regular" w:cs="Times New Roman"/>
      <w:color w:val="auto"/>
      <w:szCs w:val="22"/>
      <w:lang w:eastAsia="nl-BE"/>
    </w:rPr>
  </w:style>
  <w:style w:type="character" w:customStyle="1" w:styleId="vet">
    <w:name w:val="vet"/>
    <w:uiPriority w:val="1"/>
    <w:qFormat/>
    <w:rsid w:val="001150B8"/>
    <w:rPr>
      <w:rFonts w:ascii="FlandersArtSans-Bold" w:eastAsia="Times New Roman" w:hAnsi="FlandersArtSans-Bold"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1150B8"/>
    <w:rPr>
      <w:rFonts w:ascii="FlandersArtSans-Regular" w:eastAsia="Times" w:hAnsi="FlandersArtSans-Regular" w:cs="Times New Roman"/>
      <w:color w:val="auto"/>
      <w:szCs w:val="22"/>
      <w:lang w:eastAsia="nl-B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E5B58"/>
  </w:style>
  <w:style w:type="character" w:styleId="Onopgelostemelding">
    <w:name w:val="Unresolved Mention"/>
    <w:basedOn w:val="Standaardalinea-lettertype"/>
    <w:uiPriority w:val="99"/>
    <w:semiHidden/>
    <w:unhideWhenUsed/>
    <w:rsid w:val="00997AB3"/>
    <w:rPr>
      <w:color w:val="605E5C"/>
      <w:shd w:val="clear" w:color="auto" w:fill="E1DFDD"/>
    </w:rPr>
  </w:style>
  <w:style w:type="character" w:customStyle="1" w:styleId="cf01">
    <w:name w:val="cf01"/>
    <w:basedOn w:val="Standaardalinea-lettertype"/>
    <w:rsid w:val="00997AB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1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4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laanderen.be/visserij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lv.vlaanderen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4A07D13A254408B38D4C4D85459B8" ma:contentTypeVersion="3" ma:contentTypeDescription="Een nieuw document maken." ma:contentTypeScope="" ma:versionID="1fa33342328d463af86081f66a972d2d">
  <xsd:schema xmlns:xsd="http://www.w3.org/2001/XMLSchema" xmlns:xs="http://www.w3.org/2001/XMLSchema" xmlns:p="http://schemas.microsoft.com/office/2006/metadata/properties" xmlns:ns2="04702131-011b-4ae9-8e9c-15c143d271cd" xmlns:ns3="81cf18d5-f2fd-4050-9f0f-a84aaddc4142" xmlns:ns4="d344521f-a59d-4787-894a-6eb02d602df1" targetNamespace="http://schemas.microsoft.com/office/2006/metadata/properties" ma:root="true" ma:fieldsID="a562122c25c4f787f6863a89830dfbf7" ns2:_="" ns3:_="" ns4:_="">
    <xsd:import namespace="04702131-011b-4ae9-8e9c-15c143d271cd"/>
    <xsd:import namespace="81cf18d5-f2fd-4050-9f0f-a84aaddc4142"/>
    <xsd:import namespace="d344521f-a59d-4787-894a-6eb02d602d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ntern_x002f_Extern_x0020_gebruik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02131-011b-4ae9-8e9c-15c143d271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f18d5-f2fd-4050-9f0f-a84aaddc4142" elementFormDefault="qualified">
    <xsd:import namespace="http://schemas.microsoft.com/office/2006/documentManagement/types"/>
    <xsd:import namespace="http://schemas.microsoft.com/office/infopath/2007/PartnerControls"/>
    <xsd:element name="Intern_x002f_Extern_x0020_gebruik" ma:index="11" ma:displayName="Intern/Extern gebruik" ma:default="Intern/Extern" ma:description="Gebruik intern of extern" ma:format="Dropdown" ma:internalName="Intern_x002f_Extern_x0020_gebruik">
      <xsd:simpleType>
        <xsd:restriction base="dms:Choice">
          <xsd:enumeration value="Intern"/>
          <xsd:enumeration value="Extern"/>
          <xsd:enumeration value="Intern/Ex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4521f-a59d-4787-894a-6eb02d602d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702131-011b-4ae9-8e9c-15c143d271cd">PJ7NT2V3THK5-23222766-8</_dlc_DocId>
    <_dlc_DocIdUrl xmlns="04702131-011b-4ae9-8e9c-15c143d271cd">
      <Url>https://lvportaal/ida/_layouts/15/DocIdRedir.aspx?ID=PJ7NT2V3THK5-23222766-8</Url>
      <Description>PJ7NT2V3THK5-23222766-8</Description>
    </_dlc_DocIdUrl>
    <Intern_x002f_Extern_x0020_gebruik xmlns="81cf18d5-f2fd-4050-9f0f-a84aaddc4142">Extern</Intern_x002f_Extern_x0020_gebrui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91DEFF-86C2-4510-B344-9F4DB2A497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CC5286-88A8-4EA2-864D-AF1DC03C2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02131-011b-4ae9-8e9c-15c143d271cd"/>
    <ds:schemaRef ds:uri="81cf18d5-f2fd-4050-9f0f-a84aaddc4142"/>
    <ds:schemaRef ds:uri="d344521f-a59d-4787-894a-6eb02d602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22811-6EF7-4092-8F92-ECD3B30CBC04}">
  <ds:schemaRefs>
    <ds:schemaRef ds:uri="http://schemas.microsoft.com/office/infopath/2007/PartnerControls"/>
    <ds:schemaRef ds:uri="http://purl.org/dc/dcmitype/"/>
    <ds:schemaRef ds:uri="d344521f-a59d-4787-894a-6eb02d602df1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81cf18d5-f2fd-4050-9f0f-a84aaddc4142"/>
    <ds:schemaRef ds:uri="04702131-011b-4ae9-8e9c-15c143d271c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6C2AD77-1358-4018-B1BD-C184E603D4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63F4DA-9833-4255-B098-9B8D8A0B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3960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EFMZVA EN FIVA VOOR EEN COLLECTIEF PROJECT OF PROJECT VAN GEMEENSCHAPPELIJK BELANG</vt:lpstr>
    </vt:vector>
  </TitlesOfParts>
  <Company>Vlaamse Overheid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EFMZVA EN FIVA VOOR INVESTERINGEN IN OF AAN BOORD VAN EEN VISSERSVAARTUIG</dc:title>
  <dc:creator>Sylvie Derous</dc:creator>
  <cp:lastModifiedBy>Veerle Seys</cp:lastModifiedBy>
  <cp:revision>5</cp:revision>
  <cp:lastPrinted>2014-09-16T06:26:00Z</cp:lastPrinted>
  <dcterms:created xsi:type="dcterms:W3CDTF">2024-09-09T07:34:00Z</dcterms:created>
  <dcterms:modified xsi:type="dcterms:W3CDTF">2024-10-10T09:12:00Z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0x010100E964A07D13A254408B38D4C4D85459B8</vt:lpwstr>
  </property>
  <property fmtid="{D5CDD505-2E9C-101B-9397-08002B2CF9AE}" pid="3" name="_dlc_DocIdItemGuid">
    <vt:lpwstr>46b0be8d-fd93-4442-a0d6-0d12232bc9b5</vt:lpwstr>
  </property>
</Properties>
</file>