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2A" w:rsidRPr="00E36A2A" w:rsidRDefault="00E36A2A" w:rsidP="00FC22EF">
      <w:pPr>
        <w:spacing w:before="120" w:after="240"/>
        <w:jc w:val="center"/>
      </w:pPr>
      <w:r w:rsidRPr="00E36A2A">
        <w:t>EN</w:t>
      </w:r>
    </w:p>
    <w:p w:rsidR="005B726F" w:rsidRPr="00D00012" w:rsidRDefault="00D00012" w:rsidP="00FC22EF">
      <w:pPr>
        <w:spacing w:before="120" w:after="240"/>
        <w:jc w:val="center"/>
        <w:rPr>
          <w:u w:val="single"/>
        </w:rPr>
      </w:pPr>
      <w:r w:rsidRPr="00D00012">
        <w:rPr>
          <w:u w:val="single"/>
        </w:rPr>
        <w:t>ANNEX I</w:t>
      </w:r>
    </w:p>
    <w:p w:rsidR="003E6BFB" w:rsidRDefault="004E3FBF" w:rsidP="00971285">
      <w:pPr>
        <w:spacing w:before="120" w:after="240"/>
      </w:pPr>
      <w:r>
        <w:t>PART</w:t>
      </w:r>
      <w:r w:rsidR="00A0697C">
        <w:t xml:space="preserve"> </w:t>
      </w:r>
      <w:r w:rsidR="00C71B34">
        <w:t>A</w:t>
      </w:r>
      <w:r w:rsidR="003E6BFB" w:rsidRPr="003E6BFB">
        <w:t xml:space="preserve"> </w:t>
      </w:r>
    </w:p>
    <w:p w:rsidR="003E6BFB" w:rsidRDefault="003E6BFB" w:rsidP="00FE5412">
      <w:pPr>
        <w:spacing w:before="120" w:after="240"/>
        <w:rPr>
          <w:b/>
        </w:rPr>
      </w:pPr>
      <w:r w:rsidRPr="003E6BFB">
        <w:rPr>
          <w:b/>
        </w:rPr>
        <w:t>AUTHORISED OENOLOGICAL PRACTICES</w:t>
      </w:r>
    </w:p>
    <w:p w:rsidR="00C71B34" w:rsidRPr="00C71B34" w:rsidRDefault="00C71B34" w:rsidP="00D00012">
      <w:pPr>
        <w:spacing w:before="120" w:after="240"/>
        <w:rPr>
          <w:b/>
        </w:rPr>
      </w:pPr>
      <w:r w:rsidRPr="00C71B34">
        <w:rPr>
          <w:b/>
        </w:rPr>
        <w:t xml:space="preserve">TABLE 1: AUTHORISED OENOLOGICAL </w:t>
      </w:r>
      <w:r w:rsidRPr="00971285">
        <w:rPr>
          <w:b/>
        </w:rPr>
        <w:t>PROCESSES</w:t>
      </w:r>
      <w:r w:rsidR="00BE755C">
        <w:rPr>
          <w:b/>
        </w:rPr>
        <w:t xml:space="preserve"> AS REFERRED TO IN AR</w:t>
      </w:r>
      <w:r w:rsidR="00875E0D">
        <w:rPr>
          <w:b/>
        </w:rPr>
        <w:t xml:space="preserve">TICLE </w:t>
      </w:r>
      <w:r w:rsidR="00DF2573">
        <w:rPr>
          <w:b/>
        </w:rPr>
        <w:t>3</w:t>
      </w:r>
      <w:r w:rsidR="00875E0D">
        <w:rPr>
          <w:b/>
        </w:rPr>
        <w:t xml:space="preserve"> (1).</w:t>
      </w:r>
    </w:p>
    <w:tbl>
      <w:tblPr>
        <w:tblStyle w:val="TableGrid"/>
        <w:tblW w:w="0" w:type="auto"/>
        <w:tblLook w:val="04A0" w:firstRow="1" w:lastRow="0" w:firstColumn="1" w:lastColumn="0" w:noHBand="0" w:noVBand="1"/>
      </w:tblPr>
      <w:tblGrid>
        <w:gridCol w:w="465"/>
        <w:gridCol w:w="4419"/>
        <w:gridCol w:w="8820"/>
      </w:tblGrid>
      <w:tr w:rsidR="00324633" w:rsidTr="008B1D65">
        <w:tc>
          <w:tcPr>
            <w:tcW w:w="465" w:type="dxa"/>
          </w:tcPr>
          <w:p w:rsidR="00324633" w:rsidRDefault="00324633" w:rsidP="006A60A5">
            <w:pPr>
              <w:jc w:val="center"/>
            </w:pPr>
          </w:p>
        </w:tc>
        <w:tc>
          <w:tcPr>
            <w:tcW w:w="4419" w:type="dxa"/>
          </w:tcPr>
          <w:p w:rsidR="00324633" w:rsidRPr="00CB08E7" w:rsidRDefault="00324633" w:rsidP="006A60A5">
            <w:pPr>
              <w:jc w:val="center"/>
              <w:rPr>
                <w:sz w:val="20"/>
                <w:szCs w:val="20"/>
              </w:rPr>
            </w:pPr>
            <w:r w:rsidRPr="00CB08E7">
              <w:rPr>
                <w:sz w:val="20"/>
                <w:szCs w:val="20"/>
              </w:rPr>
              <w:t>1</w:t>
            </w:r>
          </w:p>
        </w:tc>
        <w:tc>
          <w:tcPr>
            <w:tcW w:w="8820" w:type="dxa"/>
          </w:tcPr>
          <w:p w:rsidR="00324633" w:rsidRPr="00CB08E7" w:rsidRDefault="00324633" w:rsidP="006A60A5">
            <w:pPr>
              <w:jc w:val="center"/>
              <w:rPr>
                <w:sz w:val="20"/>
                <w:szCs w:val="20"/>
              </w:rPr>
            </w:pPr>
            <w:r w:rsidRPr="00CB08E7">
              <w:rPr>
                <w:sz w:val="20"/>
                <w:szCs w:val="20"/>
              </w:rPr>
              <w:t>2</w:t>
            </w:r>
          </w:p>
        </w:tc>
      </w:tr>
      <w:tr w:rsidR="00324633" w:rsidRPr="008B1D65" w:rsidTr="008B1D65">
        <w:tc>
          <w:tcPr>
            <w:tcW w:w="465" w:type="dxa"/>
          </w:tcPr>
          <w:p w:rsidR="00324633" w:rsidRPr="008B1D65" w:rsidRDefault="00324633" w:rsidP="006A60A5">
            <w:pPr>
              <w:jc w:val="center"/>
            </w:pPr>
          </w:p>
        </w:tc>
        <w:tc>
          <w:tcPr>
            <w:tcW w:w="4419" w:type="dxa"/>
          </w:tcPr>
          <w:p w:rsidR="00324633" w:rsidRPr="008B1D65" w:rsidRDefault="00324633" w:rsidP="00464158">
            <w:pPr>
              <w:jc w:val="center"/>
              <w:rPr>
                <w:sz w:val="20"/>
                <w:szCs w:val="20"/>
              </w:rPr>
            </w:pPr>
            <w:r w:rsidRPr="008B1D65">
              <w:rPr>
                <w:sz w:val="20"/>
                <w:szCs w:val="20"/>
              </w:rPr>
              <w:t xml:space="preserve">Oenological </w:t>
            </w:r>
            <w:r w:rsidR="00464158">
              <w:rPr>
                <w:sz w:val="20"/>
                <w:szCs w:val="20"/>
              </w:rPr>
              <w:t>processes</w:t>
            </w:r>
          </w:p>
        </w:tc>
        <w:tc>
          <w:tcPr>
            <w:tcW w:w="8820" w:type="dxa"/>
          </w:tcPr>
          <w:p w:rsidR="00324633" w:rsidRPr="008B1D65" w:rsidRDefault="00875E0D" w:rsidP="00B93D7A">
            <w:pPr>
              <w:jc w:val="center"/>
              <w:rPr>
                <w:sz w:val="20"/>
                <w:szCs w:val="20"/>
              </w:rPr>
            </w:pPr>
            <w:r>
              <w:rPr>
                <w:sz w:val="20"/>
                <w:szCs w:val="20"/>
              </w:rPr>
              <w:t>Conditions and limits of use</w:t>
            </w:r>
            <w:r w:rsidR="00B93D7A">
              <w:rPr>
                <w:rStyle w:val="FootnoteReference"/>
                <w:sz w:val="20"/>
                <w:szCs w:val="20"/>
              </w:rPr>
              <w:footnoteReference w:id="1"/>
            </w:r>
          </w:p>
        </w:tc>
      </w:tr>
      <w:tr w:rsidR="00324633" w:rsidRPr="008B1D65" w:rsidTr="008B1D65">
        <w:tc>
          <w:tcPr>
            <w:tcW w:w="465" w:type="dxa"/>
          </w:tcPr>
          <w:p w:rsidR="00324633" w:rsidRPr="008B1D65" w:rsidRDefault="00324633" w:rsidP="00C71B34">
            <w:pPr>
              <w:rPr>
                <w:sz w:val="16"/>
                <w:szCs w:val="16"/>
              </w:rPr>
            </w:pPr>
            <w:r w:rsidRPr="008B1D65">
              <w:rPr>
                <w:sz w:val="16"/>
                <w:szCs w:val="16"/>
              </w:rPr>
              <w:t>1</w:t>
            </w:r>
          </w:p>
        </w:tc>
        <w:tc>
          <w:tcPr>
            <w:tcW w:w="4419" w:type="dxa"/>
          </w:tcPr>
          <w:p w:rsidR="00324633" w:rsidRPr="008B1D65" w:rsidRDefault="00324633" w:rsidP="009772C1">
            <w:pPr>
              <w:rPr>
                <w:sz w:val="16"/>
                <w:szCs w:val="16"/>
              </w:rPr>
            </w:pPr>
            <w:r w:rsidRPr="008B1D65">
              <w:rPr>
                <w:sz w:val="16"/>
                <w:szCs w:val="16"/>
              </w:rPr>
              <w:t xml:space="preserve">Aeration or oxygenation </w:t>
            </w:r>
          </w:p>
        </w:tc>
        <w:tc>
          <w:tcPr>
            <w:tcW w:w="8820" w:type="dxa"/>
          </w:tcPr>
          <w:p w:rsidR="00324633" w:rsidRPr="008B1D65" w:rsidRDefault="00875E0D" w:rsidP="00C71B34">
            <w:pPr>
              <w:rPr>
                <w:sz w:val="16"/>
                <w:szCs w:val="16"/>
              </w:rPr>
            </w:pPr>
            <w:r>
              <w:rPr>
                <w:sz w:val="16"/>
                <w:szCs w:val="16"/>
              </w:rPr>
              <w:t>Only when u</w:t>
            </w:r>
            <w:r w:rsidR="00324633" w:rsidRPr="008B1D65">
              <w:rPr>
                <w:sz w:val="16"/>
                <w:szCs w:val="16"/>
              </w:rPr>
              <w:t>sing gaseous oxygen</w:t>
            </w:r>
            <w:r w:rsidR="00307251">
              <w:rPr>
                <w:sz w:val="16"/>
                <w:szCs w:val="16"/>
              </w:rPr>
              <w:t>.</w:t>
            </w:r>
          </w:p>
        </w:tc>
      </w:tr>
      <w:tr w:rsidR="00324633" w:rsidRPr="008B1D65" w:rsidTr="008B1D65">
        <w:tc>
          <w:tcPr>
            <w:tcW w:w="465" w:type="dxa"/>
          </w:tcPr>
          <w:p w:rsidR="00324633" w:rsidRPr="008B1D65" w:rsidRDefault="00324633" w:rsidP="00C71B34">
            <w:pPr>
              <w:rPr>
                <w:sz w:val="16"/>
                <w:szCs w:val="16"/>
              </w:rPr>
            </w:pPr>
            <w:r w:rsidRPr="008B1D65">
              <w:rPr>
                <w:sz w:val="16"/>
                <w:szCs w:val="16"/>
              </w:rPr>
              <w:t>2</w:t>
            </w:r>
          </w:p>
        </w:tc>
        <w:tc>
          <w:tcPr>
            <w:tcW w:w="4419" w:type="dxa"/>
          </w:tcPr>
          <w:p w:rsidR="00324633" w:rsidRPr="008B1D65" w:rsidRDefault="00324633" w:rsidP="00C71B34">
            <w:pPr>
              <w:rPr>
                <w:sz w:val="16"/>
                <w:szCs w:val="16"/>
              </w:rPr>
            </w:pPr>
            <w:r w:rsidRPr="008B1D65">
              <w:rPr>
                <w:sz w:val="16"/>
                <w:szCs w:val="16"/>
              </w:rPr>
              <w:t>Heat treatments</w:t>
            </w:r>
          </w:p>
        </w:tc>
        <w:tc>
          <w:tcPr>
            <w:tcW w:w="8820" w:type="dxa"/>
          </w:tcPr>
          <w:p w:rsidR="00324633" w:rsidRPr="008B1D65" w:rsidRDefault="00F21ED5" w:rsidP="002073B2">
            <w:pPr>
              <w:rPr>
                <w:sz w:val="16"/>
                <w:szCs w:val="16"/>
              </w:rPr>
            </w:pPr>
            <w:r>
              <w:rPr>
                <w:sz w:val="16"/>
                <w:szCs w:val="16"/>
              </w:rPr>
              <w:t xml:space="preserve">Subject to </w:t>
            </w:r>
            <w:r w:rsidR="009E3B7C" w:rsidRPr="009E3B7C">
              <w:rPr>
                <w:sz w:val="16"/>
                <w:szCs w:val="16"/>
              </w:rPr>
              <w:t>the conditions set out in</w:t>
            </w:r>
            <w:r w:rsidR="009E3B7C">
              <w:rPr>
                <w:sz w:val="16"/>
                <w:szCs w:val="16"/>
              </w:rPr>
              <w:t xml:space="preserve"> files 1.8 </w:t>
            </w:r>
            <w:r w:rsidR="00F77A37">
              <w:rPr>
                <w:sz w:val="16"/>
                <w:szCs w:val="16"/>
              </w:rPr>
              <w:t>(1970), 3.4.3 (1988) and</w:t>
            </w:r>
            <w:r w:rsidR="009E3B7C">
              <w:rPr>
                <w:sz w:val="16"/>
                <w:szCs w:val="16"/>
              </w:rPr>
              <w:t xml:space="preserve"> </w:t>
            </w:r>
            <w:r w:rsidR="009E3B7C" w:rsidRPr="00EC0340">
              <w:rPr>
                <w:sz w:val="16"/>
                <w:szCs w:val="16"/>
              </w:rPr>
              <w:t>3.4.3.1</w:t>
            </w:r>
            <w:r w:rsidR="009E3B7C" w:rsidRPr="009E3B7C">
              <w:rPr>
                <w:sz w:val="16"/>
                <w:szCs w:val="16"/>
              </w:rPr>
              <w:t xml:space="preserve"> </w:t>
            </w:r>
            <w:r w:rsidR="00F77A37">
              <w:rPr>
                <w:sz w:val="16"/>
                <w:szCs w:val="16"/>
              </w:rPr>
              <w:t xml:space="preserve">(1990) </w:t>
            </w:r>
            <w:r w:rsidR="009E3B7C" w:rsidRPr="009E3B7C">
              <w:rPr>
                <w:sz w:val="16"/>
                <w:szCs w:val="16"/>
              </w:rPr>
              <w:t xml:space="preserve">of the OIV </w:t>
            </w:r>
            <w:r w:rsidR="006B3FAD">
              <w:rPr>
                <w:sz w:val="16"/>
                <w:szCs w:val="16"/>
              </w:rPr>
              <w:t>C</w:t>
            </w:r>
            <w:r w:rsidR="009E3B7C" w:rsidRPr="009E3B7C">
              <w:rPr>
                <w:sz w:val="16"/>
                <w:szCs w:val="16"/>
              </w:rPr>
              <w:t>ode of</w:t>
            </w:r>
            <w:r w:rsidR="00464158">
              <w:rPr>
                <w:sz w:val="16"/>
                <w:szCs w:val="16"/>
              </w:rPr>
              <w:t xml:space="preserve"> </w:t>
            </w:r>
            <w:r w:rsidR="006B3FAD">
              <w:rPr>
                <w:sz w:val="16"/>
                <w:szCs w:val="16"/>
              </w:rPr>
              <w:t>O</w:t>
            </w:r>
            <w:r w:rsidR="009E3B7C" w:rsidRPr="009E3B7C">
              <w:rPr>
                <w:sz w:val="16"/>
                <w:szCs w:val="16"/>
              </w:rPr>
              <w:t xml:space="preserve">enological </w:t>
            </w:r>
            <w:r w:rsidR="006B3FAD">
              <w:rPr>
                <w:sz w:val="16"/>
                <w:szCs w:val="16"/>
              </w:rPr>
              <w:t>P</w:t>
            </w:r>
            <w:r w:rsidR="009E3B7C" w:rsidRPr="009E3B7C">
              <w:rPr>
                <w:sz w:val="16"/>
                <w:szCs w:val="16"/>
              </w:rPr>
              <w:t>ractices</w:t>
            </w:r>
            <w:r w:rsidR="00307251">
              <w:rPr>
                <w:sz w:val="16"/>
                <w:szCs w:val="16"/>
              </w:rPr>
              <w:t>.</w:t>
            </w:r>
          </w:p>
        </w:tc>
      </w:tr>
      <w:tr w:rsidR="00324633" w:rsidRPr="008B1D65" w:rsidTr="008B1D65">
        <w:tc>
          <w:tcPr>
            <w:tcW w:w="465" w:type="dxa"/>
          </w:tcPr>
          <w:p w:rsidR="00324633" w:rsidRPr="008B1D65" w:rsidRDefault="00324633" w:rsidP="00C71B34">
            <w:pPr>
              <w:rPr>
                <w:sz w:val="16"/>
                <w:szCs w:val="16"/>
              </w:rPr>
            </w:pPr>
            <w:r w:rsidRPr="008B1D65">
              <w:rPr>
                <w:sz w:val="16"/>
                <w:szCs w:val="16"/>
              </w:rPr>
              <w:t>3</w:t>
            </w:r>
          </w:p>
        </w:tc>
        <w:tc>
          <w:tcPr>
            <w:tcW w:w="4419" w:type="dxa"/>
          </w:tcPr>
          <w:p w:rsidR="00324633" w:rsidRPr="008B1D65" w:rsidRDefault="00967D50" w:rsidP="00967D50">
            <w:pPr>
              <w:rPr>
                <w:sz w:val="16"/>
                <w:szCs w:val="16"/>
              </w:rPr>
            </w:pPr>
            <w:r w:rsidRPr="008B1D65">
              <w:rPr>
                <w:sz w:val="16"/>
                <w:szCs w:val="16"/>
              </w:rPr>
              <w:t>Centrifug</w:t>
            </w:r>
            <w:r>
              <w:rPr>
                <w:sz w:val="16"/>
                <w:szCs w:val="16"/>
              </w:rPr>
              <w:t>ation</w:t>
            </w:r>
            <w:r w:rsidRPr="008B1D65">
              <w:rPr>
                <w:sz w:val="16"/>
                <w:szCs w:val="16"/>
              </w:rPr>
              <w:t xml:space="preserve"> </w:t>
            </w:r>
            <w:r w:rsidR="00324633" w:rsidRPr="008B1D65">
              <w:rPr>
                <w:sz w:val="16"/>
                <w:szCs w:val="16"/>
              </w:rPr>
              <w:t>and filtration with or without an inert filtering agent</w:t>
            </w:r>
          </w:p>
        </w:tc>
        <w:tc>
          <w:tcPr>
            <w:tcW w:w="8820" w:type="dxa"/>
          </w:tcPr>
          <w:p w:rsidR="00324633" w:rsidRPr="008B1D65" w:rsidRDefault="00324633" w:rsidP="006A60A5">
            <w:pPr>
              <w:rPr>
                <w:sz w:val="16"/>
                <w:szCs w:val="16"/>
              </w:rPr>
            </w:pPr>
            <w:r w:rsidRPr="008B1D65">
              <w:rPr>
                <w:sz w:val="16"/>
                <w:szCs w:val="16"/>
              </w:rPr>
              <w:t xml:space="preserve">Use of an </w:t>
            </w:r>
            <w:r w:rsidR="00752060">
              <w:rPr>
                <w:sz w:val="16"/>
                <w:szCs w:val="16"/>
              </w:rPr>
              <w:t xml:space="preserve">inert filtering </w:t>
            </w:r>
            <w:r w:rsidRPr="008B1D65">
              <w:rPr>
                <w:sz w:val="16"/>
                <w:szCs w:val="16"/>
              </w:rPr>
              <w:t>agent must not leave undesirable residues in the treated product</w:t>
            </w:r>
            <w:r w:rsidR="00307251">
              <w:rPr>
                <w:sz w:val="16"/>
                <w:szCs w:val="16"/>
              </w:rPr>
              <w:t>.</w:t>
            </w:r>
          </w:p>
        </w:tc>
      </w:tr>
      <w:tr w:rsidR="00324633" w:rsidRPr="008B1D65" w:rsidTr="008B1D65">
        <w:tc>
          <w:tcPr>
            <w:tcW w:w="465" w:type="dxa"/>
          </w:tcPr>
          <w:p w:rsidR="00324633" w:rsidRPr="008B1D65" w:rsidRDefault="00324633" w:rsidP="00C71B34">
            <w:pPr>
              <w:rPr>
                <w:sz w:val="16"/>
                <w:szCs w:val="16"/>
              </w:rPr>
            </w:pPr>
            <w:r w:rsidRPr="008B1D65">
              <w:rPr>
                <w:sz w:val="16"/>
                <w:szCs w:val="16"/>
              </w:rPr>
              <w:t>4</w:t>
            </w:r>
          </w:p>
        </w:tc>
        <w:tc>
          <w:tcPr>
            <w:tcW w:w="4419" w:type="dxa"/>
          </w:tcPr>
          <w:p w:rsidR="00324633" w:rsidRPr="008B1D65" w:rsidRDefault="00324633" w:rsidP="007113D7">
            <w:pPr>
              <w:rPr>
                <w:sz w:val="16"/>
                <w:szCs w:val="16"/>
              </w:rPr>
            </w:pPr>
            <w:r w:rsidRPr="008B1D65">
              <w:rPr>
                <w:sz w:val="16"/>
                <w:szCs w:val="16"/>
              </w:rPr>
              <w:t xml:space="preserve">Create an inert atmosphere </w:t>
            </w:r>
          </w:p>
        </w:tc>
        <w:tc>
          <w:tcPr>
            <w:tcW w:w="8820" w:type="dxa"/>
          </w:tcPr>
          <w:p w:rsidR="00324633" w:rsidRPr="008B1D65" w:rsidRDefault="0010413C" w:rsidP="00C71B34">
            <w:pPr>
              <w:rPr>
                <w:sz w:val="16"/>
                <w:szCs w:val="16"/>
              </w:rPr>
            </w:pPr>
            <w:r>
              <w:rPr>
                <w:sz w:val="16"/>
                <w:szCs w:val="16"/>
              </w:rPr>
              <w:t>Only for the purpose t</w:t>
            </w:r>
            <w:r w:rsidR="00324633" w:rsidRPr="008B1D65">
              <w:rPr>
                <w:sz w:val="16"/>
                <w:szCs w:val="16"/>
              </w:rPr>
              <w:t>o handle the product shielded from the air</w:t>
            </w:r>
            <w:r w:rsidR="00307251">
              <w:rPr>
                <w:sz w:val="16"/>
                <w:szCs w:val="16"/>
              </w:rPr>
              <w:t>.</w:t>
            </w:r>
          </w:p>
        </w:tc>
      </w:tr>
      <w:tr w:rsidR="00324633" w:rsidRPr="008B1D65" w:rsidTr="008B1D65">
        <w:tc>
          <w:tcPr>
            <w:tcW w:w="465" w:type="dxa"/>
          </w:tcPr>
          <w:p w:rsidR="00324633" w:rsidRPr="008B1D65" w:rsidRDefault="00324633" w:rsidP="00107769">
            <w:pPr>
              <w:rPr>
                <w:sz w:val="16"/>
                <w:szCs w:val="16"/>
              </w:rPr>
            </w:pPr>
            <w:r w:rsidRPr="008B1D65">
              <w:rPr>
                <w:sz w:val="16"/>
                <w:szCs w:val="16"/>
              </w:rPr>
              <w:t>5</w:t>
            </w:r>
          </w:p>
        </w:tc>
        <w:tc>
          <w:tcPr>
            <w:tcW w:w="4419" w:type="dxa"/>
          </w:tcPr>
          <w:p w:rsidR="00324633" w:rsidRPr="008B1D65" w:rsidRDefault="00324633" w:rsidP="00C71B34">
            <w:pPr>
              <w:rPr>
                <w:sz w:val="16"/>
                <w:szCs w:val="16"/>
              </w:rPr>
            </w:pPr>
            <w:r w:rsidRPr="008B1D65">
              <w:rPr>
                <w:sz w:val="16"/>
                <w:szCs w:val="16"/>
              </w:rPr>
              <w:t>Elimination of sulphur dioxide by physical processes</w:t>
            </w:r>
          </w:p>
        </w:tc>
        <w:tc>
          <w:tcPr>
            <w:tcW w:w="8820" w:type="dxa"/>
          </w:tcPr>
          <w:p w:rsidR="00324633" w:rsidRPr="008B1D65" w:rsidRDefault="00324633" w:rsidP="00C71B34">
            <w:pPr>
              <w:rPr>
                <w:sz w:val="16"/>
                <w:szCs w:val="16"/>
              </w:rPr>
            </w:pPr>
            <w:r w:rsidRPr="008B1D65">
              <w:rPr>
                <w:sz w:val="16"/>
                <w:szCs w:val="16"/>
              </w:rPr>
              <w:t xml:space="preserve">Only with fresh grapes, grape must, partially fermented grape must, partially fermented grape must obtained from </w:t>
            </w:r>
            <w:proofErr w:type="spellStart"/>
            <w:r w:rsidRPr="008B1D65">
              <w:rPr>
                <w:sz w:val="16"/>
                <w:szCs w:val="16"/>
              </w:rPr>
              <w:t>raisined</w:t>
            </w:r>
            <w:proofErr w:type="spellEnd"/>
            <w:r w:rsidRPr="008B1D65">
              <w:rPr>
                <w:sz w:val="16"/>
                <w:szCs w:val="16"/>
              </w:rPr>
              <w:t xml:space="preserve"> grapes, concentrated grape must, rectified concentrated grape must </w:t>
            </w:r>
            <w:r w:rsidR="00875E0D">
              <w:rPr>
                <w:sz w:val="16"/>
                <w:szCs w:val="16"/>
              </w:rPr>
              <w:t>or</w:t>
            </w:r>
            <w:r w:rsidRPr="008B1D65">
              <w:rPr>
                <w:sz w:val="16"/>
                <w:szCs w:val="16"/>
              </w:rPr>
              <w:t xml:space="preserve"> new wine still in fermentation</w:t>
            </w:r>
            <w:r w:rsidR="00307251">
              <w:rPr>
                <w:sz w:val="16"/>
                <w:szCs w:val="16"/>
              </w:rPr>
              <w:t>.</w:t>
            </w:r>
          </w:p>
        </w:tc>
      </w:tr>
      <w:tr w:rsidR="00324633" w:rsidRPr="008B1D65" w:rsidTr="008B1D65">
        <w:tc>
          <w:tcPr>
            <w:tcW w:w="465" w:type="dxa"/>
          </w:tcPr>
          <w:p w:rsidR="00324633" w:rsidRPr="008B1D65" w:rsidRDefault="00324633" w:rsidP="00107769">
            <w:pPr>
              <w:rPr>
                <w:sz w:val="16"/>
                <w:szCs w:val="16"/>
              </w:rPr>
            </w:pPr>
            <w:r>
              <w:rPr>
                <w:sz w:val="16"/>
                <w:szCs w:val="16"/>
              </w:rPr>
              <w:t>6</w:t>
            </w:r>
          </w:p>
        </w:tc>
        <w:tc>
          <w:tcPr>
            <w:tcW w:w="4419" w:type="dxa"/>
          </w:tcPr>
          <w:p w:rsidR="00324633" w:rsidRPr="008B1D65" w:rsidRDefault="00324633" w:rsidP="00C71B34">
            <w:pPr>
              <w:rPr>
                <w:sz w:val="16"/>
                <w:szCs w:val="16"/>
              </w:rPr>
            </w:pPr>
            <w:r w:rsidRPr="008B1D65">
              <w:rPr>
                <w:sz w:val="16"/>
                <w:szCs w:val="16"/>
              </w:rPr>
              <w:t>Ion exchange resins</w:t>
            </w:r>
          </w:p>
        </w:tc>
        <w:tc>
          <w:tcPr>
            <w:tcW w:w="8820" w:type="dxa"/>
          </w:tcPr>
          <w:p w:rsidR="00324633" w:rsidRPr="00FC0D8E" w:rsidRDefault="00324633">
            <w:pPr>
              <w:rPr>
                <w:sz w:val="16"/>
                <w:szCs w:val="16"/>
              </w:rPr>
            </w:pPr>
            <w:r w:rsidRPr="00FD6AE1">
              <w:rPr>
                <w:sz w:val="16"/>
                <w:szCs w:val="16"/>
              </w:rPr>
              <w:t>Only with grape must intended for the manufacture of rectified concentrated grape must</w:t>
            </w:r>
            <w:r w:rsidR="0010413C">
              <w:rPr>
                <w:sz w:val="16"/>
                <w:szCs w:val="16"/>
              </w:rPr>
              <w:t>.</w:t>
            </w:r>
            <w:r w:rsidRPr="00FD6AE1">
              <w:rPr>
                <w:sz w:val="16"/>
                <w:szCs w:val="16"/>
              </w:rPr>
              <w:t xml:space="preserve"> </w:t>
            </w:r>
            <w:r w:rsidR="0010413C">
              <w:rPr>
                <w:sz w:val="16"/>
                <w:szCs w:val="16"/>
              </w:rPr>
              <w:t>S</w:t>
            </w:r>
            <w:r w:rsidR="00F21ED5">
              <w:rPr>
                <w:sz w:val="16"/>
                <w:szCs w:val="16"/>
              </w:rPr>
              <w:t xml:space="preserve">ubject to the </w:t>
            </w:r>
            <w:r w:rsidRPr="00FD6AE1">
              <w:rPr>
                <w:sz w:val="16"/>
                <w:szCs w:val="16"/>
              </w:rPr>
              <w:t xml:space="preserve">conditions set out </w:t>
            </w:r>
            <w:r w:rsidRPr="006234C9">
              <w:rPr>
                <w:sz w:val="16"/>
                <w:szCs w:val="16"/>
              </w:rPr>
              <w:t>in Appendix 3</w:t>
            </w:r>
            <w:r w:rsidR="00307251">
              <w:rPr>
                <w:sz w:val="16"/>
                <w:szCs w:val="16"/>
              </w:rPr>
              <w:t>.</w:t>
            </w:r>
          </w:p>
        </w:tc>
      </w:tr>
      <w:tr w:rsidR="00324633" w:rsidRPr="008B1D65" w:rsidTr="008B1D65">
        <w:tc>
          <w:tcPr>
            <w:tcW w:w="465" w:type="dxa"/>
          </w:tcPr>
          <w:p w:rsidR="00324633" w:rsidRPr="008B1D65" w:rsidRDefault="00324633" w:rsidP="00107769">
            <w:pPr>
              <w:rPr>
                <w:sz w:val="16"/>
                <w:szCs w:val="16"/>
              </w:rPr>
            </w:pPr>
            <w:r>
              <w:rPr>
                <w:sz w:val="16"/>
                <w:szCs w:val="16"/>
              </w:rPr>
              <w:t>7</w:t>
            </w:r>
          </w:p>
        </w:tc>
        <w:tc>
          <w:tcPr>
            <w:tcW w:w="4419" w:type="dxa"/>
          </w:tcPr>
          <w:p w:rsidR="00324633" w:rsidRPr="008B1D65" w:rsidRDefault="00324633" w:rsidP="00061258">
            <w:pPr>
              <w:rPr>
                <w:sz w:val="16"/>
                <w:szCs w:val="16"/>
              </w:rPr>
            </w:pPr>
            <w:r w:rsidRPr="008B1D65">
              <w:rPr>
                <w:sz w:val="16"/>
                <w:szCs w:val="16"/>
              </w:rPr>
              <w:t xml:space="preserve">Bubbling </w:t>
            </w:r>
          </w:p>
        </w:tc>
        <w:tc>
          <w:tcPr>
            <w:tcW w:w="8820" w:type="dxa"/>
          </w:tcPr>
          <w:p w:rsidR="00324633" w:rsidRPr="00FC0D8E" w:rsidRDefault="0010413C" w:rsidP="00C71B34">
            <w:pPr>
              <w:rPr>
                <w:sz w:val="16"/>
                <w:szCs w:val="16"/>
              </w:rPr>
            </w:pPr>
            <w:r>
              <w:rPr>
                <w:sz w:val="16"/>
                <w:szCs w:val="16"/>
              </w:rPr>
              <w:t>Only when u</w:t>
            </w:r>
            <w:r w:rsidR="00324633" w:rsidRPr="00FD6AE1">
              <w:rPr>
                <w:sz w:val="16"/>
                <w:szCs w:val="16"/>
              </w:rPr>
              <w:t>sing argon or nitrogen</w:t>
            </w:r>
            <w:r w:rsidR="00307251">
              <w:rPr>
                <w:sz w:val="16"/>
                <w:szCs w:val="16"/>
              </w:rPr>
              <w:t>.</w:t>
            </w:r>
          </w:p>
        </w:tc>
      </w:tr>
      <w:tr w:rsidR="0008379A" w:rsidRPr="008B1D65" w:rsidTr="008B1D65">
        <w:tc>
          <w:tcPr>
            <w:tcW w:w="465" w:type="dxa"/>
          </w:tcPr>
          <w:p w:rsidR="0008379A" w:rsidRPr="006234C9" w:rsidRDefault="0008379A" w:rsidP="00107769">
            <w:pPr>
              <w:rPr>
                <w:sz w:val="16"/>
                <w:szCs w:val="16"/>
              </w:rPr>
            </w:pPr>
            <w:r w:rsidRPr="006234C9">
              <w:rPr>
                <w:sz w:val="16"/>
                <w:szCs w:val="16"/>
              </w:rPr>
              <w:t>8</w:t>
            </w:r>
          </w:p>
        </w:tc>
        <w:tc>
          <w:tcPr>
            <w:tcW w:w="4419" w:type="dxa"/>
          </w:tcPr>
          <w:p w:rsidR="0008379A" w:rsidRPr="006234C9" w:rsidRDefault="0008379A" w:rsidP="007113D7">
            <w:pPr>
              <w:rPr>
                <w:sz w:val="16"/>
                <w:szCs w:val="16"/>
              </w:rPr>
            </w:pPr>
            <w:r>
              <w:rPr>
                <w:sz w:val="16"/>
                <w:szCs w:val="16"/>
              </w:rPr>
              <w:t>Flotation</w:t>
            </w:r>
          </w:p>
        </w:tc>
        <w:tc>
          <w:tcPr>
            <w:tcW w:w="8820" w:type="dxa"/>
          </w:tcPr>
          <w:p w:rsidR="0008379A" w:rsidRPr="006234C9" w:rsidRDefault="0010413C" w:rsidP="00C23CC2">
            <w:pPr>
              <w:rPr>
                <w:sz w:val="16"/>
                <w:szCs w:val="16"/>
              </w:rPr>
            </w:pPr>
            <w:r>
              <w:rPr>
                <w:sz w:val="16"/>
                <w:szCs w:val="16"/>
              </w:rPr>
              <w:t>Only when u</w:t>
            </w:r>
            <w:r w:rsidR="0008379A">
              <w:rPr>
                <w:sz w:val="16"/>
                <w:szCs w:val="16"/>
              </w:rPr>
              <w:t xml:space="preserve">sing nitrogen or carbon dioxide or </w:t>
            </w:r>
            <w:r w:rsidR="00EC0340">
              <w:rPr>
                <w:sz w:val="16"/>
                <w:szCs w:val="16"/>
              </w:rPr>
              <w:t>by aerating</w:t>
            </w:r>
            <w:r w:rsidR="00307251">
              <w:rPr>
                <w:sz w:val="16"/>
                <w:szCs w:val="16"/>
              </w:rPr>
              <w:t>.</w:t>
            </w:r>
            <w:r w:rsidR="00974E84">
              <w:t xml:space="preserve"> </w:t>
            </w:r>
            <w:r w:rsidR="00974E84" w:rsidRPr="00974E84">
              <w:rPr>
                <w:sz w:val="16"/>
                <w:szCs w:val="16"/>
              </w:rPr>
              <w:t>Subject to the condi</w:t>
            </w:r>
            <w:r w:rsidR="00974E84">
              <w:rPr>
                <w:sz w:val="16"/>
                <w:szCs w:val="16"/>
              </w:rPr>
              <w:t>tions set out in file 1.1.14 (1999</w:t>
            </w:r>
            <w:r w:rsidR="00974E84" w:rsidRPr="00974E84">
              <w:rPr>
                <w:sz w:val="16"/>
                <w:szCs w:val="16"/>
              </w:rPr>
              <w:t>)</w:t>
            </w:r>
            <w:r w:rsidR="00974E84">
              <w:rPr>
                <w:sz w:val="16"/>
                <w:szCs w:val="16"/>
              </w:rPr>
              <w:t>.</w:t>
            </w:r>
          </w:p>
        </w:tc>
      </w:tr>
      <w:tr w:rsidR="0008379A" w:rsidRPr="008B1D65" w:rsidTr="008B1D65">
        <w:tc>
          <w:tcPr>
            <w:tcW w:w="465" w:type="dxa"/>
          </w:tcPr>
          <w:p w:rsidR="0008379A" w:rsidRPr="006234C9" w:rsidRDefault="0008379A" w:rsidP="00107769">
            <w:pPr>
              <w:rPr>
                <w:sz w:val="16"/>
                <w:szCs w:val="16"/>
              </w:rPr>
            </w:pPr>
            <w:r>
              <w:rPr>
                <w:sz w:val="16"/>
                <w:szCs w:val="16"/>
              </w:rPr>
              <w:t>9</w:t>
            </w:r>
          </w:p>
        </w:tc>
        <w:tc>
          <w:tcPr>
            <w:tcW w:w="4419" w:type="dxa"/>
          </w:tcPr>
          <w:p w:rsidR="0008379A" w:rsidRPr="006234C9" w:rsidRDefault="0008379A" w:rsidP="007113D7">
            <w:pPr>
              <w:rPr>
                <w:sz w:val="16"/>
                <w:szCs w:val="16"/>
              </w:rPr>
            </w:pPr>
            <w:r w:rsidRPr="006234C9">
              <w:rPr>
                <w:sz w:val="16"/>
                <w:szCs w:val="16"/>
              </w:rPr>
              <w:t xml:space="preserve">Discs of pure paraffin impregnated with allyl </w:t>
            </w:r>
            <w:proofErr w:type="spellStart"/>
            <w:r w:rsidRPr="006234C9">
              <w:rPr>
                <w:sz w:val="16"/>
                <w:szCs w:val="16"/>
              </w:rPr>
              <w:t>isothiocyanate</w:t>
            </w:r>
            <w:proofErr w:type="spellEnd"/>
            <w:r w:rsidRPr="006234C9">
              <w:rPr>
                <w:sz w:val="16"/>
                <w:szCs w:val="16"/>
              </w:rPr>
              <w:t xml:space="preserve"> </w:t>
            </w:r>
          </w:p>
        </w:tc>
        <w:tc>
          <w:tcPr>
            <w:tcW w:w="8820" w:type="dxa"/>
          </w:tcPr>
          <w:p w:rsidR="0008379A" w:rsidRPr="006234C9" w:rsidRDefault="0010413C" w:rsidP="000D291A">
            <w:pPr>
              <w:rPr>
                <w:sz w:val="16"/>
                <w:szCs w:val="16"/>
              </w:rPr>
            </w:pPr>
            <w:r>
              <w:rPr>
                <w:sz w:val="16"/>
                <w:szCs w:val="16"/>
              </w:rPr>
              <w:t xml:space="preserve">Only for the purpose </w:t>
            </w:r>
            <w:r w:rsidR="00967D50">
              <w:rPr>
                <w:sz w:val="16"/>
                <w:szCs w:val="16"/>
              </w:rPr>
              <w:t>t</w:t>
            </w:r>
            <w:r w:rsidR="0008379A" w:rsidRPr="006234C9">
              <w:rPr>
                <w:sz w:val="16"/>
                <w:szCs w:val="16"/>
              </w:rPr>
              <w:t xml:space="preserve">o create a sterile atmosphere. </w:t>
            </w:r>
            <w:r w:rsidR="000D291A">
              <w:rPr>
                <w:sz w:val="16"/>
                <w:szCs w:val="16"/>
              </w:rPr>
              <w:t>I</w:t>
            </w:r>
            <w:r w:rsidR="0008379A" w:rsidRPr="006234C9">
              <w:rPr>
                <w:sz w:val="16"/>
                <w:szCs w:val="16"/>
              </w:rPr>
              <w:t>n Italy</w:t>
            </w:r>
            <w:r w:rsidR="000D291A">
              <w:rPr>
                <w:sz w:val="16"/>
                <w:szCs w:val="16"/>
              </w:rPr>
              <w:t xml:space="preserve"> permitted solely</w:t>
            </w:r>
            <w:r w:rsidR="0008379A" w:rsidRPr="006234C9">
              <w:rPr>
                <w:sz w:val="16"/>
                <w:szCs w:val="16"/>
              </w:rPr>
              <w:t xml:space="preserve"> </w:t>
            </w:r>
            <w:r w:rsidR="0008379A" w:rsidRPr="00752060">
              <w:rPr>
                <w:sz w:val="16"/>
                <w:szCs w:val="16"/>
              </w:rPr>
              <w:t xml:space="preserve">as long as it is </w:t>
            </w:r>
            <w:r w:rsidR="0060154F">
              <w:rPr>
                <w:sz w:val="16"/>
                <w:szCs w:val="16"/>
              </w:rPr>
              <w:t>in conformity with</w:t>
            </w:r>
            <w:r w:rsidR="0008379A" w:rsidRPr="006234C9">
              <w:rPr>
                <w:sz w:val="16"/>
                <w:szCs w:val="16"/>
              </w:rPr>
              <w:t xml:space="preserve"> that country’s legislation and only in containers holding more than 20 litres. </w:t>
            </w:r>
            <w:r w:rsidR="000D291A">
              <w:rPr>
                <w:sz w:val="16"/>
                <w:szCs w:val="16"/>
              </w:rPr>
              <w:t xml:space="preserve">The </w:t>
            </w:r>
            <w:r w:rsidR="0008379A" w:rsidRPr="00752060">
              <w:rPr>
                <w:sz w:val="16"/>
                <w:szCs w:val="16"/>
              </w:rPr>
              <w:t xml:space="preserve">use of allyl </w:t>
            </w:r>
            <w:proofErr w:type="spellStart"/>
            <w:r w:rsidR="0008379A" w:rsidRPr="00752060">
              <w:rPr>
                <w:sz w:val="16"/>
                <w:szCs w:val="16"/>
              </w:rPr>
              <w:t>isothiocyanate</w:t>
            </w:r>
            <w:proofErr w:type="spellEnd"/>
            <w:r w:rsidR="000D291A">
              <w:rPr>
                <w:sz w:val="16"/>
                <w:szCs w:val="16"/>
              </w:rPr>
              <w:t xml:space="preserve"> is subject to the conditions and limits</w:t>
            </w:r>
            <w:r w:rsidR="0008379A" w:rsidRPr="00752060">
              <w:rPr>
                <w:sz w:val="16"/>
                <w:szCs w:val="16"/>
              </w:rPr>
              <w:t xml:space="preserve"> in Table 2 on authorised oenological compounds</w:t>
            </w:r>
            <w:r w:rsidR="0008379A" w:rsidRPr="006234C9">
              <w:rPr>
                <w:sz w:val="16"/>
                <w:szCs w:val="16"/>
              </w:rPr>
              <w:t>.</w:t>
            </w:r>
          </w:p>
        </w:tc>
      </w:tr>
      <w:tr w:rsidR="0008379A" w:rsidRPr="008B1D65" w:rsidTr="008B1D65">
        <w:tc>
          <w:tcPr>
            <w:tcW w:w="465" w:type="dxa"/>
          </w:tcPr>
          <w:p w:rsidR="0008379A" w:rsidRPr="008B1D65" w:rsidRDefault="0008379A" w:rsidP="00107769">
            <w:pPr>
              <w:rPr>
                <w:sz w:val="16"/>
                <w:szCs w:val="16"/>
              </w:rPr>
            </w:pPr>
            <w:r w:rsidRPr="008B1D65">
              <w:rPr>
                <w:sz w:val="16"/>
                <w:szCs w:val="16"/>
              </w:rPr>
              <w:t>1</w:t>
            </w:r>
            <w:r>
              <w:rPr>
                <w:sz w:val="16"/>
                <w:szCs w:val="16"/>
              </w:rPr>
              <w:t>0</w:t>
            </w:r>
          </w:p>
        </w:tc>
        <w:tc>
          <w:tcPr>
            <w:tcW w:w="4419" w:type="dxa"/>
          </w:tcPr>
          <w:p w:rsidR="0008379A" w:rsidRPr="008B1D65" w:rsidRDefault="0008379A" w:rsidP="00B93D7A">
            <w:pPr>
              <w:rPr>
                <w:sz w:val="16"/>
                <w:szCs w:val="16"/>
              </w:rPr>
            </w:pPr>
            <w:proofErr w:type="spellStart"/>
            <w:r w:rsidRPr="00236EE0">
              <w:rPr>
                <w:sz w:val="16"/>
                <w:szCs w:val="16"/>
              </w:rPr>
              <w:t>Electrodialysis</w:t>
            </w:r>
            <w:proofErr w:type="spellEnd"/>
            <w:r w:rsidRPr="00236EE0">
              <w:rPr>
                <w:sz w:val="16"/>
                <w:szCs w:val="16"/>
              </w:rPr>
              <w:t xml:space="preserve"> treatment</w:t>
            </w:r>
          </w:p>
        </w:tc>
        <w:tc>
          <w:tcPr>
            <w:tcW w:w="8820" w:type="dxa"/>
          </w:tcPr>
          <w:p w:rsidR="0008379A" w:rsidRPr="00BF3386" w:rsidRDefault="00BE755C" w:rsidP="00A376CD">
            <w:pPr>
              <w:rPr>
                <w:sz w:val="16"/>
                <w:szCs w:val="16"/>
              </w:rPr>
            </w:pPr>
            <w:r>
              <w:rPr>
                <w:sz w:val="16"/>
                <w:szCs w:val="16"/>
              </w:rPr>
              <w:t>Only for the purpose t</w:t>
            </w:r>
            <w:r w:rsidR="0008379A" w:rsidRPr="006234C9">
              <w:rPr>
                <w:sz w:val="16"/>
                <w:szCs w:val="16"/>
              </w:rPr>
              <w:t>o ensure the tartaric stabilisation of the wine</w:t>
            </w:r>
            <w:r w:rsidR="004F429F">
              <w:rPr>
                <w:sz w:val="16"/>
                <w:szCs w:val="16"/>
              </w:rPr>
              <w:t xml:space="preserve">. </w:t>
            </w:r>
            <w:r>
              <w:rPr>
                <w:sz w:val="16"/>
                <w:szCs w:val="16"/>
              </w:rPr>
              <w:t xml:space="preserve">Only for </w:t>
            </w:r>
            <w:r w:rsidR="0008379A" w:rsidRPr="006234C9">
              <w:rPr>
                <w:sz w:val="16"/>
                <w:szCs w:val="16"/>
              </w:rPr>
              <w:t xml:space="preserve">partially fermented must for direct human consumption as such and </w:t>
            </w:r>
            <w:r w:rsidR="004F429F">
              <w:rPr>
                <w:sz w:val="16"/>
                <w:szCs w:val="16"/>
              </w:rPr>
              <w:t>for</w:t>
            </w:r>
            <w:r w:rsidR="004F429F" w:rsidRPr="006234C9">
              <w:rPr>
                <w:sz w:val="16"/>
                <w:szCs w:val="16"/>
              </w:rPr>
              <w:t xml:space="preserve"> </w:t>
            </w:r>
            <w:r w:rsidR="0008379A" w:rsidRPr="006234C9">
              <w:rPr>
                <w:sz w:val="16"/>
                <w:szCs w:val="16"/>
              </w:rPr>
              <w:t xml:space="preserve">the products defined in points </w:t>
            </w:r>
            <w:r w:rsidR="00D85752">
              <w:rPr>
                <w:sz w:val="16"/>
                <w:szCs w:val="16"/>
              </w:rPr>
              <w:t>(</w:t>
            </w:r>
            <w:r w:rsidR="0008379A" w:rsidRPr="006234C9">
              <w:rPr>
                <w:sz w:val="16"/>
                <w:szCs w:val="16"/>
              </w:rPr>
              <w:t>1</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3</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4</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5</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6</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7</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8</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9</w:t>
            </w:r>
            <w:r w:rsidR="00D85752">
              <w:rPr>
                <w:sz w:val="16"/>
                <w:szCs w:val="16"/>
              </w:rPr>
              <w:t>)</w:t>
            </w:r>
            <w:r w:rsidR="0008379A" w:rsidRPr="006234C9">
              <w:rPr>
                <w:sz w:val="16"/>
                <w:szCs w:val="16"/>
              </w:rPr>
              <w:t xml:space="preserve">, </w:t>
            </w:r>
            <w:r w:rsidR="00D85752">
              <w:rPr>
                <w:sz w:val="16"/>
                <w:szCs w:val="16"/>
              </w:rPr>
              <w:t>(</w:t>
            </w:r>
            <w:r w:rsidR="0008379A" w:rsidRPr="006234C9">
              <w:rPr>
                <w:sz w:val="16"/>
                <w:szCs w:val="16"/>
              </w:rPr>
              <w:t>15</w:t>
            </w:r>
            <w:r w:rsidR="00D85752">
              <w:rPr>
                <w:sz w:val="16"/>
                <w:szCs w:val="16"/>
              </w:rPr>
              <w:t>)</w:t>
            </w:r>
            <w:r w:rsidR="0008379A" w:rsidRPr="006234C9">
              <w:rPr>
                <w:sz w:val="16"/>
                <w:szCs w:val="16"/>
              </w:rPr>
              <w:t xml:space="preserve"> and </w:t>
            </w:r>
            <w:r w:rsidR="00D85752">
              <w:rPr>
                <w:sz w:val="16"/>
                <w:szCs w:val="16"/>
              </w:rPr>
              <w:t>(</w:t>
            </w:r>
            <w:r w:rsidR="0008379A" w:rsidRPr="006234C9">
              <w:rPr>
                <w:sz w:val="16"/>
                <w:szCs w:val="16"/>
              </w:rPr>
              <w:t>16</w:t>
            </w:r>
            <w:r w:rsidR="00D85752">
              <w:rPr>
                <w:sz w:val="16"/>
                <w:szCs w:val="16"/>
              </w:rPr>
              <w:t>)</w:t>
            </w:r>
            <w:r w:rsidR="0008379A" w:rsidRPr="006234C9">
              <w:rPr>
                <w:sz w:val="16"/>
                <w:szCs w:val="16"/>
              </w:rPr>
              <w:t xml:space="preserve"> of Part II of Annex VII to Regulation (EU) No 1308/2013</w:t>
            </w:r>
            <w:r w:rsidR="004F429F">
              <w:rPr>
                <w:sz w:val="16"/>
                <w:szCs w:val="16"/>
              </w:rPr>
              <w:t xml:space="preserve">. </w:t>
            </w:r>
            <w:r>
              <w:rPr>
                <w:sz w:val="16"/>
                <w:szCs w:val="16"/>
              </w:rPr>
              <w:t>S</w:t>
            </w:r>
            <w:r w:rsidR="00F21ED5">
              <w:rPr>
                <w:sz w:val="16"/>
                <w:szCs w:val="16"/>
              </w:rPr>
              <w:t xml:space="preserve">ubject to </w:t>
            </w:r>
            <w:r w:rsidR="00F21ED5" w:rsidRPr="008F05BC">
              <w:rPr>
                <w:sz w:val="16"/>
                <w:szCs w:val="16"/>
              </w:rPr>
              <w:t xml:space="preserve">the </w:t>
            </w:r>
            <w:r w:rsidR="00A376CD">
              <w:rPr>
                <w:sz w:val="16"/>
                <w:szCs w:val="16"/>
              </w:rPr>
              <w:t xml:space="preserve">requirements </w:t>
            </w:r>
            <w:r w:rsidR="0008379A" w:rsidRPr="006234C9">
              <w:rPr>
                <w:sz w:val="16"/>
                <w:szCs w:val="16"/>
              </w:rPr>
              <w:t xml:space="preserve">laid down in Appendix </w:t>
            </w:r>
            <w:r w:rsidR="0008379A" w:rsidRPr="003E1E6A">
              <w:rPr>
                <w:sz w:val="16"/>
                <w:szCs w:val="16"/>
              </w:rPr>
              <w:t>5</w:t>
            </w:r>
            <w:r w:rsidR="00334FB2" w:rsidRPr="003E1E6A">
              <w:rPr>
                <w:sz w:val="16"/>
                <w:szCs w:val="16"/>
              </w:rPr>
              <w:t xml:space="preserve"> to this Annex</w:t>
            </w:r>
            <w:r w:rsidR="00307251">
              <w:rPr>
                <w:sz w:val="16"/>
                <w:szCs w:val="16"/>
              </w:rPr>
              <w:t>.</w:t>
            </w:r>
          </w:p>
        </w:tc>
      </w:tr>
      <w:tr w:rsidR="0008379A" w:rsidRPr="008B1D65" w:rsidTr="008B1D65">
        <w:tc>
          <w:tcPr>
            <w:tcW w:w="465" w:type="dxa"/>
          </w:tcPr>
          <w:p w:rsidR="0008379A" w:rsidRPr="008B1D65" w:rsidRDefault="0008379A" w:rsidP="00107769">
            <w:pPr>
              <w:rPr>
                <w:sz w:val="16"/>
                <w:szCs w:val="16"/>
              </w:rPr>
            </w:pPr>
            <w:r w:rsidRPr="008B1D65">
              <w:rPr>
                <w:sz w:val="16"/>
                <w:szCs w:val="16"/>
              </w:rPr>
              <w:t>1</w:t>
            </w:r>
            <w:r>
              <w:rPr>
                <w:sz w:val="16"/>
                <w:szCs w:val="16"/>
              </w:rPr>
              <w:t>1</w:t>
            </w:r>
          </w:p>
        </w:tc>
        <w:tc>
          <w:tcPr>
            <w:tcW w:w="4419" w:type="dxa"/>
          </w:tcPr>
          <w:p w:rsidR="0008379A" w:rsidRPr="008B1D65" w:rsidRDefault="0008379A" w:rsidP="00372FC4">
            <w:pPr>
              <w:rPr>
                <w:sz w:val="16"/>
                <w:szCs w:val="16"/>
              </w:rPr>
            </w:pPr>
            <w:r>
              <w:rPr>
                <w:sz w:val="16"/>
                <w:szCs w:val="16"/>
              </w:rPr>
              <w:t>Pieces of oak wood</w:t>
            </w:r>
            <w:r w:rsidRPr="008B1D65">
              <w:rPr>
                <w:sz w:val="16"/>
                <w:szCs w:val="16"/>
              </w:rPr>
              <w:t xml:space="preserve"> </w:t>
            </w:r>
          </w:p>
        </w:tc>
        <w:tc>
          <w:tcPr>
            <w:tcW w:w="8820" w:type="dxa"/>
          </w:tcPr>
          <w:p w:rsidR="0008379A" w:rsidRPr="000B1D99" w:rsidRDefault="0008379A" w:rsidP="00A376CD">
            <w:pPr>
              <w:rPr>
                <w:sz w:val="16"/>
                <w:szCs w:val="16"/>
              </w:rPr>
            </w:pPr>
            <w:r w:rsidRPr="00752060">
              <w:rPr>
                <w:sz w:val="16"/>
                <w:szCs w:val="16"/>
              </w:rPr>
              <w:t>In winemaking and ageing</w:t>
            </w:r>
            <w:r w:rsidRPr="00FD6AE1">
              <w:rPr>
                <w:sz w:val="16"/>
                <w:szCs w:val="16"/>
              </w:rPr>
              <w:t xml:space="preserve">, including in the fermentation of fresh grapes and grape must. </w:t>
            </w:r>
            <w:r w:rsidR="00F21ED5">
              <w:rPr>
                <w:sz w:val="16"/>
                <w:szCs w:val="16"/>
              </w:rPr>
              <w:t xml:space="preserve">Subject to the </w:t>
            </w:r>
            <w:r w:rsidR="00A376CD">
              <w:rPr>
                <w:sz w:val="16"/>
                <w:szCs w:val="16"/>
              </w:rPr>
              <w:t xml:space="preserve">requirements </w:t>
            </w:r>
            <w:r w:rsidRPr="00FD6AE1">
              <w:rPr>
                <w:sz w:val="16"/>
                <w:szCs w:val="16"/>
              </w:rPr>
              <w:t xml:space="preserve">laid </w:t>
            </w:r>
            <w:r w:rsidRPr="006234C9">
              <w:rPr>
                <w:sz w:val="16"/>
                <w:szCs w:val="16"/>
              </w:rPr>
              <w:t>down in Appendix 7</w:t>
            </w:r>
            <w:r w:rsidR="00307251">
              <w:rPr>
                <w:sz w:val="16"/>
                <w:szCs w:val="16"/>
              </w:rPr>
              <w:t>.</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2</w:t>
            </w:r>
          </w:p>
        </w:tc>
        <w:tc>
          <w:tcPr>
            <w:tcW w:w="4419" w:type="dxa"/>
          </w:tcPr>
          <w:p w:rsidR="0008379A" w:rsidRPr="008B1D65" w:rsidRDefault="0008379A" w:rsidP="007113D7">
            <w:pPr>
              <w:rPr>
                <w:sz w:val="16"/>
                <w:szCs w:val="16"/>
              </w:rPr>
            </w:pPr>
            <w:r w:rsidRPr="008B1D65">
              <w:rPr>
                <w:sz w:val="16"/>
                <w:szCs w:val="16"/>
              </w:rPr>
              <w:t>Correction of the alcohol content of wine</w:t>
            </w:r>
          </w:p>
        </w:tc>
        <w:tc>
          <w:tcPr>
            <w:tcW w:w="8820" w:type="dxa"/>
          </w:tcPr>
          <w:p w:rsidR="0008379A" w:rsidRPr="00FC0D8E" w:rsidRDefault="00A376CD" w:rsidP="00A376CD">
            <w:pPr>
              <w:rPr>
                <w:sz w:val="16"/>
                <w:szCs w:val="16"/>
              </w:rPr>
            </w:pPr>
            <w:r>
              <w:rPr>
                <w:sz w:val="16"/>
                <w:szCs w:val="16"/>
              </w:rPr>
              <w:t>Correction o</w:t>
            </w:r>
            <w:r w:rsidR="0008379A" w:rsidRPr="00FD6AE1">
              <w:rPr>
                <w:sz w:val="16"/>
                <w:szCs w:val="16"/>
              </w:rPr>
              <w:t xml:space="preserve">nly </w:t>
            </w:r>
            <w:r>
              <w:rPr>
                <w:sz w:val="16"/>
                <w:szCs w:val="16"/>
              </w:rPr>
              <w:t xml:space="preserve">carried out </w:t>
            </w:r>
            <w:r w:rsidR="0008379A" w:rsidRPr="00FD6AE1">
              <w:rPr>
                <w:sz w:val="16"/>
                <w:szCs w:val="16"/>
              </w:rPr>
              <w:t>with wine</w:t>
            </w:r>
            <w:r>
              <w:rPr>
                <w:sz w:val="16"/>
                <w:szCs w:val="16"/>
              </w:rPr>
              <w:t>.</w:t>
            </w:r>
            <w:r w:rsidR="0008379A" w:rsidRPr="00FD6AE1">
              <w:rPr>
                <w:sz w:val="16"/>
                <w:szCs w:val="16"/>
              </w:rPr>
              <w:t xml:space="preserve"> </w:t>
            </w:r>
            <w:r>
              <w:rPr>
                <w:sz w:val="16"/>
                <w:szCs w:val="16"/>
              </w:rPr>
              <w:t>S</w:t>
            </w:r>
            <w:r w:rsidR="00F21ED5">
              <w:rPr>
                <w:sz w:val="16"/>
                <w:szCs w:val="16"/>
              </w:rPr>
              <w:t xml:space="preserve">ubject to </w:t>
            </w:r>
            <w:r w:rsidR="0008379A" w:rsidRPr="00FD6AE1">
              <w:rPr>
                <w:sz w:val="16"/>
                <w:szCs w:val="16"/>
              </w:rPr>
              <w:t xml:space="preserve">the </w:t>
            </w:r>
            <w:r>
              <w:rPr>
                <w:sz w:val="16"/>
                <w:szCs w:val="16"/>
              </w:rPr>
              <w:t xml:space="preserve">requirements </w:t>
            </w:r>
            <w:r w:rsidR="0008379A" w:rsidRPr="006234C9">
              <w:rPr>
                <w:sz w:val="16"/>
                <w:szCs w:val="16"/>
              </w:rPr>
              <w:t>laid down in Appendix 8</w:t>
            </w:r>
            <w:r w:rsidR="00307251">
              <w:rPr>
                <w:sz w:val="16"/>
                <w:szCs w:val="16"/>
              </w:rPr>
              <w:t>.</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3</w:t>
            </w:r>
          </w:p>
        </w:tc>
        <w:tc>
          <w:tcPr>
            <w:tcW w:w="4419" w:type="dxa"/>
          </w:tcPr>
          <w:p w:rsidR="0008379A" w:rsidRPr="008B1D65" w:rsidRDefault="0008379A" w:rsidP="007113D7">
            <w:pPr>
              <w:rPr>
                <w:sz w:val="16"/>
                <w:szCs w:val="16"/>
              </w:rPr>
            </w:pPr>
            <w:r w:rsidRPr="00236EE0">
              <w:rPr>
                <w:sz w:val="16"/>
                <w:szCs w:val="16"/>
              </w:rPr>
              <w:t>Cation exchangers</w:t>
            </w:r>
            <w:r w:rsidR="00BE79CE">
              <w:rPr>
                <w:sz w:val="16"/>
                <w:szCs w:val="16"/>
              </w:rPr>
              <w:t xml:space="preserve"> for tartaric stabilisation</w:t>
            </w:r>
          </w:p>
        </w:tc>
        <w:tc>
          <w:tcPr>
            <w:tcW w:w="8820" w:type="dxa"/>
          </w:tcPr>
          <w:p w:rsidR="0008379A" w:rsidRPr="00BF3386" w:rsidRDefault="00A376CD" w:rsidP="00BE79CE">
            <w:pPr>
              <w:rPr>
                <w:sz w:val="16"/>
                <w:szCs w:val="16"/>
              </w:rPr>
            </w:pPr>
            <w:r>
              <w:rPr>
                <w:sz w:val="16"/>
                <w:szCs w:val="16"/>
              </w:rPr>
              <w:t xml:space="preserve"> Only for</w:t>
            </w:r>
            <w:r w:rsidR="00BE79CE">
              <w:rPr>
                <w:sz w:val="16"/>
                <w:szCs w:val="16"/>
              </w:rPr>
              <w:t xml:space="preserve"> </w:t>
            </w:r>
            <w:r w:rsidR="00166D58">
              <w:rPr>
                <w:sz w:val="16"/>
                <w:szCs w:val="16"/>
              </w:rPr>
              <w:t xml:space="preserve"> </w:t>
            </w:r>
            <w:r w:rsidR="00BE79CE" w:rsidRPr="00752060">
              <w:rPr>
                <w:sz w:val="16"/>
                <w:szCs w:val="16"/>
              </w:rPr>
              <w:t xml:space="preserve">the tartaric stabilisation </w:t>
            </w:r>
            <w:r w:rsidR="00BE79CE">
              <w:rPr>
                <w:sz w:val="16"/>
                <w:szCs w:val="16"/>
              </w:rPr>
              <w:t xml:space="preserve">of </w:t>
            </w:r>
            <w:r w:rsidR="0008379A" w:rsidRPr="00752060">
              <w:rPr>
                <w:sz w:val="16"/>
                <w:szCs w:val="16"/>
              </w:rPr>
              <w:t xml:space="preserve">partially fermented must for direct human consumption as such and of the products defined in points </w:t>
            </w:r>
            <w:r w:rsidR="00313D00" w:rsidRPr="00752060">
              <w:rPr>
                <w:sz w:val="16"/>
                <w:szCs w:val="16"/>
              </w:rPr>
              <w:t>(</w:t>
            </w:r>
            <w:r w:rsidR="0008379A" w:rsidRPr="00752060">
              <w:rPr>
                <w:sz w:val="16"/>
                <w:szCs w:val="16"/>
              </w:rPr>
              <w:t>1</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3</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4</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5</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6</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7</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8</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9</w:t>
            </w:r>
            <w:r w:rsidR="00313D00" w:rsidRPr="00752060">
              <w:rPr>
                <w:sz w:val="16"/>
                <w:szCs w:val="16"/>
              </w:rPr>
              <w:t>)</w:t>
            </w:r>
            <w:r w:rsidR="0008379A" w:rsidRPr="00752060">
              <w:rPr>
                <w:sz w:val="16"/>
                <w:szCs w:val="16"/>
              </w:rPr>
              <w:t xml:space="preserve">, </w:t>
            </w:r>
            <w:r w:rsidR="00313D00" w:rsidRPr="00752060">
              <w:rPr>
                <w:sz w:val="16"/>
                <w:szCs w:val="16"/>
              </w:rPr>
              <w:t>(</w:t>
            </w:r>
            <w:r w:rsidR="0008379A" w:rsidRPr="00752060">
              <w:rPr>
                <w:sz w:val="16"/>
                <w:szCs w:val="16"/>
              </w:rPr>
              <w:t>15</w:t>
            </w:r>
            <w:r w:rsidR="00313D00" w:rsidRPr="00752060">
              <w:rPr>
                <w:sz w:val="16"/>
                <w:szCs w:val="16"/>
              </w:rPr>
              <w:t>)</w:t>
            </w:r>
            <w:r w:rsidR="0008379A" w:rsidRPr="00752060">
              <w:rPr>
                <w:sz w:val="16"/>
                <w:szCs w:val="16"/>
              </w:rPr>
              <w:t xml:space="preserve"> and </w:t>
            </w:r>
            <w:r w:rsidR="00313D00" w:rsidRPr="00752060">
              <w:rPr>
                <w:sz w:val="16"/>
                <w:szCs w:val="16"/>
              </w:rPr>
              <w:t>(</w:t>
            </w:r>
            <w:r w:rsidR="0008379A" w:rsidRPr="00752060">
              <w:rPr>
                <w:sz w:val="16"/>
                <w:szCs w:val="16"/>
              </w:rPr>
              <w:t>16</w:t>
            </w:r>
            <w:r w:rsidR="00313D00" w:rsidRPr="00752060">
              <w:rPr>
                <w:sz w:val="16"/>
                <w:szCs w:val="16"/>
              </w:rPr>
              <w:t>)</w:t>
            </w:r>
            <w:r w:rsidR="0008379A" w:rsidRPr="00752060">
              <w:rPr>
                <w:sz w:val="16"/>
                <w:szCs w:val="16"/>
              </w:rPr>
              <w:t xml:space="preserve"> of Part II of Annex VII to Regulation (EU) No 1308/</w:t>
            </w:r>
            <w:r w:rsidR="0008379A" w:rsidRPr="0065361A">
              <w:rPr>
                <w:sz w:val="16"/>
                <w:szCs w:val="16"/>
              </w:rPr>
              <w:t>2013</w:t>
            </w:r>
            <w:r w:rsidR="0065361A" w:rsidRPr="004B224A">
              <w:rPr>
                <w:sz w:val="16"/>
                <w:szCs w:val="16"/>
              </w:rPr>
              <w:t xml:space="preserve">. </w:t>
            </w:r>
            <w:r>
              <w:rPr>
                <w:sz w:val="16"/>
                <w:szCs w:val="16"/>
              </w:rPr>
              <w:t>S</w:t>
            </w:r>
            <w:r w:rsidR="00F21ED5" w:rsidRPr="00752060">
              <w:rPr>
                <w:sz w:val="16"/>
                <w:szCs w:val="16"/>
              </w:rPr>
              <w:t xml:space="preserve">ubject to the </w:t>
            </w:r>
            <w:r w:rsidR="0008379A" w:rsidRPr="00752060">
              <w:rPr>
                <w:sz w:val="16"/>
                <w:szCs w:val="16"/>
              </w:rPr>
              <w:t xml:space="preserve">conditions </w:t>
            </w:r>
            <w:proofErr w:type="gramStart"/>
            <w:r w:rsidR="0008379A" w:rsidRPr="00752060">
              <w:rPr>
                <w:sz w:val="16"/>
                <w:szCs w:val="16"/>
              </w:rPr>
              <w:t>laid</w:t>
            </w:r>
            <w:proofErr w:type="gramEnd"/>
            <w:r w:rsidR="0008379A" w:rsidRPr="00752060">
              <w:rPr>
                <w:sz w:val="16"/>
                <w:szCs w:val="16"/>
              </w:rPr>
              <w:t xml:space="preserve"> down in </w:t>
            </w:r>
            <w:r w:rsidR="003E1E6A" w:rsidRPr="00752060">
              <w:rPr>
                <w:sz w:val="16"/>
                <w:szCs w:val="16"/>
              </w:rPr>
              <w:t>file</w:t>
            </w:r>
            <w:r w:rsidR="0008379A" w:rsidRPr="00752060">
              <w:rPr>
                <w:sz w:val="16"/>
                <w:szCs w:val="16"/>
              </w:rPr>
              <w:t xml:space="preserve"> 3.3.3</w:t>
            </w:r>
            <w:r w:rsidR="006A4517">
              <w:rPr>
                <w:sz w:val="16"/>
                <w:szCs w:val="16"/>
              </w:rPr>
              <w:t xml:space="preserve"> (2011)</w:t>
            </w:r>
            <w:r w:rsidR="0008379A" w:rsidRPr="00752060">
              <w:rPr>
                <w:sz w:val="16"/>
                <w:szCs w:val="16"/>
              </w:rPr>
              <w:t xml:space="preserve"> of the OIV </w:t>
            </w:r>
            <w:r w:rsidR="000E4A93" w:rsidRPr="00752060">
              <w:rPr>
                <w:sz w:val="16"/>
                <w:szCs w:val="16"/>
              </w:rPr>
              <w:t>C</w:t>
            </w:r>
            <w:r w:rsidR="0008379A" w:rsidRPr="00752060">
              <w:rPr>
                <w:sz w:val="16"/>
                <w:szCs w:val="16"/>
              </w:rPr>
              <w:t xml:space="preserve">ode of </w:t>
            </w:r>
            <w:r w:rsidR="000E4A93" w:rsidRPr="00752060">
              <w:rPr>
                <w:sz w:val="16"/>
                <w:szCs w:val="16"/>
              </w:rPr>
              <w:t>O</w:t>
            </w:r>
            <w:r w:rsidR="0008379A" w:rsidRPr="00752060">
              <w:rPr>
                <w:sz w:val="16"/>
                <w:szCs w:val="16"/>
              </w:rPr>
              <w:t xml:space="preserve">enological </w:t>
            </w:r>
            <w:r w:rsidR="000E4A93" w:rsidRPr="00752060">
              <w:rPr>
                <w:sz w:val="16"/>
                <w:szCs w:val="16"/>
              </w:rPr>
              <w:t>P</w:t>
            </w:r>
            <w:r w:rsidR="0008379A" w:rsidRPr="00752060">
              <w:rPr>
                <w:sz w:val="16"/>
                <w:szCs w:val="16"/>
              </w:rPr>
              <w:t>ractices</w:t>
            </w:r>
            <w:r w:rsidR="00CF1B0C">
              <w:rPr>
                <w:sz w:val="16"/>
                <w:szCs w:val="16"/>
              </w:rPr>
              <w:t>. I</w:t>
            </w:r>
            <w:r w:rsidR="0065361A">
              <w:rPr>
                <w:sz w:val="16"/>
                <w:szCs w:val="16"/>
              </w:rPr>
              <w:t xml:space="preserve">t must </w:t>
            </w:r>
            <w:r w:rsidR="00166D58">
              <w:rPr>
                <w:sz w:val="16"/>
                <w:szCs w:val="16"/>
              </w:rPr>
              <w:t>also</w:t>
            </w:r>
            <w:r w:rsidR="009C3A06">
              <w:rPr>
                <w:sz w:val="16"/>
                <w:szCs w:val="16"/>
              </w:rPr>
              <w:t xml:space="preserve"> </w:t>
            </w:r>
            <w:r w:rsidR="00CF1B0C" w:rsidRPr="00752060">
              <w:rPr>
                <w:sz w:val="16"/>
                <w:szCs w:val="16"/>
              </w:rPr>
              <w:t>compl</w:t>
            </w:r>
            <w:r w:rsidR="00CF1B0C">
              <w:rPr>
                <w:sz w:val="16"/>
                <w:szCs w:val="16"/>
              </w:rPr>
              <w:t>y</w:t>
            </w:r>
            <w:r w:rsidR="00CF1B0C" w:rsidRPr="00752060">
              <w:rPr>
                <w:sz w:val="16"/>
                <w:szCs w:val="16"/>
              </w:rPr>
              <w:t xml:space="preserve"> </w:t>
            </w:r>
            <w:r w:rsidR="0008379A" w:rsidRPr="00752060">
              <w:rPr>
                <w:sz w:val="16"/>
                <w:szCs w:val="16"/>
              </w:rPr>
              <w:t>with</w:t>
            </w:r>
            <w:r w:rsidR="00CF1B0C">
              <w:rPr>
                <w:sz w:val="16"/>
                <w:szCs w:val="16"/>
              </w:rPr>
              <w:t xml:space="preserve"> </w:t>
            </w:r>
            <w:r w:rsidR="0008379A" w:rsidRPr="00752060">
              <w:rPr>
                <w:sz w:val="16"/>
                <w:szCs w:val="16"/>
              </w:rPr>
              <w:t>Regulation (EC) No 1935/2004 of the European Parliament and of the Council</w:t>
            </w:r>
            <w:r w:rsidR="00B93D7A">
              <w:rPr>
                <w:rStyle w:val="FootnoteReference"/>
                <w:sz w:val="16"/>
                <w:szCs w:val="16"/>
              </w:rPr>
              <w:footnoteReference w:id="2"/>
            </w:r>
            <w:r w:rsidR="0008379A" w:rsidRPr="00B561C7">
              <w:rPr>
                <w:sz w:val="16"/>
                <w:szCs w:val="16"/>
              </w:rPr>
              <w:t>and with the national provisions adopted for the implementation thereof</w:t>
            </w:r>
            <w:r w:rsidR="00F050CE" w:rsidRPr="00F050CE">
              <w:rPr>
                <w:sz w:val="16"/>
                <w:szCs w:val="16"/>
              </w:rPr>
              <w:t>. The treatment shall be recorded in the register referred to in Article 147(2) of Regulation (EU) No 1308/2013.</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4</w:t>
            </w:r>
          </w:p>
        </w:tc>
        <w:tc>
          <w:tcPr>
            <w:tcW w:w="4419" w:type="dxa"/>
          </w:tcPr>
          <w:p w:rsidR="0008379A" w:rsidRPr="008B1D65" w:rsidRDefault="0008379A" w:rsidP="00372FC4">
            <w:pPr>
              <w:rPr>
                <w:sz w:val="16"/>
                <w:szCs w:val="16"/>
              </w:rPr>
            </w:pPr>
            <w:r w:rsidRPr="00236EE0">
              <w:rPr>
                <w:sz w:val="16"/>
                <w:szCs w:val="16"/>
              </w:rPr>
              <w:t>Electro-</w:t>
            </w:r>
            <w:proofErr w:type="spellStart"/>
            <w:r w:rsidRPr="00236EE0">
              <w:rPr>
                <w:sz w:val="16"/>
                <w:szCs w:val="16"/>
              </w:rPr>
              <w:t>membranary</w:t>
            </w:r>
            <w:proofErr w:type="spellEnd"/>
            <w:r w:rsidRPr="00236EE0">
              <w:rPr>
                <w:sz w:val="16"/>
                <w:szCs w:val="16"/>
              </w:rPr>
              <w:t xml:space="preserve"> treatment</w:t>
            </w:r>
          </w:p>
        </w:tc>
        <w:tc>
          <w:tcPr>
            <w:tcW w:w="8820" w:type="dxa"/>
          </w:tcPr>
          <w:p w:rsidR="0008379A" w:rsidRPr="00324633" w:rsidRDefault="00A376CD" w:rsidP="002A2B9B">
            <w:pPr>
              <w:rPr>
                <w:sz w:val="16"/>
                <w:szCs w:val="16"/>
              </w:rPr>
            </w:pPr>
            <w:r>
              <w:rPr>
                <w:sz w:val="16"/>
                <w:szCs w:val="16"/>
              </w:rPr>
              <w:t>Only f</w:t>
            </w:r>
            <w:r w:rsidR="0065361A">
              <w:rPr>
                <w:sz w:val="16"/>
                <w:szCs w:val="16"/>
              </w:rPr>
              <w:t>or a</w:t>
            </w:r>
            <w:r w:rsidR="0008379A" w:rsidRPr="00B561C7">
              <w:rPr>
                <w:sz w:val="16"/>
                <w:szCs w:val="16"/>
              </w:rPr>
              <w:t xml:space="preserve">cidification </w:t>
            </w:r>
            <w:r>
              <w:rPr>
                <w:sz w:val="16"/>
                <w:szCs w:val="16"/>
              </w:rPr>
              <w:t>or</w:t>
            </w:r>
            <w:r w:rsidR="0008379A" w:rsidRPr="00B561C7">
              <w:rPr>
                <w:sz w:val="16"/>
                <w:szCs w:val="16"/>
              </w:rPr>
              <w:t xml:space="preserve"> deacidification</w:t>
            </w:r>
            <w:r w:rsidR="0065361A">
              <w:rPr>
                <w:sz w:val="16"/>
                <w:szCs w:val="16"/>
              </w:rPr>
              <w:t xml:space="preserve">. </w:t>
            </w:r>
            <w:r>
              <w:rPr>
                <w:sz w:val="16"/>
                <w:szCs w:val="16"/>
              </w:rPr>
              <w:t>S</w:t>
            </w:r>
            <w:r w:rsidR="00F21ED5" w:rsidRPr="00B561C7">
              <w:rPr>
                <w:sz w:val="16"/>
                <w:szCs w:val="16"/>
              </w:rPr>
              <w:t>ubject to</w:t>
            </w:r>
            <w:r w:rsidR="0008379A" w:rsidRPr="00B561C7">
              <w:rPr>
                <w:sz w:val="16"/>
                <w:szCs w:val="16"/>
              </w:rPr>
              <w:t xml:space="preserve"> the conditions and limits laid down in </w:t>
            </w:r>
            <w:r w:rsidR="00647280" w:rsidRPr="00B561C7">
              <w:rPr>
                <w:sz w:val="16"/>
                <w:szCs w:val="16"/>
              </w:rPr>
              <w:t xml:space="preserve">Sections </w:t>
            </w:r>
            <w:r w:rsidR="0008379A" w:rsidRPr="00B561C7">
              <w:rPr>
                <w:sz w:val="16"/>
                <w:szCs w:val="16"/>
              </w:rPr>
              <w:t>C and D of Part I of Annex VIII to Regulation (EU) No 1308/2013 and Article 1</w:t>
            </w:r>
            <w:r w:rsidR="004C2A98">
              <w:rPr>
                <w:sz w:val="16"/>
                <w:szCs w:val="16"/>
              </w:rPr>
              <w:t>1</w:t>
            </w:r>
            <w:r w:rsidR="0008379A" w:rsidRPr="00B561C7">
              <w:rPr>
                <w:sz w:val="16"/>
                <w:szCs w:val="16"/>
              </w:rPr>
              <w:t xml:space="preserve"> of this Regulation</w:t>
            </w:r>
            <w:r w:rsidR="004C2A98">
              <w:rPr>
                <w:sz w:val="16"/>
                <w:szCs w:val="16"/>
              </w:rPr>
              <w:t>. It must comply</w:t>
            </w:r>
            <w:r w:rsidR="0008379A" w:rsidRPr="00B561C7">
              <w:rPr>
                <w:sz w:val="16"/>
                <w:szCs w:val="16"/>
              </w:rPr>
              <w:t xml:space="preserve"> with Regulation (EC) No 1935/2004 and </w:t>
            </w:r>
            <w:r w:rsidR="00EF112C">
              <w:rPr>
                <w:sz w:val="16"/>
                <w:szCs w:val="16"/>
              </w:rPr>
              <w:t xml:space="preserve">with </w:t>
            </w:r>
            <w:r w:rsidR="0008379A" w:rsidRPr="00B561C7">
              <w:rPr>
                <w:sz w:val="16"/>
                <w:szCs w:val="16"/>
              </w:rPr>
              <w:t>Regulation (EU) No 10/2011</w:t>
            </w:r>
            <w:r w:rsidR="006A4E0C">
              <w:rPr>
                <w:rStyle w:val="FootnoteReference"/>
                <w:sz w:val="16"/>
                <w:szCs w:val="16"/>
              </w:rPr>
              <w:footnoteReference w:id="3"/>
            </w:r>
            <w:r w:rsidR="0008379A" w:rsidRPr="00B561C7">
              <w:rPr>
                <w:sz w:val="16"/>
                <w:szCs w:val="16"/>
              </w:rPr>
              <w:t xml:space="preserve"> and with the national provisions adopted for the implementation thereof. </w:t>
            </w:r>
            <w:r>
              <w:rPr>
                <w:sz w:val="16"/>
                <w:szCs w:val="16"/>
              </w:rPr>
              <w:t>S</w:t>
            </w:r>
            <w:r w:rsidR="00F21ED5" w:rsidRPr="00B561C7">
              <w:rPr>
                <w:sz w:val="16"/>
                <w:szCs w:val="16"/>
              </w:rPr>
              <w:t xml:space="preserve">ubject to </w:t>
            </w:r>
            <w:r w:rsidR="0008379A" w:rsidRPr="00B561C7">
              <w:rPr>
                <w:sz w:val="16"/>
                <w:szCs w:val="16"/>
              </w:rPr>
              <w:t>the conditions set out in files 2.1.3.1.3</w:t>
            </w:r>
            <w:r w:rsidR="0081233C">
              <w:rPr>
                <w:sz w:val="16"/>
                <w:szCs w:val="16"/>
              </w:rPr>
              <w:t xml:space="preserve"> (2010)</w:t>
            </w:r>
            <w:r w:rsidR="0008379A" w:rsidRPr="00B561C7">
              <w:rPr>
                <w:sz w:val="16"/>
                <w:szCs w:val="16"/>
              </w:rPr>
              <w:t>, 2.1.3.2.4</w:t>
            </w:r>
            <w:r w:rsidR="0081233C">
              <w:rPr>
                <w:sz w:val="16"/>
                <w:szCs w:val="16"/>
              </w:rPr>
              <w:t xml:space="preserve"> (2012)</w:t>
            </w:r>
            <w:r w:rsidR="0008379A" w:rsidRPr="00B561C7">
              <w:rPr>
                <w:sz w:val="16"/>
                <w:szCs w:val="16"/>
              </w:rPr>
              <w:t xml:space="preserve"> , 3.1.1.4</w:t>
            </w:r>
            <w:r w:rsidR="00820D5F">
              <w:rPr>
                <w:sz w:val="16"/>
                <w:szCs w:val="16"/>
              </w:rPr>
              <w:t xml:space="preserve"> </w:t>
            </w:r>
            <w:r w:rsidR="0081233C">
              <w:rPr>
                <w:sz w:val="16"/>
                <w:szCs w:val="16"/>
              </w:rPr>
              <w:t>(2010)</w:t>
            </w:r>
            <w:r w:rsidR="0008379A" w:rsidRPr="00B561C7">
              <w:rPr>
                <w:sz w:val="16"/>
                <w:szCs w:val="16"/>
              </w:rPr>
              <w:t>, 3.1.2.</w:t>
            </w:r>
            <w:r w:rsidR="0081233C">
              <w:rPr>
                <w:sz w:val="16"/>
                <w:szCs w:val="16"/>
              </w:rPr>
              <w:t>3</w:t>
            </w:r>
            <w:r w:rsidR="00820D5F">
              <w:rPr>
                <w:sz w:val="16"/>
                <w:szCs w:val="16"/>
              </w:rPr>
              <w:t xml:space="preserve"> </w:t>
            </w:r>
            <w:r w:rsidR="0081233C">
              <w:rPr>
                <w:sz w:val="16"/>
                <w:szCs w:val="16"/>
              </w:rPr>
              <w:t>(2012)</w:t>
            </w:r>
            <w:r w:rsidR="0008379A" w:rsidRPr="00B561C7">
              <w:rPr>
                <w:sz w:val="16"/>
                <w:szCs w:val="16"/>
              </w:rPr>
              <w:t xml:space="preserve"> of the </w:t>
            </w:r>
            <w:r w:rsidR="0008379A" w:rsidRPr="00681F74">
              <w:rPr>
                <w:sz w:val="16"/>
                <w:szCs w:val="16"/>
              </w:rPr>
              <w:t xml:space="preserve">OIV </w:t>
            </w:r>
            <w:r w:rsidR="000E4A93" w:rsidRPr="002A2B9B">
              <w:rPr>
                <w:sz w:val="16"/>
                <w:szCs w:val="16"/>
              </w:rPr>
              <w:t>C</w:t>
            </w:r>
            <w:r w:rsidR="0008379A" w:rsidRPr="002A2B9B">
              <w:rPr>
                <w:sz w:val="16"/>
                <w:szCs w:val="16"/>
              </w:rPr>
              <w:t xml:space="preserve">ode of </w:t>
            </w:r>
            <w:r w:rsidR="000E4A93" w:rsidRPr="002A2B9B">
              <w:rPr>
                <w:sz w:val="16"/>
                <w:szCs w:val="16"/>
              </w:rPr>
              <w:t>O</w:t>
            </w:r>
            <w:r w:rsidR="0008379A" w:rsidRPr="002A2B9B">
              <w:rPr>
                <w:sz w:val="16"/>
                <w:szCs w:val="16"/>
              </w:rPr>
              <w:t xml:space="preserve">enological </w:t>
            </w:r>
            <w:r w:rsidR="000E4A93" w:rsidRPr="002A2B9B">
              <w:rPr>
                <w:sz w:val="16"/>
                <w:szCs w:val="16"/>
              </w:rPr>
              <w:t>P</w:t>
            </w:r>
            <w:r w:rsidR="0008379A" w:rsidRPr="002A2B9B">
              <w:rPr>
                <w:sz w:val="16"/>
                <w:szCs w:val="16"/>
              </w:rPr>
              <w:t>ractices</w:t>
            </w:r>
            <w:r w:rsidR="000424D2">
              <w:rPr>
                <w:sz w:val="16"/>
                <w:szCs w:val="16"/>
              </w:rPr>
              <w:t>. The treatment</w:t>
            </w:r>
            <w:r w:rsidR="00672D08">
              <w:rPr>
                <w:sz w:val="16"/>
                <w:szCs w:val="16"/>
              </w:rPr>
              <w:t xml:space="preserve"> </w:t>
            </w:r>
            <w:r w:rsidR="000424D2">
              <w:rPr>
                <w:sz w:val="16"/>
                <w:szCs w:val="16"/>
              </w:rPr>
              <w:lastRenderedPageBreak/>
              <w:t>shall be recorded in the register referred to in Article 147(2) of Regulation (EU) No 1308/2013</w:t>
            </w:r>
            <w:r w:rsidR="00307251" w:rsidRPr="00B561C7">
              <w:rPr>
                <w:sz w:val="16"/>
                <w:szCs w:val="16"/>
              </w:rPr>
              <w:t>.</w:t>
            </w:r>
          </w:p>
        </w:tc>
      </w:tr>
      <w:tr w:rsidR="0008379A" w:rsidRPr="008B1D65" w:rsidTr="008B1D65">
        <w:tc>
          <w:tcPr>
            <w:tcW w:w="465" w:type="dxa"/>
          </w:tcPr>
          <w:p w:rsidR="0008379A" w:rsidRPr="008B1D65" w:rsidRDefault="0008379A" w:rsidP="008B1D65">
            <w:pPr>
              <w:rPr>
                <w:sz w:val="16"/>
                <w:szCs w:val="16"/>
              </w:rPr>
            </w:pPr>
            <w:r w:rsidRPr="008B1D65">
              <w:rPr>
                <w:sz w:val="16"/>
                <w:szCs w:val="16"/>
              </w:rPr>
              <w:lastRenderedPageBreak/>
              <w:t>1</w:t>
            </w:r>
            <w:r>
              <w:rPr>
                <w:sz w:val="16"/>
                <w:szCs w:val="16"/>
              </w:rPr>
              <w:t>5</w:t>
            </w:r>
          </w:p>
        </w:tc>
        <w:tc>
          <w:tcPr>
            <w:tcW w:w="4419" w:type="dxa"/>
          </w:tcPr>
          <w:p w:rsidR="0008379A" w:rsidRPr="008B1D65" w:rsidRDefault="0008379A" w:rsidP="00BE79CE">
            <w:pPr>
              <w:rPr>
                <w:sz w:val="16"/>
                <w:szCs w:val="16"/>
              </w:rPr>
            </w:pPr>
            <w:r w:rsidRPr="00236EE0">
              <w:rPr>
                <w:sz w:val="16"/>
                <w:szCs w:val="16"/>
              </w:rPr>
              <w:t xml:space="preserve">Cation </w:t>
            </w:r>
            <w:r w:rsidR="00372FC4" w:rsidRPr="00236EE0">
              <w:rPr>
                <w:sz w:val="16"/>
                <w:szCs w:val="16"/>
              </w:rPr>
              <w:t>exchangers</w:t>
            </w:r>
            <w:r w:rsidR="00BE79CE">
              <w:rPr>
                <w:sz w:val="16"/>
                <w:szCs w:val="16"/>
              </w:rPr>
              <w:t xml:space="preserve"> for acidification</w:t>
            </w:r>
            <w:r w:rsidR="00672D08">
              <w:rPr>
                <w:sz w:val="16"/>
                <w:szCs w:val="16"/>
              </w:rPr>
              <w:t xml:space="preserve"> </w:t>
            </w:r>
          </w:p>
        </w:tc>
        <w:tc>
          <w:tcPr>
            <w:tcW w:w="8820" w:type="dxa"/>
          </w:tcPr>
          <w:p w:rsidR="0008379A" w:rsidRPr="00324633" w:rsidRDefault="000424D2" w:rsidP="002A2B9B">
            <w:pPr>
              <w:rPr>
                <w:sz w:val="16"/>
                <w:szCs w:val="16"/>
              </w:rPr>
            </w:pPr>
            <w:r>
              <w:rPr>
                <w:sz w:val="16"/>
                <w:szCs w:val="16"/>
              </w:rPr>
              <w:t>S</w:t>
            </w:r>
            <w:r w:rsidR="00F21ED5" w:rsidRPr="00B561C7">
              <w:rPr>
                <w:sz w:val="16"/>
                <w:szCs w:val="16"/>
              </w:rPr>
              <w:t xml:space="preserve">ubject to </w:t>
            </w:r>
            <w:r w:rsidR="0008379A" w:rsidRPr="00B561C7">
              <w:rPr>
                <w:sz w:val="16"/>
                <w:szCs w:val="16"/>
              </w:rPr>
              <w:t xml:space="preserve">the conditions and limits laid down in </w:t>
            </w:r>
            <w:r w:rsidR="00C80BE5" w:rsidRPr="00B561C7">
              <w:rPr>
                <w:sz w:val="16"/>
                <w:szCs w:val="16"/>
              </w:rPr>
              <w:t xml:space="preserve">Sections </w:t>
            </w:r>
            <w:r w:rsidR="0008379A" w:rsidRPr="00B561C7">
              <w:rPr>
                <w:sz w:val="16"/>
                <w:szCs w:val="16"/>
              </w:rPr>
              <w:t>C and D of Part I of Annex VIII to Regulation (EU) No 1308/2013 and Article 1</w:t>
            </w:r>
            <w:r w:rsidR="004C2A98">
              <w:rPr>
                <w:sz w:val="16"/>
                <w:szCs w:val="16"/>
              </w:rPr>
              <w:t>1</w:t>
            </w:r>
            <w:r w:rsidR="0008379A" w:rsidRPr="00B561C7">
              <w:rPr>
                <w:sz w:val="16"/>
                <w:szCs w:val="16"/>
              </w:rPr>
              <w:t xml:space="preserve"> of this </w:t>
            </w:r>
            <w:r w:rsidR="0008379A" w:rsidRPr="003E34E1">
              <w:rPr>
                <w:sz w:val="16"/>
                <w:szCs w:val="16"/>
              </w:rPr>
              <w:t>Regulation</w:t>
            </w:r>
            <w:r w:rsidR="003E34E1" w:rsidRPr="004B224A">
              <w:rPr>
                <w:sz w:val="16"/>
                <w:szCs w:val="16"/>
              </w:rPr>
              <w:t>. It must</w:t>
            </w:r>
            <w:r w:rsidR="003E34E1">
              <w:t xml:space="preserve"> </w:t>
            </w:r>
            <w:r w:rsidR="0008379A" w:rsidRPr="00B561C7">
              <w:rPr>
                <w:sz w:val="16"/>
                <w:szCs w:val="16"/>
              </w:rPr>
              <w:t>compl</w:t>
            </w:r>
            <w:r w:rsidR="003E34E1">
              <w:rPr>
                <w:sz w:val="16"/>
                <w:szCs w:val="16"/>
              </w:rPr>
              <w:t>y</w:t>
            </w:r>
            <w:r w:rsidR="0008379A" w:rsidRPr="00B561C7">
              <w:rPr>
                <w:sz w:val="16"/>
                <w:szCs w:val="16"/>
              </w:rPr>
              <w:t xml:space="preserve"> with Regulation (EC) No 1935/2004 and with the national provisions adopted for the implementation thereof. </w:t>
            </w:r>
            <w:r>
              <w:rPr>
                <w:sz w:val="16"/>
                <w:szCs w:val="16"/>
              </w:rPr>
              <w:t>S</w:t>
            </w:r>
            <w:r w:rsidR="00F21ED5" w:rsidRPr="00B561C7">
              <w:rPr>
                <w:sz w:val="16"/>
                <w:szCs w:val="16"/>
              </w:rPr>
              <w:t xml:space="preserve">ubject to </w:t>
            </w:r>
            <w:r w:rsidR="0008379A" w:rsidRPr="00B561C7">
              <w:rPr>
                <w:sz w:val="16"/>
                <w:szCs w:val="16"/>
              </w:rPr>
              <w:t>the conditions set out in</w:t>
            </w:r>
            <w:r w:rsidR="0008379A" w:rsidRPr="00B561C7">
              <w:t xml:space="preserve"> </w:t>
            </w:r>
            <w:r w:rsidR="0008379A" w:rsidRPr="00B561C7">
              <w:rPr>
                <w:sz w:val="16"/>
                <w:szCs w:val="16"/>
              </w:rPr>
              <w:t xml:space="preserve">files 2.1.3.1.4 </w:t>
            </w:r>
            <w:r w:rsidR="004477EC">
              <w:rPr>
                <w:sz w:val="16"/>
                <w:szCs w:val="16"/>
              </w:rPr>
              <w:t xml:space="preserve">(2012) </w:t>
            </w:r>
            <w:r w:rsidR="0008379A" w:rsidRPr="00B561C7">
              <w:rPr>
                <w:sz w:val="16"/>
                <w:szCs w:val="16"/>
              </w:rPr>
              <w:t>and 3.1.1.</w:t>
            </w:r>
            <w:r w:rsidR="0081233C">
              <w:rPr>
                <w:sz w:val="16"/>
                <w:szCs w:val="16"/>
              </w:rPr>
              <w:t>5 (2012)</w:t>
            </w:r>
            <w:r w:rsidR="0008379A" w:rsidRPr="00B561C7">
              <w:rPr>
                <w:sz w:val="16"/>
                <w:szCs w:val="16"/>
              </w:rPr>
              <w:t xml:space="preserve"> of the OIV </w:t>
            </w:r>
            <w:r w:rsidR="000E4A93" w:rsidRPr="00B561C7">
              <w:rPr>
                <w:sz w:val="16"/>
                <w:szCs w:val="16"/>
              </w:rPr>
              <w:t>C</w:t>
            </w:r>
            <w:r w:rsidR="0008379A" w:rsidRPr="00B561C7">
              <w:rPr>
                <w:sz w:val="16"/>
                <w:szCs w:val="16"/>
              </w:rPr>
              <w:t xml:space="preserve">ode of </w:t>
            </w:r>
            <w:r w:rsidR="000E4A93" w:rsidRPr="00B561C7">
              <w:rPr>
                <w:sz w:val="16"/>
                <w:szCs w:val="16"/>
              </w:rPr>
              <w:t>O</w:t>
            </w:r>
            <w:r w:rsidR="0008379A" w:rsidRPr="00B561C7">
              <w:rPr>
                <w:sz w:val="16"/>
                <w:szCs w:val="16"/>
              </w:rPr>
              <w:t xml:space="preserve">enological </w:t>
            </w:r>
            <w:r w:rsidR="000E4A93" w:rsidRPr="00B561C7">
              <w:rPr>
                <w:sz w:val="16"/>
                <w:szCs w:val="16"/>
              </w:rPr>
              <w:t>P</w:t>
            </w:r>
            <w:r w:rsidR="0008379A" w:rsidRPr="00B561C7">
              <w:rPr>
                <w:sz w:val="16"/>
                <w:szCs w:val="16"/>
              </w:rPr>
              <w:t>ractices.</w:t>
            </w:r>
            <w:r>
              <w:t xml:space="preserve"> </w:t>
            </w:r>
            <w:r w:rsidRPr="000424D2">
              <w:rPr>
                <w:sz w:val="16"/>
                <w:szCs w:val="16"/>
              </w:rPr>
              <w:t xml:space="preserve">The </w:t>
            </w:r>
            <w:proofErr w:type="gramStart"/>
            <w:r w:rsidRPr="000424D2">
              <w:rPr>
                <w:sz w:val="16"/>
                <w:szCs w:val="16"/>
              </w:rPr>
              <w:t xml:space="preserve">treatment </w:t>
            </w:r>
            <w:r w:rsidR="00672D08">
              <w:rPr>
                <w:sz w:val="16"/>
                <w:szCs w:val="16"/>
              </w:rPr>
              <w:t xml:space="preserve"> </w:t>
            </w:r>
            <w:r w:rsidRPr="000424D2">
              <w:rPr>
                <w:sz w:val="16"/>
                <w:szCs w:val="16"/>
              </w:rPr>
              <w:t>shall</w:t>
            </w:r>
            <w:proofErr w:type="gramEnd"/>
            <w:r w:rsidRPr="000424D2">
              <w:rPr>
                <w:sz w:val="16"/>
                <w:szCs w:val="16"/>
              </w:rPr>
              <w:t xml:space="preserve"> be recorded in the register referred to in Article 147(2) of Regulation (EU) No 1308/2013</w:t>
            </w:r>
            <w:r>
              <w:rPr>
                <w:sz w:val="16"/>
                <w:szCs w:val="16"/>
              </w:rPr>
              <w:t>.</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6</w:t>
            </w:r>
          </w:p>
        </w:tc>
        <w:tc>
          <w:tcPr>
            <w:tcW w:w="4419" w:type="dxa"/>
          </w:tcPr>
          <w:p w:rsidR="0008379A" w:rsidRPr="008B1D65" w:rsidRDefault="0008379A" w:rsidP="006B797D">
            <w:pPr>
              <w:rPr>
                <w:sz w:val="16"/>
                <w:szCs w:val="16"/>
              </w:rPr>
            </w:pPr>
            <w:r w:rsidRPr="008B1D65">
              <w:rPr>
                <w:sz w:val="16"/>
                <w:szCs w:val="16"/>
              </w:rPr>
              <w:t>Membrane coupling</w:t>
            </w:r>
          </w:p>
        </w:tc>
        <w:tc>
          <w:tcPr>
            <w:tcW w:w="8820" w:type="dxa"/>
          </w:tcPr>
          <w:p w:rsidR="0008379A" w:rsidRPr="00324633" w:rsidRDefault="000424D2" w:rsidP="000424D2">
            <w:pPr>
              <w:rPr>
                <w:sz w:val="16"/>
                <w:szCs w:val="16"/>
              </w:rPr>
            </w:pPr>
            <w:r>
              <w:rPr>
                <w:sz w:val="16"/>
                <w:szCs w:val="16"/>
              </w:rPr>
              <w:t>Only f</w:t>
            </w:r>
            <w:r w:rsidR="0008379A" w:rsidRPr="00324633">
              <w:rPr>
                <w:sz w:val="16"/>
                <w:szCs w:val="16"/>
              </w:rPr>
              <w:t>or the reduction in sugar content of musts as defined in point 10</w:t>
            </w:r>
            <w:r w:rsidR="0008379A" w:rsidRPr="00324633">
              <w:t xml:space="preserve"> </w:t>
            </w:r>
            <w:r w:rsidR="0008379A" w:rsidRPr="00324633">
              <w:rPr>
                <w:sz w:val="16"/>
                <w:szCs w:val="16"/>
              </w:rPr>
              <w:t>of Part II of Annex VII to Regulation (EU) No 1308/2013</w:t>
            </w:r>
            <w:r>
              <w:t xml:space="preserve">. </w:t>
            </w:r>
            <w:r>
              <w:rPr>
                <w:sz w:val="16"/>
                <w:szCs w:val="16"/>
              </w:rPr>
              <w:t>S</w:t>
            </w:r>
            <w:r w:rsidR="00F21ED5">
              <w:rPr>
                <w:sz w:val="16"/>
                <w:szCs w:val="16"/>
              </w:rPr>
              <w:t xml:space="preserve">ubject to the </w:t>
            </w:r>
            <w:r>
              <w:rPr>
                <w:sz w:val="16"/>
                <w:szCs w:val="16"/>
              </w:rPr>
              <w:t xml:space="preserve">requirements laid </w:t>
            </w:r>
            <w:proofErr w:type="gramStart"/>
            <w:r>
              <w:rPr>
                <w:sz w:val="16"/>
                <w:szCs w:val="16"/>
              </w:rPr>
              <w:t xml:space="preserve">down </w:t>
            </w:r>
            <w:r w:rsidR="0008379A" w:rsidRPr="00324633">
              <w:rPr>
                <w:sz w:val="16"/>
                <w:szCs w:val="16"/>
              </w:rPr>
              <w:t xml:space="preserve"> in</w:t>
            </w:r>
            <w:proofErr w:type="gramEnd"/>
            <w:r w:rsidR="0008379A" w:rsidRPr="00324633">
              <w:rPr>
                <w:sz w:val="16"/>
                <w:szCs w:val="16"/>
              </w:rPr>
              <w:t xml:space="preserve"> Appendix 9.</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7</w:t>
            </w:r>
          </w:p>
        </w:tc>
        <w:tc>
          <w:tcPr>
            <w:tcW w:w="4419" w:type="dxa"/>
          </w:tcPr>
          <w:p w:rsidR="0008379A" w:rsidRPr="008B1D65" w:rsidRDefault="0008379A" w:rsidP="00FA7295">
            <w:pPr>
              <w:rPr>
                <w:sz w:val="16"/>
                <w:szCs w:val="16"/>
              </w:rPr>
            </w:pPr>
            <w:r w:rsidRPr="008B1D65">
              <w:rPr>
                <w:sz w:val="16"/>
                <w:szCs w:val="16"/>
              </w:rPr>
              <w:t>Membrane  contactors</w:t>
            </w:r>
          </w:p>
        </w:tc>
        <w:tc>
          <w:tcPr>
            <w:tcW w:w="8820" w:type="dxa"/>
          </w:tcPr>
          <w:p w:rsidR="0008379A" w:rsidRPr="008B1D65" w:rsidRDefault="000424D2" w:rsidP="000D0EDA">
            <w:pPr>
              <w:rPr>
                <w:sz w:val="16"/>
                <w:szCs w:val="16"/>
              </w:rPr>
            </w:pPr>
            <w:r>
              <w:rPr>
                <w:sz w:val="16"/>
                <w:szCs w:val="16"/>
              </w:rPr>
              <w:t xml:space="preserve">Only for the </w:t>
            </w:r>
            <w:proofErr w:type="gramStart"/>
            <w:r>
              <w:rPr>
                <w:sz w:val="16"/>
                <w:szCs w:val="16"/>
              </w:rPr>
              <w:t>purpose  t</w:t>
            </w:r>
            <w:r w:rsidR="0008379A" w:rsidRPr="00B561C7">
              <w:rPr>
                <w:sz w:val="16"/>
                <w:szCs w:val="16"/>
              </w:rPr>
              <w:t>o</w:t>
            </w:r>
            <w:proofErr w:type="gramEnd"/>
            <w:r w:rsidR="0008379A" w:rsidRPr="00B561C7">
              <w:rPr>
                <w:sz w:val="16"/>
                <w:szCs w:val="16"/>
              </w:rPr>
              <w:t xml:space="preserve"> manage the dissolved gas in wine. </w:t>
            </w:r>
            <w:r>
              <w:rPr>
                <w:sz w:val="16"/>
                <w:szCs w:val="16"/>
              </w:rPr>
              <w:t>Only f</w:t>
            </w:r>
            <w:r w:rsidR="0008379A" w:rsidRPr="00B561C7">
              <w:rPr>
                <w:sz w:val="16"/>
                <w:szCs w:val="16"/>
              </w:rPr>
              <w:t xml:space="preserve">or the products defined in points </w:t>
            </w:r>
            <w:r w:rsidR="00C80BE5" w:rsidRPr="00B561C7">
              <w:rPr>
                <w:sz w:val="16"/>
                <w:szCs w:val="16"/>
              </w:rPr>
              <w:t>(</w:t>
            </w:r>
            <w:r w:rsidR="0008379A" w:rsidRPr="00B561C7">
              <w:rPr>
                <w:sz w:val="16"/>
                <w:szCs w:val="16"/>
              </w:rPr>
              <w:t>1</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3</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4</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5</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6</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7</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8</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9</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15</w:t>
            </w:r>
            <w:r w:rsidR="00C80BE5" w:rsidRPr="00B561C7">
              <w:rPr>
                <w:sz w:val="16"/>
                <w:szCs w:val="16"/>
              </w:rPr>
              <w:t>)</w:t>
            </w:r>
            <w:r w:rsidR="0008379A" w:rsidRPr="00B561C7">
              <w:rPr>
                <w:sz w:val="16"/>
                <w:szCs w:val="16"/>
              </w:rPr>
              <w:t xml:space="preserve"> and </w:t>
            </w:r>
            <w:r w:rsidR="00C80BE5" w:rsidRPr="00B561C7">
              <w:rPr>
                <w:sz w:val="16"/>
                <w:szCs w:val="16"/>
              </w:rPr>
              <w:t>(</w:t>
            </w:r>
            <w:r w:rsidR="0008379A" w:rsidRPr="00B561C7">
              <w:rPr>
                <w:sz w:val="16"/>
                <w:szCs w:val="16"/>
              </w:rPr>
              <w:t>16</w:t>
            </w:r>
            <w:r w:rsidR="00C80BE5" w:rsidRPr="00B561C7">
              <w:rPr>
                <w:sz w:val="16"/>
                <w:szCs w:val="16"/>
              </w:rPr>
              <w:t>)</w:t>
            </w:r>
            <w:r w:rsidR="0008379A" w:rsidRPr="00B561C7">
              <w:rPr>
                <w:sz w:val="16"/>
                <w:szCs w:val="16"/>
              </w:rPr>
              <w:t xml:space="preserve"> of Part II of Annex VII to Regulation (EU) No 1308/2013</w:t>
            </w:r>
            <w:r w:rsidR="000D0EDA">
              <w:rPr>
                <w:sz w:val="16"/>
                <w:szCs w:val="16"/>
              </w:rPr>
              <w:t xml:space="preserve">. </w:t>
            </w:r>
            <w:r w:rsidR="0008379A" w:rsidRPr="00B561C7">
              <w:rPr>
                <w:sz w:val="16"/>
                <w:szCs w:val="16"/>
              </w:rPr>
              <w:t xml:space="preserve"> </w:t>
            </w:r>
            <w:r w:rsidR="000D0EDA">
              <w:rPr>
                <w:sz w:val="16"/>
                <w:szCs w:val="16"/>
              </w:rPr>
              <w:t>T</w:t>
            </w:r>
            <w:r w:rsidR="0008379A" w:rsidRPr="00B561C7">
              <w:rPr>
                <w:sz w:val="16"/>
                <w:szCs w:val="16"/>
              </w:rPr>
              <w:t xml:space="preserve">he addition of carbon dioxide for the products defined in </w:t>
            </w:r>
            <w:r w:rsidR="00C80BE5" w:rsidRPr="00B561C7">
              <w:rPr>
                <w:sz w:val="16"/>
                <w:szCs w:val="16"/>
              </w:rPr>
              <w:t>points (</w:t>
            </w:r>
            <w:r w:rsidR="0008379A" w:rsidRPr="00B561C7">
              <w:rPr>
                <w:sz w:val="16"/>
                <w:szCs w:val="16"/>
              </w:rPr>
              <w:t>4</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5</w:t>
            </w:r>
            <w:r w:rsidR="00C80BE5" w:rsidRPr="00B561C7">
              <w:rPr>
                <w:sz w:val="16"/>
                <w:szCs w:val="16"/>
              </w:rPr>
              <w:t>)</w:t>
            </w:r>
            <w:r w:rsidR="0008379A" w:rsidRPr="00B561C7">
              <w:rPr>
                <w:sz w:val="16"/>
                <w:szCs w:val="16"/>
              </w:rPr>
              <w:t xml:space="preserve">, </w:t>
            </w:r>
            <w:r w:rsidR="00C80BE5" w:rsidRPr="00B561C7">
              <w:rPr>
                <w:sz w:val="16"/>
                <w:szCs w:val="16"/>
              </w:rPr>
              <w:t>(</w:t>
            </w:r>
            <w:r w:rsidR="0008379A" w:rsidRPr="00B561C7">
              <w:rPr>
                <w:sz w:val="16"/>
                <w:szCs w:val="16"/>
              </w:rPr>
              <w:t>6</w:t>
            </w:r>
            <w:r w:rsidR="00C80BE5" w:rsidRPr="00B561C7">
              <w:rPr>
                <w:sz w:val="16"/>
                <w:szCs w:val="16"/>
              </w:rPr>
              <w:t>)</w:t>
            </w:r>
            <w:r w:rsidR="0008379A" w:rsidRPr="00B561C7">
              <w:rPr>
                <w:sz w:val="16"/>
                <w:szCs w:val="16"/>
              </w:rPr>
              <w:t xml:space="preserve"> and </w:t>
            </w:r>
            <w:r w:rsidR="00C80BE5" w:rsidRPr="00B561C7">
              <w:rPr>
                <w:sz w:val="16"/>
                <w:szCs w:val="16"/>
              </w:rPr>
              <w:t>(</w:t>
            </w:r>
            <w:r w:rsidR="0008379A" w:rsidRPr="00B561C7">
              <w:rPr>
                <w:sz w:val="16"/>
                <w:szCs w:val="16"/>
              </w:rPr>
              <w:t>8</w:t>
            </w:r>
            <w:r w:rsidR="00C80BE5" w:rsidRPr="00B561C7">
              <w:rPr>
                <w:sz w:val="16"/>
                <w:szCs w:val="16"/>
              </w:rPr>
              <w:t>)</w:t>
            </w:r>
            <w:r w:rsidR="0008379A" w:rsidRPr="00B561C7">
              <w:rPr>
                <w:sz w:val="16"/>
                <w:szCs w:val="16"/>
              </w:rPr>
              <w:t xml:space="preserve"> of </w:t>
            </w:r>
            <w:r w:rsidR="00C80BE5" w:rsidRPr="00B561C7">
              <w:rPr>
                <w:sz w:val="16"/>
                <w:szCs w:val="16"/>
              </w:rPr>
              <w:t xml:space="preserve">Part II of that </w:t>
            </w:r>
            <w:r w:rsidR="0008379A" w:rsidRPr="00B561C7">
              <w:rPr>
                <w:sz w:val="16"/>
                <w:szCs w:val="16"/>
              </w:rPr>
              <w:t>Annex</w:t>
            </w:r>
            <w:r w:rsidR="000D0EDA">
              <w:rPr>
                <w:sz w:val="16"/>
                <w:szCs w:val="16"/>
              </w:rPr>
              <w:t xml:space="preserve"> is prohibited</w:t>
            </w:r>
            <w:r w:rsidR="0008379A" w:rsidRPr="00B561C7">
              <w:rPr>
                <w:sz w:val="16"/>
                <w:szCs w:val="16"/>
              </w:rPr>
              <w:t xml:space="preserve">. </w:t>
            </w:r>
            <w:r w:rsidR="003E34E1" w:rsidRPr="00B561C7">
              <w:rPr>
                <w:sz w:val="16"/>
                <w:szCs w:val="16"/>
              </w:rPr>
              <w:t>I</w:t>
            </w:r>
            <w:r w:rsidR="003E34E1">
              <w:rPr>
                <w:sz w:val="16"/>
                <w:szCs w:val="16"/>
              </w:rPr>
              <w:t xml:space="preserve">t must </w:t>
            </w:r>
            <w:r w:rsidR="0008379A" w:rsidRPr="00B561C7">
              <w:rPr>
                <w:sz w:val="16"/>
                <w:szCs w:val="16"/>
              </w:rPr>
              <w:t>compl</w:t>
            </w:r>
            <w:r w:rsidR="003E34E1">
              <w:rPr>
                <w:sz w:val="16"/>
                <w:szCs w:val="16"/>
              </w:rPr>
              <w:t>y</w:t>
            </w:r>
            <w:r w:rsidR="0008379A" w:rsidRPr="00B561C7">
              <w:rPr>
                <w:sz w:val="16"/>
                <w:szCs w:val="16"/>
              </w:rPr>
              <w:t xml:space="preserve"> with Regulation (EC) No 1935/2004 and</w:t>
            </w:r>
            <w:r w:rsidR="003E34E1">
              <w:rPr>
                <w:sz w:val="16"/>
                <w:szCs w:val="16"/>
              </w:rPr>
              <w:t xml:space="preserve"> with</w:t>
            </w:r>
            <w:r w:rsidR="0008379A" w:rsidRPr="00B561C7">
              <w:rPr>
                <w:sz w:val="16"/>
                <w:szCs w:val="16"/>
              </w:rPr>
              <w:t xml:space="preserve"> Regulation (EC) No 10/2011 and with the national provisions adopted for the implementation thereof.</w:t>
            </w:r>
            <w:r w:rsidR="0008379A" w:rsidRPr="00B561C7">
              <w:t xml:space="preserve"> </w:t>
            </w:r>
            <w:proofErr w:type="spellStart"/>
            <w:proofErr w:type="gramStart"/>
            <w:r w:rsidR="003E34E1">
              <w:rPr>
                <w:sz w:val="16"/>
                <w:szCs w:val="16"/>
              </w:rPr>
              <w:t>s</w:t>
            </w:r>
            <w:r>
              <w:rPr>
                <w:sz w:val="16"/>
                <w:szCs w:val="16"/>
              </w:rPr>
              <w:t>S</w:t>
            </w:r>
            <w:r w:rsidR="00F21ED5" w:rsidRPr="00B561C7">
              <w:rPr>
                <w:sz w:val="16"/>
                <w:szCs w:val="16"/>
              </w:rPr>
              <w:t>ubject</w:t>
            </w:r>
            <w:proofErr w:type="spellEnd"/>
            <w:proofErr w:type="gramEnd"/>
            <w:r w:rsidR="00F21ED5" w:rsidRPr="00B561C7">
              <w:rPr>
                <w:sz w:val="16"/>
                <w:szCs w:val="16"/>
              </w:rPr>
              <w:t xml:space="preserve"> to the</w:t>
            </w:r>
            <w:r w:rsidR="0008379A" w:rsidRPr="00B561C7">
              <w:rPr>
                <w:sz w:val="16"/>
                <w:szCs w:val="16"/>
              </w:rPr>
              <w:t xml:space="preserve"> conditions set out in file 3.5.17 </w:t>
            </w:r>
            <w:r w:rsidR="004477EC">
              <w:rPr>
                <w:sz w:val="16"/>
                <w:szCs w:val="16"/>
              </w:rPr>
              <w:t>(2013)</w:t>
            </w:r>
            <w:r w:rsidR="00C5550F" w:rsidRPr="00B561C7">
              <w:rPr>
                <w:sz w:val="16"/>
                <w:szCs w:val="16"/>
              </w:rPr>
              <w:t xml:space="preserve"> </w:t>
            </w:r>
            <w:r w:rsidR="0008379A" w:rsidRPr="00B561C7">
              <w:rPr>
                <w:sz w:val="16"/>
                <w:szCs w:val="16"/>
              </w:rPr>
              <w:t xml:space="preserve">of the OIV </w:t>
            </w:r>
            <w:r w:rsidR="000E4A93" w:rsidRPr="00B561C7">
              <w:rPr>
                <w:sz w:val="16"/>
                <w:szCs w:val="16"/>
              </w:rPr>
              <w:t>C</w:t>
            </w:r>
            <w:r w:rsidR="0008379A" w:rsidRPr="00B561C7">
              <w:rPr>
                <w:sz w:val="16"/>
                <w:szCs w:val="16"/>
              </w:rPr>
              <w:t xml:space="preserve">ode of </w:t>
            </w:r>
            <w:r w:rsidR="000E4A93" w:rsidRPr="00B561C7">
              <w:rPr>
                <w:sz w:val="16"/>
                <w:szCs w:val="16"/>
              </w:rPr>
              <w:t>O</w:t>
            </w:r>
            <w:r w:rsidR="0008379A" w:rsidRPr="00B561C7">
              <w:rPr>
                <w:sz w:val="16"/>
                <w:szCs w:val="16"/>
              </w:rPr>
              <w:t xml:space="preserve">enological </w:t>
            </w:r>
            <w:r w:rsidR="000E4A93" w:rsidRPr="00B561C7">
              <w:rPr>
                <w:sz w:val="16"/>
                <w:szCs w:val="16"/>
              </w:rPr>
              <w:t>P</w:t>
            </w:r>
            <w:r w:rsidR="0008379A" w:rsidRPr="00B561C7">
              <w:rPr>
                <w:sz w:val="16"/>
                <w:szCs w:val="16"/>
              </w:rPr>
              <w:t>ractices.</w:t>
            </w:r>
          </w:p>
        </w:tc>
      </w:tr>
      <w:tr w:rsidR="0008379A" w:rsidRPr="008B1D65" w:rsidTr="008B1D65">
        <w:tc>
          <w:tcPr>
            <w:tcW w:w="465" w:type="dxa"/>
          </w:tcPr>
          <w:p w:rsidR="0008379A" w:rsidRPr="008B1D65" w:rsidRDefault="0008379A" w:rsidP="008B1D65">
            <w:pPr>
              <w:rPr>
                <w:sz w:val="16"/>
                <w:szCs w:val="16"/>
              </w:rPr>
            </w:pPr>
            <w:r w:rsidRPr="008B1D65">
              <w:rPr>
                <w:sz w:val="16"/>
                <w:szCs w:val="16"/>
              </w:rPr>
              <w:t>1</w:t>
            </w:r>
            <w:r>
              <w:rPr>
                <w:sz w:val="16"/>
                <w:szCs w:val="16"/>
              </w:rPr>
              <w:t>8</w:t>
            </w:r>
          </w:p>
        </w:tc>
        <w:tc>
          <w:tcPr>
            <w:tcW w:w="4419" w:type="dxa"/>
          </w:tcPr>
          <w:p w:rsidR="0008379A" w:rsidRPr="008B1D65" w:rsidRDefault="0008379A" w:rsidP="00C71B34">
            <w:pPr>
              <w:rPr>
                <w:sz w:val="16"/>
                <w:szCs w:val="16"/>
              </w:rPr>
            </w:pPr>
            <w:r w:rsidRPr="008B1D65">
              <w:rPr>
                <w:sz w:val="16"/>
                <w:szCs w:val="16"/>
              </w:rPr>
              <w:t xml:space="preserve">Membrane technology coupled with activated carbon </w:t>
            </w:r>
          </w:p>
        </w:tc>
        <w:tc>
          <w:tcPr>
            <w:tcW w:w="8820" w:type="dxa"/>
          </w:tcPr>
          <w:p w:rsidR="0008379A" w:rsidRPr="008B1D65" w:rsidRDefault="000424D2" w:rsidP="000424D2">
            <w:pPr>
              <w:rPr>
                <w:sz w:val="16"/>
                <w:szCs w:val="16"/>
              </w:rPr>
            </w:pPr>
            <w:r>
              <w:rPr>
                <w:sz w:val="16"/>
                <w:szCs w:val="16"/>
              </w:rPr>
              <w:t>Only for the purpose t</w:t>
            </w:r>
            <w:r w:rsidR="0008379A" w:rsidRPr="008B1D65">
              <w:rPr>
                <w:sz w:val="16"/>
                <w:szCs w:val="16"/>
              </w:rPr>
              <w:t>o reduce excess 4-ethylphenol and 4-ethylguaiacol in wines</w:t>
            </w:r>
            <w:r>
              <w:rPr>
                <w:sz w:val="16"/>
                <w:szCs w:val="16"/>
              </w:rPr>
              <w:t>.</w:t>
            </w:r>
            <w:r w:rsidR="0008379A" w:rsidRPr="008B1D65">
              <w:rPr>
                <w:sz w:val="16"/>
                <w:szCs w:val="16"/>
              </w:rPr>
              <w:t xml:space="preserve"> </w:t>
            </w:r>
            <w:r>
              <w:rPr>
                <w:sz w:val="16"/>
                <w:szCs w:val="16"/>
              </w:rPr>
              <w:t>S</w:t>
            </w:r>
            <w:r w:rsidR="00F21ED5">
              <w:rPr>
                <w:sz w:val="16"/>
                <w:szCs w:val="16"/>
              </w:rPr>
              <w:t xml:space="preserve">ubject to </w:t>
            </w:r>
            <w:r w:rsidR="0008379A" w:rsidRPr="008B1D65">
              <w:rPr>
                <w:sz w:val="16"/>
                <w:szCs w:val="16"/>
              </w:rPr>
              <w:t xml:space="preserve">the </w:t>
            </w:r>
            <w:r>
              <w:rPr>
                <w:sz w:val="16"/>
                <w:szCs w:val="16"/>
              </w:rPr>
              <w:t xml:space="preserve">requirements </w:t>
            </w:r>
            <w:r w:rsidR="0008379A" w:rsidRPr="008B1D65">
              <w:rPr>
                <w:sz w:val="16"/>
                <w:szCs w:val="16"/>
              </w:rPr>
              <w:t xml:space="preserve">laid down in </w:t>
            </w:r>
            <w:r w:rsidR="0008379A" w:rsidRPr="00324633">
              <w:rPr>
                <w:sz w:val="16"/>
                <w:szCs w:val="16"/>
              </w:rPr>
              <w:t>Appendix 10</w:t>
            </w:r>
            <w:r w:rsidR="00307251">
              <w:rPr>
                <w:sz w:val="16"/>
                <w:szCs w:val="16"/>
              </w:rPr>
              <w:t>.</w:t>
            </w:r>
          </w:p>
        </w:tc>
      </w:tr>
      <w:tr w:rsidR="0008379A" w:rsidRPr="008B1D65" w:rsidTr="008B1D65">
        <w:tc>
          <w:tcPr>
            <w:tcW w:w="465" w:type="dxa"/>
          </w:tcPr>
          <w:p w:rsidR="0008379A" w:rsidRPr="008B1D65" w:rsidRDefault="0008379A" w:rsidP="008B1D65">
            <w:pPr>
              <w:rPr>
                <w:sz w:val="16"/>
                <w:szCs w:val="16"/>
              </w:rPr>
            </w:pPr>
            <w:r w:rsidRPr="00324633">
              <w:rPr>
                <w:sz w:val="16"/>
                <w:szCs w:val="16"/>
              </w:rPr>
              <w:t>19</w:t>
            </w:r>
          </w:p>
        </w:tc>
        <w:tc>
          <w:tcPr>
            <w:tcW w:w="4419" w:type="dxa"/>
          </w:tcPr>
          <w:p w:rsidR="0008379A" w:rsidRPr="008B1D65" w:rsidRDefault="0008379A" w:rsidP="007113D7">
            <w:pPr>
              <w:rPr>
                <w:sz w:val="16"/>
                <w:szCs w:val="16"/>
                <w:lang w:val="fr-BE"/>
              </w:rPr>
            </w:pPr>
            <w:proofErr w:type="spellStart"/>
            <w:r w:rsidRPr="008B1D65">
              <w:rPr>
                <w:sz w:val="16"/>
                <w:szCs w:val="16"/>
                <w:lang w:val="fr-BE"/>
              </w:rPr>
              <w:t>Filter</w:t>
            </w:r>
            <w:proofErr w:type="spellEnd"/>
            <w:r w:rsidRPr="008B1D65">
              <w:rPr>
                <w:sz w:val="16"/>
                <w:szCs w:val="16"/>
                <w:lang w:val="fr-BE"/>
              </w:rPr>
              <w:t xml:space="preserve"> plates </w:t>
            </w:r>
            <w:proofErr w:type="spellStart"/>
            <w:r w:rsidRPr="008B1D65">
              <w:rPr>
                <w:sz w:val="16"/>
                <w:szCs w:val="16"/>
                <w:lang w:val="fr-BE"/>
              </w:rPr>
              <w:t>containing</w:t>
            </w:r>
            <w:proofErr w:type="spellEnd"/>
            <w:r w:rsidRPr="008B1D65">
              <w:rPr>
                <w:sz w:val="16"/>
                <w:szCs w:val="16"/>
                <w:lang w:val="fr-BE"/>
              </w:rPr>
              <w:t xml:space="preserve"> </w:t>
            </w:r>
            <w:proofErr w:type="spellStart"/>
            <w:r w:rsidRPr="008B1D65">
              <w:rPr>
                <w:sz w:val="16"/>
                <w:szCs w:val="16"/>
                <w:lang w:val="fr-BE"/>
              </w:rPr>
              <w:t>zeolite</w:t>
            </w:r>
            <w:proofErr w:type="spellEnd"/>
            <w:r w:rsidRPr="008B1D65">
              <w:rPr>
                <w:sz w:val="16"/>
                <w:szCs w:val="16"/>
                <w:lang w:val="fr-BE"/>
              </w:rPr>
              <w:t xml:space="preserve"> </w:t>
            </w:r>
            <w:r w:rsidRPr="00C5550F">
              <w:rPr>
                <w:sz w:val="16"/>
                <w:szCs w:val="16"/>
                <w:lang w:val="fr-BE"/>
              </w:rPr>
              <w:t>y</w:t>
            </w:r>
            <w:r w:rsidRPr="008B1D65">
              <w:rPr>
                <w:sz w:val="16"/>
                <w:szCs w:val="16"/>
                <w:lang w:val="fr-BE"/>
              </w:rPr>
              <w:t>-</w:t>
            </w:r>
            <w:proofErr w:type="spellStart"/>
            <w:r w:rsidRPr="008B1D65">
              <w:rPr>
                <w:sz w:val="16"/>
                <w:szCs w:val="16"/>
                <w:lang w:val="fr-BE"/>
              </w:rPr>
              <w:t>faujasite</w:t>
            </w:r>
            <w:proofErr w:type="spellEnd"/>
          </w:p>
        </w:tc>
        <w:tc>
          <w:tcPr>
            <w:tcW w:w="8820" w:type="dxa"/>
          </w:tcPr>
          <w:p w:rsidR="0008379A" w:rsidRPr="008B1D65" w:rsidRDefault="000D0EDA">
            <w:pPr>
              <w:rPr>
                <w:sz w:val="16"/>
                <w:szCs w:val="16"/>
              </w:rPr>
            </w:pPr>
            <w:r>
              <w:rPr>
                <w:sz w:val="16"/>
                <w:szCs w:val="16"/>
              </w:rPr>
              <w:t>Only for the purpose t</w:t>
            </w:r>
            <w:r w:rsidR="0008379A" w:rsidRPr="008B1D65">
              <w:rPr>
                <w:sz w:val="16"/>
                <w:szCs w:val="16"/>
              </w:rPr>
              <w:t xml:space="preserve">o adsorb </w:t>
            </w:r>
            <w:proofErr w:type="spellStart"/>
            <w:r w:rsidR="0008379A" w:rsidRPr="008B1D65">
              <w:rPr>
                <w:sz w:val="16"/>
                <w:szCs w:val="16"/>
              </w:rPr>
              <w:t>haloanisoles</w:t>
            </w:r>
            <w:proofErr w:type="spellEnd"/>
            <w:r>
              <w:rPr>
                <w:sz w:val="16"/>
                <w:szCs w:val="16"/>
              </w:rPr>
              <w:t>.</w:t>
            </w:r>
            <w:r w:rsidR="0008379A" w:rsidRPr="008B1D65">
              <w:rPr>
                <w:sz w:val="16"/>
                <w:szCs w:val="16"/>
              </w:rPr>
              <w:t xml:space="preserve"> </w:t>
            </w:r>
            <w:r>
              <w:rPr>
                <w:sz w:val="16"/>
                <w:szCs w:val="16"/>
              </w:rPr>
              <w:t>S</w:t>
            </w:r>
            <w:r w:rsidR="00F21ED5">
              <w:rPr>
                <w:sz w:val="16"/>
                <w:szCs w:val="16"/>
              </w:rPr>
              <w:t xml:space="preserve">ubject to the </w:t>
            </w:r>
            <w:r w:rsidR="0008379A" w:rsidRPr="008B1D65">
              <w:rPr>
                <w:sz w:val="16"/>
                <w:szCs w:val="16"/>
              </w:rPr>
              <w:t xml:space="preserve">conditions </w:t>
            </w:r>
            <w:proofErr w:type="gramStart"/>
            <w:r w:rsidR="0008379A" w:rsidRPr="008B1D65">
              <w:rPr>
                <w:sz w:val="16"/>
                <w:szCs w:val="16"/>
              </w:rPr>
              <w:t>laid</w:t>
            </w:r>
            <w:proofErr w:type="gramEnd"/>
            <w:r w:rsidR="0008379A" w:rsidRPr="008B1D65">
              <w:rPr>
                <w:sz w:val="16"/>
                <w:szCs w:val="16"/>
              </w:rPr>
              <w:t xml:space="preserve"> down in file 3.2.15 </w:t>
            </w:r>
            <w:r w:rsidR="004477EC">
              <w:rPr>
                <w:sz w:val="16"/>
                <w:szCs w:val="16"/>
              </w:rPr>
              <w:t xml:space="preserve">(2016) </w:t>
            </w:r>
            <w:r w:rsidR="0008379A" w:rsidRPr="008B1D65">
              <w:rPr>
                <w:sz w:val="16"/>
                <w:szCs w:val="16"/>
              </w:rPr>
              <w:t xml:space="preserve">of the OIV </w:t>
            </w:r>
            <w:r w:rsidR="000E4A93">
              <w:rPr>
                <w:sz w:val="16"/>
                <w:szCs w:val="16"/>
              </w:rPr>
              <w:t>C</w:t>
            </w:r>
            <w:r w:rsidR="0008379A" w:rsidRPr="008B1D65">
              <w:rPr>
                <w:sz w:val="16"/>
                <w:szCs w:val="16"/>
              </w:rPr>
              <w:t xml:space="preserve">ode of </w:t>
            </w:r>
            <w:r w:rsidR="000E4A93">
              <w:rPr>
                <w:sz w:val="16"/>
                <w:szCs w:val="16"/>
              </w:rPr>
              <w:t>O</w:t>
            </w:r>
            <w:r w:rsidR="0008379A" w:rsidRPr="008B1D65">
              <w:rPr>
                <w:sz w:val="16"/>
                <w:szCs w:val="16"/>
              </w:rPr>
              <w:t xml:space="preserve">enological </w:t>
            </w:r>
            <w:r w:rsidR="000E4A93">
              <w:rPr>
                <w:sz w:val="16"/>
                <w:szCs w:val="16"/>
              </w:rPr>
              <w:t>P</w:t>
            </w:r>
            <w:r w:rsidR="0008379A" w:rsidRPr="008B1D65">
              <w:rPr>
                <w:sz w:val="16"/>
                <w:szCs w:val="16"/>
              </w:rPr>
              <w:t>ractices</w:t>
            </w:r>
            <w:r w:rsidR="00307251">
              <w:rPr>
                <w:sz w:val="16"/>
                <w:szCs w:val="16"/>
              </w:rPr>
              <w:t>.</w:t>
            </w:r>
          </w:p>
        </w:tc>
      </w:tr>
      <w:tr w:rsidR="0008379A" w:rsidRPr="00335043" w:rsidTr="008B1D65">
        <w:tc>
          <w:tcPr>
            <w:tcW w:w="465" w:type="dxa"/>
          </w:tcPr>
          <w:p w:rsidR="0008379A" w:rsidRPr="00324633" w:rsidRDefault="0008379A" w:rsidP="00462D81">
            <w:pPr>
              <w:rPr>
                <w:sz w:val="16"/>
                <w:szCs w:val="16"/>
              </w:rPr>
            </w:pPr>
            <w:r>
              <w:rPr>
                <w:sz w:val="16"/>
                <w:szCs w:val="16"/>
              </w:rPr>
              <w:t>20</w:t>
            </w:r>
          </w:p>
        </w:tc>
        <w:tc>
          <w:tcPr>
            <w:tcW w:w="4419" w:type="dxa"/>
          </w:tcPr>
          <w:p w:rsidR="0008379A" w:rsidRPr="00324633" w:rsidRDefault="0008379A" w:rsidP="00C71B34">
            <w:pPr>
              <w:rPr>
                <w:sz w:val="16"/>
                <w:szCs w:val="16"/>
              </w:rPr>
            </w:pPr>
            <w:r w:rsidRPr="000676DE">
              <w:rPr>
                <w:sz w:val="16"/>
                <w:szCs w:val="16"/>
              </w:rPr>
              <w:t>Ageing</w:t>
            </w:r>
            <w:r w:rsidRPr="000676DE">
              <w:rPr>
                <w:color w:val="FF0000"/>
                <w:sz w:val="16"/>
                <w:szCs w:val="16"/>
              </w:rPr>
              <w:t xml:space="preserve"> </w:t>
            </w:r>
            <w:r w:rsidRPr="00324633">
              <w:rPr>
                <w:sz w:val="16"/>
                <w:szCs w:val="16"/>
              </w:rPr>
              <w:t>in wood container</w:t>
            </w:r>
          </w:p>
        </w:tc>
        <w:tc>
          <w:tcPr>
            <w:tcW w:w="8820" w:type="dxa"/>
          </w:tcPr>
          <w:p w:rsidR="0008379A" w:rsidRPr="00F10755" w:rsidRDefault="0008379A" w:rsidP="000676DE">
            <w:pPr>
              <w:rPr>
                <w:color w:val="C00000"/>
                <w:sz w:val="16"/>
                <w:szCs w:val="16"/>
              </w:rPr>
            </w:pPr>
            <w:r w:rsidRPr="001E03E8">
              <w:rPr>
                <w:sz w:val="16"/>
                <w:szCs w:val="16"/>
              </w:rPr>
              <w:t xml:space="preserve">In winemaking of wines </w:t>
            </w:r>
            <w:r w:rsidRPr="00324633">
              <w:rPr>
                <w:sz w:val="16"/>
                <w:szCs w:val="16"/>
              </w:rPr>
              <w:t xml:space="preserve">including in the fermentation of fresh grapes and grape must. </w:t>
            </w:r>
          </w:p>
        </w:tc>
      </w:tr>
    </w:tbl>
    <w:p w:rsidR="004B0A89" w:rsidRDefault="004B0A89">
      <w:pPr>
        <w:rPr>
          <w:sz w:val="20"/>
          <w:szCs w:val="20"/>
        </w:rPr>
      </w:pPr>
      <w:r>
        <w:rPr>
          <w:sz w:val="20"/>
          <w:szCs w:val="20"/>
        </w:rPr>
        <w:br w:type="page"/>
      </w:r>
    </w:p>
    <w:p w:rsidR="00CE618E" w:rsidRPr="00CE618E" w:rsidRDefault="00C71B34">
      <w:pPr>
        <w:rPr>
          <w:b/>
        </w:rPr>
      </w:pPr>
      <w:r w:rsidRPr="00C71B34">
        <w:rPr>
          <w:b/>
        </w:rPr>
        <w:lastRenderedPageBreak/>
        <w:t xml:space="preserve">TABLE 2: AUTHORISED OENOLOGICAL </w:t>
      </w:r>
      <w:r w:rsidR="006E36E5">
        <w:rPr>
          <w:b/>
        </w:rPr>
        <w:t>CO</w:t>
      </w:r>
      <w:r w:rsidR="00335043">
        <w:rPr>
          <w:b/>
        </w:rPr>
        <w:t>MPOUNDS</w:t>
      </w:r>
      <w:r w:rsidR="000D0EDA">
        <w:rPr>
          <w:b/>
        </w:rPr>
        <w:t xml:space="preserve"> AS REFERRED TO IN ARTICLE </w:t>
      </w:r>
      <w:r w:rsidR="00DF2573">
        <w:rPr>
          <w:b/>
        </w:rPr>
        <w:t>3</w:t>
      </w:r>
      <w:r w:rsidR="000D0EDA" w:rsidRPr="000D0EDA">
        <w:rPr>
          <w:b/>
        </w:rPr>
        <w:t xml:space="preserve"> (1).</w:t>
      </w:r>
    </w:p>
    <w:tbl>
      <w:tblPr>
        <w:tblStyle w:val="TableGrid"/>
        <w:tblpPr w:leftFromText="180" w:rightFromText="180" w:vertAnchor="text" w:horzAnchor="margin" w:tblpY="205"/>
        <w:tblW w:w="13788" w:type="dxa"/>
        <w:tblLayout w:type="fixed"/>
        <w:tblLook w:val="04A0" w:firstRow="1" w:lastRow="0" w:firstColumn="1" w:lastColumn="0" w:noHBand="0" w:noVBand="1"/>
      </w:tblPr>
      <w:tblGrid>
        <w:gridCol w:w="496"/>
        <w:gridCol w:w="1870"/>
        <w:gridCol w:w="1389"/>
        <w:gridCol w:w="1560"/>
        <w:gridCol w:w="1320"/>
        <w:gridCol w:w="960"/>
        <w:gridCol w:w="1152"/>
        <w:gridCol w:w="48"/>
        <w:gridCol w:w="3314"/>
        <w:gridCol w:w="1679"/>
      </w:tblGrid>
      <w:tr w:rsidR="007D2A26" w:rsidRPr="00F414D2" w:rsidTr="007D2A26">
        <w:tc>
          <w:tcPr>
            <w:tcW w:w="496" w:type="dxa"/>
          </w:tcPr>
          <w:p w:rsidR="007D2A26" w:rsidRPr="00F414D2" w:rsidRDefault="007D2A26" w:rsidP="00C71B34">
            <w:pPr>
              <w:rPr>
                <w:sz w:val="20"/>
                <w:szCs w:val="20"/>
              </w:rPr>
            </w:pPr>
          </w:p>
        </w:tc>
        <w:tc>
          <w:tcPr>
            <w:tcW w:w="1870" w:type="dxa"/>
          </w:tcPr>
          <w:p w:rsidR="007D2A26" w:rsidRPr="00F414D2" w:rsidRDefault="007D2A26" w:rsidP="00244359">
            <w:pPr>
              <w:jc w:val="center"/>
              <w:rPr>
                <w:sz w:val="20"/>
                <w:szCs w:val="20"/>
              </w:rPr>
            </w:pPr>
            <w:r w:rsidRPr="00F414D2">
              <w:rPr>
                <w:sz w:val="20"/>
                <w:szCs w:val="20"/>
              </w:rPr>
              <w:t>1</w:t>
            </w:r>
          </w:p>
        </w:tc>
        <w:tc>
          <w:tcPr>
            <w:tcW w:w="1389" w:type="dxa"/>
          </w:tcPr>
          <w:p w:rsidR="007D2A26" w:rsidRPr="00F414D2" w:rsidRDefault="007D2A26" w:rsidP="00244359">
            <w:pPr>
              <w:jc w:val="center"/>
              <w:rPr>
                <w:sz w:val="20"/>
                <w:szCs w:val="20"/>
              </w:rPr>
            </w:pPr>
            <w:r w:rsidRPr="00F414D2">
              <w:rPr>
                <w:sz w:val="20"/>
                <w:szCs w:val="20"/>
              </w:rPr>
              <w:t>2</w:t>
            </w:r>
          </w:p>
        </w:tc>
        <w:tc>
          <w:tcPr>
            <w:tcW w:w="1560" w:type="dxa"/>
          </w:tcPr>
          <w:p w:rsidR="007D2A26" w:rsidRPr="00F414D2" w:rsidRDefault="007D2A26" w:rsidP="00244359">
            <w:pPr>
              <w:jc w:val="center"/>
              <w:rPr>
                <w:sz w:val="20"/>
                <w:szCs w:val="20"/>
              </w:rPr>
            </w:pPr>
            <w:r w:rsidRPr="00F414D2">
              <w:rPr>
                <w:sz w:val="20"/>
                <w:szCs w:val="20"/>
              </w:rPr>
              <w:t>3</w:t>
            </w:r>
          </w:p>
        </w:tc>
        <w:tc>
          <w:tcPr>
            <w:tcW w:w="1320" w:type="dxa"/>
          </w:tcPr>
          <w:p w:rsidR="007D2A26" w:rsidRPr="00F414D2" w:rsidRDefault="007D2A26" w:rsidP="00244359">
            <w:pPr>
              <w:jc w:val="center"/>
              <w:rPr>
                <w:sz w:val="20"/>
                <w:szCs w:val="20"/>
              </w:rPr>
            </w:pPr>
            <w:r w:rsidRPr="00F414D2">
              <w:rPr>
                <w:sz w:val="20"/>
                <w:szCs w:val="20"/>
              </w:rPr>
              <w:t>4</w:t>
            </w:r>
          </w:p>
        </w:tc>
        <w:tc>
          <w:tcPr>
            <w:tcW w:w="960" w:type="dxa"/>
          </w:tcPr>
          <w:p w:rsidR="007D2A26" w:rsidRPr="00F414D2" w:rsidRDefault="007D2A26" w:rsidP="00244359">
            <w:pPr>
              <w:jc w:val="center"/>
              <w:rPr>
                <w:sz w:val="20"/>
                <w:szCs w:val="20"/>
              </w:rPr>
            </w:pPr>
            <w:r w:rsidRPr="00F414D2">
              <w:rPr>
                <w:sz w:val="20"/>
                <w:szCs w:val="20"/>
              </w:rPr>
              <w:t>5</w:t>
            </w:r>
          </w:p>
        </w:tc>
        <w:tc>
          <w:tcPr>
            <w:tcW w:w="1200" w:type="dxa"/>
            <w:gridSpan w:val="2"/>
          </w:tcPr>
          <w:p w:rsidR="007D2A26" w:rsidRPr="00F414D2" w:rsidRDefault="007D2A26" w:rsidP="00244359">
            <w:pPr>
              <w:jc w:val="center"/>
              <w:rPr>
                <w:sz w:val="20"/>
                <w:szCs w:val="20"/>
              </w:rPr>
            </w:pPr>
            <w:r w:rsidRPr="00F414D2">
              <w:rPr>
                <w:sz w:val="20"/>
                <w:szCs w:val="20"/>
              </w:rPr>
              <w:t>6</w:t>
            </w:r>
          </w:p>
        </w:tc>
        <w:tc>
          <w:tcPr>
            <w:tcW w:w="3314" w:type="dxa"/>
          </w:tcPr>
          <w:p w:rsidR="007D2A26" w:rsidRPr="00F414D2" w:rsidRDefault="007D2A26" w:rsidP="00244359">
            <w:pPr>
              <w:jc w:val="center"/>
              <w:rPr>
                <w:sz w:val="20"/>
                <w:szCs w:val="20"/>
              </w:rPr>
            </w:pPr>
            <w:r w:rsidRPr="00F414D2">
              <w:rPr>
                <w:sz w:val="20"/>
                <w:szCs w:val="20"/>
              </w:rPr>
              <w:t>7</w:t>
            </w:r>
          </w:p>
        </w:tc>
        <w:tc>
          <w:tcPr>
            <w:tcW w:w="1679" w:type="dxa"/>
          </w:tcPr>
          <w:p w:rsidR="007D2A26" w:rsidRPr="00F414D2" w:rsidRDefault="007D2A26" w:rsidP="00244359">
            <w:pPr>
              <w:jc w:val="center"/>
              <w:rPr>
                <w:sz w:val="20"/>
                <w:szCs w:val="20"/>
              </w:rPr>
            </w:pPr>
            <w:r w:rsidRPr="00F414D2">
              <w:rPr>
                <w:sz w:val="20"/>
                <w:szCs w:val="20"/>
              </w:rPr>
              <w:t>8</w:t>
            </w:r>
          </w:p>
        </w:tc>
      </w:tr>
      <w:tr w:rsidR="007D2A26" w:rsidRPr="00F414D2" w:rsidTr="007D2A26">
        <w:tc>
          <w:tcPr>
            <w:tcW w:w="496" w:type="dxa"/>
          </w:tcPr>
          <w:p w:rsidR="007D2A26" w:rsidRPr="00F414D2" w:rsidRDefault="007D2A26" w:rsidP="00C71B34">
            <w:pPr>
              <w:rPr>
                <w:sz w:val="20"/>
                <w:szCs w:val="20"/>
              </w:rPr>
            </w:pPr>
          </w:p>
        </w:tc>
        <w:tc>
          <w:tcPr>
            <w:tcW w:w="1870" w:type="dxa"/>
          </w:tcPr>
          <w:p w:rsidR="007D2A26" w:rsidRPr="00F414D2" w:rsidRDefault="007D2A26" w:rsidP="00244359">
            <w:pPr>
              <w:jc w:val="center"/>
              <w:rPr>
                <w:sz w:val="20"/>
                <w:szCs w:val="20"/>
              </w:rPr>
            </w:pPr>
            <w:r w:rsidRPr="00F414D2">
              <w:rPr>
                <w:sz w:val="20"/>
                <w:szCs w:val="20"/>
              </w:rPr>
              <w:t>Substances/ Activities</w:t>
            </w:r>
          </w:p>
        </w:tc>
        <w:tc>
          <w:tcPr>
            <w:tcW w:w="1389" w:type="dxa"/>
          </w:tcPr>
          <w:p w:rsidR="007D2A26" w:rsidRPr="000569BA" w:rsidRDefault="007D2A26" w:rsidP="0023179F">
            <w:pPr>
              <w:jc w:val="center"/>
              <w:rPr>
                <w:sz w:val="20"/>
                <w:szCs w:val="20"/>
              </w:rPr>
            </w:pPr>
            <w:r w:rsidRPr="000569BA">
              <w:rPr>
                <w:sz w:val="20"/>
                <w:szCs w:val="20"/>
              </w:rPr>
              <w:t xml:space="preserve">E number </w:t>
            </w:r>
          </w:p>
          <w:p w:rsidR="007D2A26" w:rsidRPr="000569BA" w:rsidRDefault="00A63611" w:rsidP="0023179F">
            <w:pPr>
              <w:jc w:val="center"/>
              <w:rPr>
                <w:sz w:val="20"/>
                <w:szCs w:val="20"/>
              </w:rPr>
            </w:pPr>
            <w:r>
              <w:rPr>
                <w:sz w:val="20"/>
                <w:szCs w:val="20"/>
              </w:rPr>
              <w:t>a</w:t>
            </w:r>
            <w:r w:rsidR="007D2A26" w:rsidRPr="000569BA">
              <w:rPr>
                <w:sz w:val="20"/>
                <w:szCs w:val="20"/>
              </w:rPr>
              <w:t xml:space="preserve">nd/or </w:t>
            </w:r>
          </w:p>
          <w:p w:rsidR="007D2A26" w:rsidRPr="000569BA" w:rsidRDefault="007D2A26" w:rsidP="00244359">
            <w:pPr>
              <w:jc w:val="center"/>
              <w:rPr>
                <w:sz w:val="20"/>
                <w:szCs w:val="20"/>
              </w:rPr>
            </w:pPr>
            <w:r w:rsidRPr="000569BA">
              <w:rPr>
                <w:sz w:val="20"/>
                <w:szCs w:val="20"/>
              </w:rPr>
              <w:t>CAS number</w:t>
            </w:r>
          </w:p>
        </w:tc>
        <w:tc>
          <w:tcPr>
            <w:tcW w:w="1560" w:type="dxa"/>
          </w:tcPr>
          <w:p w:rsidR="007D2A26" w:rsidRPr="00F414D2" w:rsidRDefault="007D2A26" w:rsidP="00881DFD">
            <w:pPr>
              <w:jc w:val="center"/>
              <w:rPr>
                <w:sz w:val="20"/>
                <w:szCs w:val="20"/>
              </w:rPr>
            </w:pPr>
            <w:r w:rsidRPr="00F414D2">
              <w:rPr>
                <w:sz w:val="20"/>
                <w:szCs w:val="20"/>
              </w:rPr>
              <w:t>OIV</w:t>
            </w:r>
            <w:r w:rsidR="000E4A93">
              <w:rPr>
                <w:sz w:val="16"/>
                <w:szCs w:val="16"/>
              </w:rPr>
              <w:t xml:space="preserve"> </w:t>
            </w:r>
            <w:r w:rsidR="00A63611">
              <w:rPr>
                <w:sz w:val="20"/>
                <w:szCs w:val="20"/>
              </w:rPr>
              <w:t>C</w:t>
            </w:r>
            <w:r w:rsidRPr="00F414D2">
              <w:rPr>
                <w:sz w:val="20"/>
                <w:szCs w:val="20"/>
              </w:rPr>
              <w:t xml:space="preserve">ode of </w:t>
            </w:r>
            <w:r w:rsidR="000E4A93">
              <w:rPr>
                <w:sz w:val="20"/>
                <w:szCs w:val="20"/>
              </w:rPr>
              <w:t>O</w:t>
            </w:r>
            <w:r w:rsidRPr="00F414D2">
              <w:rPr>
                <w:sz w:val="20"/>
                <w:szCs w:val="20"/>
              </w:rPr>
              <w:t xml:space="preserve">enological </w:t>
            </w:r>
            <w:r w:rsidR="000E4A93">
              <w:rPr>
                <w:sz w:val="20"/>
                <w:szCs w:val="20"/>
              </w:rPr>
              <w:t>P</w:t>
            </w:r>
            <w:r w:rsidRPr="00F414D2">
              <w:rPr>
                <w:sz w:val="20"/>
                <w:szCs w:val="20"/>
              </w:rPr>
              <w:t>ractice</w:t>
            </w:r>
            <w:r w:rsidR="006D08FB">
              <w:rPr>
                <w:sz w:val="20"/>
                <w:szCs w:val="20"/>
              </w:rPr>
              <w:t xml:space="preserve">s </w:t>
            </w:r>
            <w:r w:rsidR="00E621F9">
              <w:rPr>
                <w:sz w:val="20"/>
                <w:szCs w:val="20"/>
                <w:vertAlign w:val="superscript"/>
              </w:rPr>
              <w:t>1</w:t>
            </w:r>
            <w:r w:rsidR="009F415E">
              <w:rPr>
                <w:sz w:val="20"/>
                <w:szCs w:val="20"/>
                <w:vertAlign w:val="superscript"/>
              </w:rPr>
              <w:t xml:space="preserve"> </w:t>
            </w:r>
          </w:p>
        </w:tc>
        <w:tc>
          <w:tcPr>
            <w:tcW w:w="1320" w:type="dxa"/>
          </w:tcPr>
          <w:p w:rsidR="007D2A26" w:rsidRPr="00000969" w:rsidRDefault="007D2A26" w:rsidP="00000969">
            <w:pPr>
              <w:jc w:val="center"/>
              <w:rPr>
                <w:sz w:val="20"/>
                <w:szCs w:val="20"/>
              </w:rPr>
            </w:pPr>
            <w:r w:rsidRPr="00000969">
              <w:rPr>
                <w:sz w:val="20"/>
                <w:szCs w:val="20"/>
              </w:rPr>
              <w:t>OIV Codex file reference</w:t>
            </w:r>
            <w:r w:rsidR="00000969" w:rsidRPr="00000969">
              <w:rPr>
                <w:sz w:val="20"/>
                <w:szCs w:val="20"/>
              </w:rPr>
              <w:t xml:space="preserve"> as</w:t>
            </w:r>
            <w:r w:rsidR="00000969" w:rsidRPr="004B224A">
              <w:rPr>
                <w:sz w:val="20"/>
                <w:szCs w:val="20"/>
              </w:rPr>
              <w:t xml:space="preserve"> referred to</w:t>
            </w:r>
            <w:r w:rsidR="00000969">
              <w:rPr>
                <w:sz w:val="20"/>
                <w:szCs w:val="20"/>
              </w:rPr>
              <w:t xml:space="preserve"> in</w:t>
            </w:r>
            <w:r w:rsidR="00000969" w:rsidRPr="004B224A">
              <w:rPr>
                <w:sz w:val="20"/>
                <w:szCs w:val="20"/>
              </w:rPr>
              <w:t xml:space="preserve"> Article 9(1)</w:t>
            </w:r>
          </w:p>
        </w:tc>
        <w:tc>
          <w:tcPr>
            <w:tcW w:w="960" w:type="dxa"/>
          </w:tcPr>
          <w:p w:rsidR="007D2A26" w:rsidRPr="00F414D2" w:rsidRDefault="007D2A26" w:rsidP="00244359">
            <w:pPr>
              <w:jc w:val="center"/>
              <w:rPr>
                <w:sz w:val="20"/>
                <w:szCs w:val="20"/>
              </w:rPr>
            </w:pPr>
            <w:r w:rsidRPr="00F414D2">
              <w:rPr>
                <w:sz w:val="20"/>
                <w:szCs w:val="20"/>
              </w:rPr>
              <w:t>Additive</w:t>
            </w:r>
          </w:p>
        </w:tc>
        <w:tc>
          <w:tcPr>
            <w:tcW w:w="1200" w:type="dxa"/>
            <w:gridSpan w:val="2"/>
          </w:tcPr>
          <w:p w:rsidR="007D2A26" w:rsidRPr="00F414D2" w:rsidRDefault="007D2A26" w:rsidP="00E621F9">
            <w:pPr>
              <w:jc w:val="center"/>
              <w:rPr>
                <w:sz w:val="20"/>
                <w:szCs w:val="20"/>
              </w:rPr>
            </w:pPr>
            <w:r w:rsidRPr="00F414D2">
              <w:rPr>
                <w:sz w:val="20"/>
                <w:szCs w:val="20"/>
              </w:rPr>
              <w:t>Processing aid</w:t>
            </w:r>
            <w:r>
              <w:rPr>
                <w:sz w:val="20"/>
                <w:szCs w:val="20"/>
              </w:rPr>
              <w:t>/</w:t>
            </w:r>
            <w:r w:rsidR="00840E1D">
              <w:rPr>
                <w:sz w:val="20"/>
                <w:szCs w:val="20"/>
              </w:rPr>
              <w:t xml:space="preserve">substance </w:t>
            </w:r>
            <w:r>
              <w:rPr>
                <w:sz w:val="20"/>
                <w:szCs w:val="20"/>
              </w:rPr>
              <w:t xml:space="preserve">used as processing aid </w:t>
            </w:r>
            <w:r w:rsidR="00E621F9">
              <w:rPr>
                <w:sz w:val="20"/>
                <w:szCs w:val="20"/>
                <w:vertAlign w:val="superscript"/>
              </w:rPr>
              <w:t>2</w:t>
            </w:r>
          </w:p>
        </w:tc>
        <w:tc>
          <w:tcPr>
            <w:tcW w:w="3314" w:type="dxa"/>
          </w:tcPr>
          <w:p w:rsidR="007D2A26" w:rsidRPr="00F414D2" w:rsidRDefault="007D2A26" w:rsidP="00672D08">
            <w:pPr>
              <w:jc w:val="center"/>
              <w:rPr>
                <w:sz w:val="20"/>
                <w:szCs w:val="20"/>
              </w:rPr>
            </w:pPr>
            <w:r>
              <w:rPr>
                <w:sz w:val="20"/>
                <w:szCs w:val="20"/>
              </w:rPr>
              <w:t>Conditions and l</w:t>
            </w:r>
            <w:r w:rsidRPr="00F414D2">
              <w:rPr>
                <w:sz w:val="20"/>
                <w:szCs w:val="20"/>
              </w:rPr>
              <w:t>imits of use</w:t>
            </w:r>
            <w:r w:rsidR="00A720C0">
              <w:rPr>
                <w:sz w:val="20"/>
                <w:szCs w:val="20"/>
              </w:rPr>
              <w:t xml:space="preserve"> </w:t>
            </w:r>
          </w:p>
        </w:tc>
        <w:tc>
          <w:tcPr>
            <w:tcW w:w="1679" w:type="dxa"/>
          </w:tcPr>
          <w:p w:rsidR="007D2A26" w:rsidRPr="00F414D2" w:rsidRDefault="007D2A26" w:rsidP="00244359">
            <w:pPr>
              <w:jc w:val="center"/>
              <w:rPr>
                <w:sz w:val="20"/>
                <w:szCs w:val="20"/>
              </w:rPr>
            </w:pPr>
            <w:r w:rsidRPr="00F414D2">
              <w:rPr>
                <w:sz w:val="20"/>
                <w:szCs w:val="20"/>
              </w:rPr>
              <w:t xml:space="preserve">Categories of wine products </w:t>
            </w:r>
            <w:r w:rsidR="00E621F9">
              <w:rPr>
                <w:sz w:val="20"/>
                <w:szCs w:val="20"/>
                <w:vertAlign w:val="superscript"/>
              </w:rPr>
              <w:t>4</w:t>
            </w:r>
          </w:p>
        </w:tc>
      </w:tr>
      <w:tr w:rsidR="007D2A26" w:rsidRPr="00F414D2" w:rsidTr="007D2A26">
        <w:tc>
          <w:tcPr>
            <w:tcW w:w="496" w:type="dxa"/>
            <w:shd w:val="clear" w:color="auto" w:fill="D9D9D9" w:themeFill="background1" w:themeFillShade="D9"/>
          </w:tcPr>
          <w:p w:rsidR="007D2A26" w:rsidRPr="00F414D2" w:rsidRDefault="007D2A26" w:rsidP="00C71B34">
            <w:pPr>
              <w:rPr>
                <w:sz w:val="20"/>
                <w:szCs w:val="20"/>
              </w:rPr>
            </w:pPr>
            <w:r>
              <w:rPr>
                <w:sz w:val="20"/>
                <w:szCs w:val="20"/>
              </w:rPr>
              <w:t>1</w:t>
            </w:r>
          </w:p>
        </w:tc>
        <w:tc>
          <w:tcPr>
            <w:tcW w:w="13292" w:type="dxa"/>
            <w:gridSpan w:val="9"/>
            <w:shd w:val="clear" w:color="auto" w:fill="D9D9D9" w:themeFill="background1" w:themeFillShade="D9"/>
          </w:tcPr>
          <w:p w:rsidR="007D2A26" w:rsidRPr="00F414D2" w:rsidRDefault="007D2A26" w:rsidP="00C71B34">
            <w:pPr>
              <w:rPr>
                <w:sz w:val="20"/>
                <w:szCs w:val="20"/>
              </w:rPr>
            </w:pPr>
            <w:r w:rsidRPr="00F414D2">
              <w:rPr>
                <w:sz w:val="20"/>
                <w:szCs w:val="20"/>
              </w:rPr>
              <w:t>Acidity regulators</w:t>
            </w:r>
          </w:p>
        </w:tc>
      </w:tr>
      <w:tr w:rsidR="007D2A26" w:rsidRPr="00F414D2" w:rsidTr="007D2A26">
        <w:tc>
          <w:tcPr>
            <w:tcW w:w="496" w:type="dxa"/>
          </w:tcPr>
          <w:p w:rsidR="007D2A26" w:rsidRPr="00F414D2" w:rsidRDefault="007D2A26" w:rsidP="00107769">
            <w:pPr>
              <w:rPr>
                <w:sz w:val="16"/>
                <w:szCs w:val="16"/>
              </w:rPr>
            </w:pPr>
            <w:r>
              <w:rPr>
                <w:sz w:val="16"/>
                <w:szCs w:val="16"/>
              </w:rPr>
              <w:t>1.</w:t>
            </w:r>
            <w:r w:rsidRPr="00F414D2">
              <w:rPr>
                <w:sz w:val="16"/>
                <w:szCs w:val="16"/>
              </w:rPr>
              <w:t>1</w:t>
            </w:r>
          </w:p>
        </w:tc>
        <w:tc>
          <w:tcPr>
            <w:tcW w:w="1870" w:type="dxa"/>
          </w:tcPr>
          <w:p w:rsidR="007D2A26" w:rsidRPr="00F414D2" w:rsidRDefault="007D2A26" w:rsidP="00D11BA3">
            <w:pPr>
              <w:rPr>
                <w:sz w:val="16"/>
                <w:szCs w:val="16"/>
              </w:rPr>
            </w:pPr>
            <w:r w:rsidRPr="000724D4">
              <w:rPr>
                <w:sz w:val="16"/>
                <w:szCs w:val="16"/>
              </w:rPr>
              <w:t>Tartaric acid (L(+</w:t>
            </w:r>
            <w:r w:rsidRPr="001001D1">
              <w:rPr>
                <w:sz w:val="16"/>
                <w:szCs w:val="16"/>
              </w:rPr>
              <w:t>)-</w:t>
            </w:r>
            <w:r w:rsidRPr="00FD6AE1">
              <w:rPr>
                <w:sz w:val="16"/>
                <w:szCs w:val="16"/>
              </w:rPr>
              <w:t>)</w:t>
            </w:r>
          </w:p>
        </w:tc>
        <w:tc>
          <w:tcPr>
            <w:tcW w:w="1389" w:type="dxa"/>
          </w:tcPr>
          <w:p w:rsidR="007D2A26" w:rsidRPr="00F414D2" w:rsidRDefault="007D2A26" w:rsidP="00C71B34">
            <w:pPr>
              <w:rPr>
                <w:sz w:val="16"/>
                <w:szCs w:val="16"/>
              </w:rPr>
            </w:pPr>
            <w:r>
              <w:rPr>
                <w:sz w:val="16"/>
                <w:szCs w:val="16"/>
              </w:rPr>
              <w:t xml:space="preserve">E 334 / </w:t>
            </w:r>
            <w:r w:rsidRPr="00E93F71">
              <w:rPr>
                <w:sz w:val="16"/>
                <w:szCs w:val="16"/>
              </w:rPr>
              <w:t xml:space="preserve">CAS </w:t>
            </w:r>
            <w:r w:rsidRPr="00D11BA3">
              <w:rPr>
                <w:sz w:val="16"/>
                <w:szCs w:val="16"/>
              </w:rPr>
              <w:t>87-69-4</w:t>
            </w:r>
          </w:p>
        </w:tc>
        <w:tc>
          <w:tcPr>
            <w:tcW w:w="1560" w:type="dxa"/>
          </w:tcPr>
          <w:p w:rsidR="007D2A26" w:rsidRPr="002073B2" w:rsidRDefault="007D2A26" w:rsidP="000724D4">
            <w:pPr>
              <w:rPr>
                <w:sz w:val="16"/>
                <w:szCs w:val="16"/>
              </w:rPr>
            </w:pPr>
            <w:r w:rsidRPr="002073B2">
              <w:rPr>
                <w:sz w:val="16"/>
                <w:szCs w:val="16"/>
              </w:rPr>
              <w:t>File 2.1.3.1.1</w:t>
            </w:r>
            <w:r w:rsidR="00021D54">
              <w:rPr>
                <w:sz w:val="16"/>
                <w:szCs w:val="16"/>
              </w:rPr>
              <w:t xml:space="preserve"> (</w:t>
            </w:r>
            <w:r w:rsidR="007574C1">
              <w:rPr>
                <w:sz w:val="16"/>
                <w:szCs w:val="16"/>
              </w:rPr>
              <w:t>200</w:t>
            </w:r>
            <w:r w:rsidR="00A03752">
              <w:rPr>
                <w:sz w:val="16"/>
                <w:szCs w:val="16"/>
              </w:rPr>
              <w:t>1</w:t>
            </w:r>
            <w:r w:rsidR="00021D54">
              <w:rPr>
                <w:sz w:val="16"/>
                <w:szCs w:val="16"/>
              </w:rPr>
              <w:t>)</w:t>
            </w:r>
            <w:r w:rsidRPr="002073B2">
              <w:rPr>
                <w:sz w:val="16"/>
                <w:szCs w:val="16"/>
              </w:rPr>
              <w:t>;</w:t>
            </w:r>
          </w:p>
          <w:p w:rsidR="007D2A26" w:rsidRPr="00FC22EF" w:rsidRDefault="007D2A26" w:rsidP="002073B2">
            <w:pPr>
              <w:rPr>
                <w:sz w:val="16"/>
                <w:szCs w:val="16"/>
                <w:highlight w:val="yellow"/>
              </w:rPr>
            </w:pPr>
            <w:r w:rsidRPr="002073B2">
              <w:rPr>
                <w:sz w:val="16"/>
                <w:szCs w:val="16"/>
              </w:rPr>
              <w:t>3.1.1.1</w:t>
            </w:r>
            <w:r w:rsidR="00021D54">
              <w:rPr>
                <w:sz w:val="16"/>
                <w:szCs w:val="16"/>
              </w:rPr>
              <w:t xml:space="preserve"> </w:t>
            </w:r>
            <w:r w:rsidR="007574C1">
              <w:rPr>
                <w:sz w:val="16"/>
                <w:szCs w:val="16"/>
              </w:rPr>
              <w:t>(200</w:t>
            </w:r>
            <w:r w:rsidR="00A03752">
              <w:rPr>
                <w:sz w:val="16"/>
                <w:szCs w:val="16"/>
              </w:rPr>
              <w:t>1</w:t>
            </w:r>
            <w:r w:rsidR="007574C1">
              <w:rPr>
                <w:sz w:val="16"/>
                <w:szCs w:val="16"/>
              </w:rPr>
              <w:t>)</w:t>
            </w:r>
          </w:p>
        </w:tc>
        <w:tc>
          <w:tcPr>
            <w:tcW w:w="1320" w:type="dxa"/>
          </w:tcPr>
          <w:p w:rsidR="007D2A26" w:rsidRPr="000724D4" w:rsidRDefault="007D2A26" w:rsidP="00C71B34">
            <w:pPr>
              <w:rPr>
                <w:sz w:val="14"/>
                <w:szCs w:val="14"/>
              </w:rPr>
            </w:pPr>
            <w:r w:rsidRPr="000724D4">
              <w:rPr>
                <w:sz w:val="14"/>
                <w:szCs w:val="14"/>
              </w:rPr>
              <w:t>COEI-1-LTARAC</w:t>
            </w:r>
          </w:p>
        </w:tc>
        <w:tc>
          <w:tcPr>
            <w:tcW w:w="960" w:type="dxa"/>
          </w:tcPr>
          <w:p w:rsidR="007D2A26" w:rsidRPr="00324633" w:rsidRDefault="00571187" w:rsidP="009772C1">
            <w:pPr>
              <w:jc w:val="center"/>
              <w:rPr>
                <w:sz w:val="16"/>
                <w:szCs w:val="16"/>
              </w:rPr>
            </w:pPr>
            <w:r>
              <w:rPr>
                <w:sz w:val="16"/>
                <w:szCs w:val="16"/>
              </w:rPr>
              <w:t>x</w:t>
            </w:r>
          </w:p>
        </w:tc>
        <w:tc>
          <w:tcPr>
            <w:tcW w:w="1200" w:type="dxa"/>
            <w:gridSpan w:val="2"/>
          </w:tcPr>
          <w:p w:rsidR="007D2A26" w:rsidRPr="00324633" w:rsidRDefault="007D2A26" w:rsidP="009772C1">
            <w:pPr>
              <w:jc w:val="center"/>
              <w:rPr>
                <w:sz w:val="16"/>
                <w:szCs w:val="16"/>
              </w:rPr>
            </w:pPr>
          </w:p>
        </w:tc>
        <w:tc>
          <w:tcPr>
            <w:tcW w:w="3314" w:type="dxa"/>
            <w:vMerge w:val="restart"/>
          </w:tcPr>
          <w:p w:rsidR="007D2A26" w:rsidRPr="00F414D2" w:rsidRDefault="007D2A26" w:rsidP="00672D08">
            <w:pPr>
              <w:rPr>
                <w:sz w:val="16"/>
                <w:szCs w:val="16"/>
              </w:rPr>
            </w:pPr>
            <w:r w:rsidRPr="00873515">
              <w:rPr>
                <w:sz w:val="16"/>
                <w:szCs w:val="16"/>
              </w:rPr>
              <w:t xml:space="preserve">Conditions and limits laid down in </w:t>
            </w:r>
            <w:r w:rsidR="00731BAD" w:rsidRPr="008F05BC">
              <w:rPr>
                <w:sz w:val="16"/>
                <w:szCs w:val="16"/>
              </w:rPr>
              <w:t xml:space="preserve">Sections </w:t>
            </w:r>
            <w:r w:rsidRPr="008F05BC">
              <w:rPr>
                <w:sz w:val="16"/>
                <w:szCs w:val="16"/>
              </w:rPr>
              <w:t>C and D of Part I of Annex VIII</w:t>
            </w:r>
            <w:r>
              <w:rPr>
                <w:sz w:val="16"/>
                <w:szCs w:val="16"/>
              </w:rPr>
              <w:t xml:space="preserve"> to Regulation (EU) No 1308/2013</w:t>
            </w:r>
            <w:r w:rsidRPr="00873515">
              <w:rPr>
                <w:sz w:val="16"/>
                <w:szCs w:val="16"/>
              </w:rPr>
              <w:t xml:space="preserve"> and Article </w:t>
            </w:r>
            <w:r w:rsidRPr="000676DE">
              <w:rPr>
                <w:sz w:val="16"/>
                <w:szCs w:val="16"/>
              </w:rPr>
              <w:t>1</w:t>
            </w:r>
            <w:r w:rsidR="000F520E">
              <w:rPr>
                <w:sz w:val="16"/>
                <w:szCs w:val="16"/>
              </w:rPr>
              <w:t>1</w:t>
            </w:r>
            <w:r w:rsidRPr="00873515">
              <w:rPr>
                <w:sz w:val="16"/>
                <w:szCs w:val="16"/>
              </w:rPr>
              <w:t xml:space="preserve"> of this Regulation. Specifications for tartaric acid </w:t>
            </w:r>
            <w:r w:rsidRPr="001001D1">
              <w:rPr>
                <w:sz w:val="16"/>
                <w:szCs w:val="16"/>
              </w:rPr>
              <w:t>(</w:t>
            </w:r>
            <w:proofErr w:type="gramStart"/>
            <w:r w:rsidRPr="001001D1">
              <w:rPr>
                <w:sz w:val="16"/>
                <w:szCs w:val="16"/>
              </w:rPr>
              <w:t>L(</w:t>
            </w:r>
            <w:proofErr w:type="gramEnd"/>
            <w:r w:rsidRPr="001001D1">
              <w:rPr>
                <w:sz w:val="16"/>
                <w:szCs w:val="16"/>
              </w:rPr>
              <w:t>+)-)</w:t>
            </w:r>
            <w:r>
              <w:rPr>
                <w:sz w:val="16"/>
                <w:szCs w:val="16"/>
              </w:rPr>
              <w:t xml:space="preserve"> </w:t>
            </w:r>
            <w:r w:rsidRPr="00873515">
              <w:rPr>
                <w:sz w:val="16"/>
                <w:szCs w:val="16"/>
              </w:rPr>
              <w:t xml:space="preserve">laid down in </w:t>
            </w:r>
            <w:r w:rsidR="00731BAD" w:rsidRPr="009F415E">
              <w:rPr>
                <w:sz w:val="16"/>
                <w:szCs w:val="16"/>
              </w:rPr>
              <w:t xml:space="preserve">point </w:t>
            </w:r>
            <w:r w:rsidRPr="009F415E">
              <w:rPr>
                <w:sz w:val="16"/>
                <w:szCs w:val="16"/>
              </w:rPr>
              <w:t>2</w:t>
            </w:r>
            <w:r w:rsidRPr="00E36B89">
              <w:rPr>
                <w:sz w:val="16"/>
                <w:szCs w:val="16"/>
              </w:rPr>
              <w:t xml:space="preserve"> of Appendix </w:t>
            </w:r>
            <w:r w:rsidRPr="000676DE">
              <w:rPr>
                <w:sz w:val="16"/>
                <w:szCs w:val="16"/>
              </w:rPr>
              <w:t>1</w:t>
            </w:r>
            <w:r w:rsidR="00D67EF4">
              <w:rPr>
                <w:sz w:val="16"/>
                <w:szCs w:val="16"/>
              </w:rPr>
              <w:t xml:space="preserve"> to this Annex</w:t>
            </w:r>
            <w:r w:rsidRPr="000676DE">
              <w:rPr>
                <w:sz w:val="16"/>
                <w:szCs w:val="16"/>
              </w:rPr>
              <w:t>.</w:t>
            </w:r>
            <w:r>
              <w:rPr>
                <w:color w:val="C00000"/>
                <w:sz w:val="16"/>
                <w:szCs w:val="16"/>
              </w:rPr>
              <w:t xml:space="preserve"> </w:t>
            </w:r>
          </w:p>
        </w:tc>
        <w:tc>
          <w:tcPr>
            <w:tcW w:w="1679" w:type="dxa"/>
          </w:tcPr>
          <w:p w:rsidR="007D2A26" w:rsidRPr="00FC0D8E" w:rsidRDefault="009F415E" w:rsidP="00FD6AE1">
            <w:pPr>
              <w:rPr>
                <w:sz w:val="16"/>
                <w:szCs w:val="16"/>
              </w:rPr>
            </w:pPr>
            <w:r>
              <w:rPr>
                <w:sz w:val="16"/>
                <w:szCs w:val="16"/>
              </w:rPr>
              <w:t>(</w:t>
            </w:r>
            <w:r w:rsidR="007D2A26" w:rsidRPr="00FD6AE1">
              <w:rPr>
                <w:sz w:val="16"/>
                <w:szCs w:val="16"/>
              </w:rPr>
              <w:t>1</w:t>
            </w:r>
            <w:r>
              <w:rPr>
                <w:sz w:val="16"/>
                <w:szCs w:val="16"/>
              </w:rPr>
              <w:t>)</w:t>
            </w:r>
            <w:r w:rsidR="007D2A26" w:rsidRPr="00FD6AE1">
              <w:rPr>
                <w:sz w:val="16"/>
                <w:szCs w:val="16"/>
              </w:rPr>
              <w:t xml:space="preserve">, </w:t>
            </w:r>
            <w:r>
              <w:rPr>
                <w:sz w:val="16"/>
                <w:szCs w:val="16"/>
              </w:rPr>
              <w:t>(</w:t>
            </w:r>
            <w:r w:rsidR="007D2A26" w:rsidRPr="00FD6AE1">
              <w:rPr>
                <w:sz w:val="16"/>
                <w:szCs w:val="16"/>
              </w:rPr>
              <w:t>3</w:t>
            </w:r>
            <w:r>
              <w:rPr>
                <w:sz w:val="16"/>
                <w:szCs w:val="16"/>
              </w:rPr>
              <w:t>)</w:t>
            </w:r>
            <w:r w:rsidR="007D2A26" w:rsidRPr="00FD6AE1">
              <w:rPr>
                <w:sz w:val="16"/>
                <w:szCs w:val="16"/>
              </w:rPr>
              <w:t xml:space="preserve">, </w:t>
            </w:r>
            <w:r>
              <w:rPr>
                <w:sz w:val="16"/>
                <w:szCs w:val="16"/>
              </w:rPr>
              <w:t>(</w:t>
            </w:r>
            <w:r w:rsidR="007D2A26" w:rsidRPr="00FD6AE1">
              <w:rPr>
                <w:sz w:val="16"/>
                <w:szCs w:val="16"/>
              </w:rPr>
              <w:t>4</w:t>
            </w:r>
            <w:r>
              <w:rPr>
                <w:sz w:val="16"/>
                <w:szCs w:val="16"/>
              </w:rPr>
              <w:t>)</w:t>
            </w:r>
            <w:r w:rsidR="007D2A26" w:rsidRPr="00FD6AE1">
              <w:rPr>
                <w:sz w:val="16"/>
                <w:szCs w:val="16"/>
              </w:rPr>
              <w:t xml:space="preserve">, </w:t>
            </w:r>
            <w:r>
              <w:rPr>
                <w:sz w:val="16"/>
                <w:szCs w:val="16"/>
              </w:rPr>
              <w:t>(</w:t>
            </w:r>
            <w:r w:rsidR="007D2A26" w:rsidRPr="00FD6AE1">
              <w:rPr>
                <w:sz w:val="16"/>
                <w:szCs w:val="16"/>
              </w:rPr>
              <w:t>5</w:t>
            </w:r>
            <w:r>
              <w:rPr>
                <w:sz w:val="16"/>
                <w:szCs w:val="16"/>
              </w:rPr>
              <w:t>)</w:t>
            </w:r>
            <w:r w:rsidR="007D2A26" w:rsidRPr="00FD6AE1">
              <w:rPr>
                <w:sz w:val="16"/>
                <w:szCs w:val="16"/>
              </w:rPr>
              <w:t xml:space="preserve">, </w:t>
            </w:r>
            <w:r>
              <w:rPr>
                <w:sz w:val="16"/>
                <w:szCs w:val="16"/>
              </w:rPr>
              <w:t>(</w:t>
            </w:r>
            <w:r w:rsidR="007D2A26" w:rsidRPr="00FD6AE1">
              <w:rPr>
                <w:sz w:val="16"/>
                <w:szCs w:val="16"/>
              </w:rPr>
              <w:t>6</w:t>
            </w:r>
            <w:r>
              <w:rPr>
                <w:sz w:val="16"/>
                <w:szCs w:val="16"/>
              </w:rPr>
              <w:t>)</w:t>
            </w:r>
            <w:r w:rsidR="007D2A26" w:rsidRPr="00FD6AE1">
              <w:rPr>
                <w:sz w:val="16"/>
                <w:szCs w:val="16"/>
              </w:rPr>
              <w:t xml:space="preserve">, </w:t>
            </w:r>
            <w:r>
              <w:rPr>
                <w:sz w:val="16"/>
                <w:szCs w:val="16"/>
              </w:rPr>
              <w:t>(</w:t>
            </w:r>
            <w:r w:rsidR="007D2A26" w:rsidRPr="00FD6AE1">
              <w:rPr>
                <w:sz w:val="16"/>
                <w:szCs w:val="16"/>
              </w:rPr>
              <w:t>7</w:t>
            </w:r>
            <w:r>
              <w:rPr>
                <w:sz w:val="16"/>
                <w:szCs w:val="16"/>
              </w:rPr>
              <w:t>)</w:t>
            </w:r>
            <w:r w:rsidR="007D2A26" w:rsidRPr="00FD6AE1">
              <w:rPr>
                <w:sz w:val="16"/>
                <w:szCs w:val="16"/>
              </w:rPr>
              <w:t xml:space="preserve">, </w:t>
            </w:r>
            <w:r>
              <w:rPr>
                <w:sz w:val="16"/>
                <w:szCs w:val="16"/>
              </w:rPr>
              <w:t>(</w:t>
            </w:r>
            <w:r w:rsidR="007D2A26" w:rsidRPr="00FD6AE1">
              <w:rPr>
                <w:sz w:val="16"/>
                <w:szCs w:val="16"/>
              </w:rPr>
              <w:t>8</w:t>
            </w:r>
            <w:r>
              <w:rPr>
                <w:sz w:val="16"/>
                <w:szCs w:val="16"/>
              </w:rPr>
              <w:t>)</w:t>
            </w:r>
            <w:r w:rsidR="007D2A26" w:rsidRPr="00FD6AE1">
              <w:rPr>
                <w:sz w:val="16"/>
                <w:szCs w:val="16"/>
              </w:rPr>
              <w:t xml:space="preserve">, </w:t>
            </w:r>
            <w:r>
              <w:rPr>
                <w:sz w:val="16"/>
                <w:szCs w:val="16"/>
              </w:rPr>
              <w:t>(</w:t>
            </w:r>
            <w:r w:rsidR="007D2A26" w:rsidRPr="00FD6AE1">
              <w:rPr>
                <w:sz w:val="16"/>
                <w:szCs w:val="16"/>
              </w:rPr>
              <w:t>9</w:t>
            </w:r>
            <w:r>
              <w:rPr>
                <w:sz w:val="16"/>
                <w:szCs w:val="16"/>
              </w:rPr>
              <w:t>)</w:t>
            </w:r>
            <w:r w:rsidR="007D2A26" w:rsidRPr="00FD6AE1">
              <w:rPr>
                <w:sz w:val="16"/>
                <w:szCs w:val="16"/>
              </w:rPr>
              <w:t xml:space="preserve">, </w:t>
            </w:r>
            <w:r>
              <w:rPr>
                <w:sz w:val="16"/>
                <w:szCs w:val="16"/>
              </w:rPr>
              <w:t>(</w:t>
            </w:r>
            <w:r w:rsidR="007D2A26" w:rsidRPr="00FC0D8E">
              <w:rPr>
                <w:sz w:val="16"/>
                <w:szCs w:val="16"/>
              </w:rPr>
              <w:t>10</w:t>
            </w:r>
            <w:r>
              <w:rPr>
                <w:sz w:val="16"/>
                <w:szCs w:val="16"/>
              </w:rPr>
              <w:t>)</w:t>
            </w:r>
            <w:r w:rsidR="007D2A26" w:rsidRPr="00FC0D8E">
              <w:rPr>
                <w:sz w:val="16"/>
                <w:szCs w:val="16"/>
              </w:rPr>
              <w:t xml:space="preserve">, </w:t>
            </w:r>
            <w:r>
              <w:rPr>
                <w:sz w:val="16"/>
                <w:szCs w:val="16"/>
              </w:rPr>
              <w:t>(</w:t>
            </w:r>
            <w:r w:rsidR="007D2A26" w:rsidRPr="00FC0D8E">
              <w:rPr>
                <w:sz w:val="16"/>
                <w:szCs w:val="16"/>
              </w:rPr>
              <w:t>11</w:t>
            </w:r>
            <w:r>
              <w:rPr>
                <w:sz w:val="16"/>
                <w:szCs w:val="16"/>
              </w:rPr>
              <w:t>)</w:t>
            </w:r>
            <w:r w:rsidR="007D2A26" w:rsidRPr="00FC0D8E">
              <w:rPr>
                <w:sz w:val="16"/>
                <w:szCs w:val="16"/>
              </w:rPr>
              <w:t xml:space="preserve">, </w:t>
            </w:r>
            <w:r>
              <w:rPr>
                <w:sz w:val="16"/>
                <w:szCs w:val="16"/>
              </w:rPr>
              <w:t>(</w:t>
            </w:r>
            <w:r w:rsidR="007D2A26" w:rsidRPr="00FC0D8E">
              <w:rPr>
                <w:sz w:val="16"/>
                <w:szCs w:val="16"/>
              </w:rPr>
              <w:t>12</w:t>
            </w:r>
            <w:r>
              <w:rPr>
                <w:sz w:val="16"/>
                <w:szCs w:val="16"/>
              </w:rPr>
              <w:t>)</w:t>
            </w:r>
            <w:r w:rsidR="007D2A26" w:rsidRPr="00FC0D8E">
              <w:rPr>
                <w:sz w:val="16"/>
                <w:szCs w:val="16"/>
              </w:rPr>
              <w:t xml:space="preserve">, </w:t>
            </w:r>
            <w:r>
              <w:rPr>
                <w:sz w:val="16"/>
                <w:szCs w:val="16"/>
              </w:rPr>
              <w:t>(</w:t>
            </w:r>
            <w:r w:rsidR="007D2A26" w:rsidRPr="00FC0D8E">
              <w:rPr>
                <w:sz w:val="16"/>
                <w:szCs w:val="16"/>
              </w:rPr>
              <w:t>15</w:t>
            </w:r>
            <w:r>
              <w:rPr>
                <w:sz w:val="16"/>
                <w:szCs w:val="16"/>
              </w:rPr>
              <w:t>)</w:t>
            </w:r>
            <w:r w:rsidR="007D2A26" w:rsidRPr="00FC0D8E">
              <w:rPr>
                <w:sz w:val="16"/>
                <w:szCs w:val="16"/>
              </w:rPr>
              <w:t xml:space="preserve"> and </w:t>
            </w:r>
            <w:r>
              <w:rPr>
                <w:sz w:val="16"/>
                <w:szCs w:val="16"/>
              </w:rPr>
              <w:t>(</w:t>
            </w:r>
            <w:r w:rsidR="007D2A26" w:rsidRPr="00FC0D8E">
              <w:rPr>
                <w:sz w:val="16"/>
                <w:szCs w:val="16"/>
              </w:rPr>
              <w:t>16</w:t>
            </w:r>
            <w:r>
              <w:rPr>
                <w:sz w:val="16"/>
                <w:szCs w:val="16"/>
              </w:rPr>
              <w:t xml:space="preserve">) </w:t>
            </w:r>
          </w:p>
        </w:tc>
      </w:tr>
      <w:tr w:rsidR="007D2A26" w:rsidRPr="00F414D2" w:rsidTr="007D2A26">
        <w:tc>
          <w:tcPr>
            <w:tcW w:w="496" w:type="dxa"/>
          </w:tcPr>
          <w:p w:rsidR="007D2A26" w:rsidRPr="00F414D2" w:rsidRDefault="007D2A26" w:rsidP="00107769">
            <w:pPr>
              <w:rPr>
                <w:sz w:val="16"/>
                <w:szCs w:val="16"/>
              </w:rPr>
            </w:pPr>
            <w:r>
              <w:rPr>
                <w:sz w:val="16"/>
                <w:szCs w:val="16"/>
              </w:rPr>
              <w:t>1.</w:t>
            </w:r>
            <w:r w:rsidRPr="00F414D2">
              <w:rPr>
                <w:sz w:val="16"/>
                <w:szCs w:val="16"/>
              </w:rPr>
              <w:t>2</w:t>
            </w:r>
          </w:p>
        </w:tc>
        <w:tc>
          <w:tcPr>
            <w:tcW w:w="1870" w:type="dxa"/>
          </w:tcPr>
          <w:p w:rsidR="007D2A26" w:rsidRPr="00A5125B" w:rsidRDefault="007D2A26" w:rsidP="00050C3B">
            <w:pPr>
              <w:rPr>
                <w:sz w:val="16"/>
                <w:szCs w:val="16"/>
                <w:lang w:val="pt-PT"/>
              </w:rPr>
            </w:pPr>
            <w:proofErr w:type="spellStart"/>
            <w:r w:rsidRPr="00A5125B">
              <w:rPr>
                <w:sz w:val="16"/>
                <w:szCs w:val="16"/>
                <w:lang w:val="pt-PT"/>
              </w:rPr>
              <w:t>Malic</w:t>
            </w:r>
            <w:proofErr w:type="spellEnd"/>
            <w:r w:rsidRPr="00A5125B">
              <w:rPr>
                <w:sz w:val="16"/>
                <w:szCs w:val="16"/>
                <w:lang w:val="pt-PT"/>
              </w:rPr>
              <w:t xml:space="preserve"> </w:t>
            </w:r>
            <w:proofErr w:type="spellStart"/>
            <w:r w:rsidRPr="00A5125B">
              <w:rPr>
                <w:sz w:val="16"/>
                <w:szCs w:val="16"/>
                <w:lang w:val="pt-PT"/>
              </w:rPr>
              <w:t>acid</w:t>
            </w:r>
            <w:proofErr w:type="spellEnd"/>
            <w:r w:rsidRPr="00A5125B">
              <w:rPr>
                <w:sz w:val="16"/>
                <w:szCs w:val="16"/>
                <w:lang w:val="pt-PT"/>
              </w:rPr>
              <w:t xml:space="preserve"> (D,L-</w:t>
            </w:r>
            <w:r>
              <w:rPr>
                <w:sz w:val="16"/>
                <w:szCs w:val="16"/>
                <w:lang w:val="pt-PT"/>
              </w:rPr>
              <w:t>;</w:t>
            </w:r>
            <w:r w:rsidRPr="00A5125B">
              <w:rPr>
                <w:sz w:val="16"/>
                <w:szCs w:val="16"/>
                <w:lang w:val="pt-PT"/>
              </w:rPr>
              <w:t xml:space="preserve"> L-)</w:t>
            </w:r>
          </w:p>
        </w:tc>
        <w:tc>
          <w:tcPr>
            <w:tcW w:w="1389" w:type="dxa"/>
          </w:tcPr>
          <w:p w:rsidR="007D2A26" w:rsidRPr="00F414D2" w:rsidRDefault="007D2A26" w:rsidP="00D11BA3">
            <w:pPr>
              <w:rPr>
                <w:sz w:val="16"/>
                <w:szCs w:val="16"/>
              </w:rPr>
            </w:pPr>
            <w:r>
              <w:rPr>
                <w:sz w:val="16"/>
                <w:szCs w:val="16"/>
              </w:rPr>
              <w:t>E 296 / -</w:t>
            </w:r>
          </w:p>
        </w:tc>
        <w:tc>
          <w:tcPr>
            <w:tcW w:w="1560" w:type="dxa"/>
          </w:tcPr>
          <w:p w:rsidR="007D2A26" w:rsidRPr="00F26C31" w:rsidRDefault="007D2A26" w:rsidP="005F3CE0">
            <w:pPr>
              <w:rPr>
                <w:sz w:val="16"/>
                <w:szCs w:val="16"/>
              </w:rPr>
            </w:pPr>
            <w:r w:rsidRPr="004C096E">
              <w:rPr>
                <w:sz w:val="16"/>
                <w:szCs w:val="16"/>
              </w:rPr>
              <w:t>File 2.1.3.1.1</w:t>
            </w:r>
            <w:r w:rsidR="007574C1">
              <w:rPr>
                <w:sz w:val="16"/>
                <w:szCs w:val="16"/>
              </w:rPr>
              <w:t xml:space="preserve"> (200</w:t>
            </w:r>
            <w:r w:rsidR="00A03752">
              <w:rPr>
                <w:sz w:val="16"/>
                <w:szCs w:val="16"/>
              </w:rPr>
              <w:t>1</w:t>
            </w:r>
            <w:r w:rsidR="007574C1">
              <w:rPr>
                <w:sz w:val="16"/>
                <w:szCs w:val="16"/>
              </w:rPr>
              <w:t>)</w:t>
            </w:r>
            <w:r w:rsidRPr="00F26C31">
              <w:rPr>
                <w:sz w:val="16"/>
                <w:szCs w:val="16"/>
              </w:rPr>
              <w:t>;</w:t>
            </w:r>
          </w:p>
          <w:p w:rsidR="007D2A26" w:rsidRPr="00FC22EF" w:rsidRDefault="007D2A26" w:rsidP="007574C1">
            <w:pPr>
              <w:rPr>
                <w:sz w:val="16"/>
                <w:szCs w:val="16"/>
                <w:highlight w:val="yellow"/>
              </w:rPr>
            </w:pPr>
            <w:r w:rsidRPr="0036330F">
              <w:rPr>
                <w:sz w:val="16"/>
                <w:szCs w:val="16"/>
              </w:rPr>
              <w:t>3.1.1.1</w:t>
            </w:r>
            <w:r w:rsidR="007574C1">
              <w:rPr>
                <w:sz w:val="16"/>
                <w:szCs w:val="16"/>
              </w:rPr>
              <w:t xml:space="preserve"> (</w:t>
            </w:r>
            <w:r w:rsidR="00A03752">
              <w:rPr>
                <w:sz w:val="16"/>
                <w:szCs w:val="16"/>
              </w:rPr>
              <w:t>2001</w:t>
            </w:r>
            <w:r w:rsidR="007574C1">
              <w:rPr>
                <w:sz w:val="16"/>
                <w:szCs w:val="16"/>
              </w:rPr>
              <w:t>)</w:t>
            </w:r>
          </w:p>
        </w:tc>
        <w:tc>
          <w:tcPr>
            <w:tcW w:w="1320" w:type="dxa"/>
          </w:tcPr>
          <w:p w:rsidR="007D2A26" w:rsidRPr="005F3CE0" w:rsidRDefault="007D2A26" w:rsidP="00C71B34">
            <w:pPr>
              <w:rPr>
                <w:sz w:val="14"/>
                <w:szCs w:val="14"/>
              </w:rPr>
            </w:pPr>
            <w:r w:rsidRPr="005F3CE0">
              <w:rPr>
                <w:sz w:val="14"/>
                <w:szCs w:val="14"/>
              </w:rPr>
              <w:t>COEI-1-ACIMAL</w:t>
            </w:r>
          </w:p>
        </w:tc>
        <w:tc>
          <w:tcPr>
            <w:tcW w:w="960" w:type="dxa"/>
          </w:tcPr>
          <w:p w:rsidR="007D2A26" w:rsidRPr="00324633" w:rsidRDefault="00571187" w:rsidP="009772C1">
            <w:pPr>
              <w:jc w:val="center"/>
              <w:rPr>
                <w:sz w:val="16"/>
                <w:szCs w:val="16"/>
              </w:rPr>
            </w:pPr>
            <w:r>
              <w:rPr>
                <w:sz w:val="16"/>
                <w:szCs w:val="16"/>
              </w:rPr>
              <w:t>x</w:t>
            </w:r>
          </w:p>
        </w:tc>
        <w:tc>
          <w:tcPr>
            <w:tcW w:w="1200" w:type="dxa"/>
            <w:gridSpan w:val="2"/>
          </w:tcPr>
          <w:p w:rsidR="007D2A26" w:rsidRPr="00324633" w:rsidRDefault="007D2A26" w:rsidP="009772C1">
            <w:pPr>
              <w:jc w:val="center"/>
              <w:rPr>
                <w:sz w:val="16"/>
                <w:szCs w:val="16"/>
              </w:rPr>
            </w:pPr>
          </w:p>
        </w:tc>
        <w:tc>
          <w:tcPr>
            <w:tcW w:w="3314" w:type="dxa"/>
            <w:vMerge/>
          </w:tcPr>
          <w:p w:rsidR="007D2A26" w:rsidRPr="00F414D2" w:rsidRDefault="007D2A26" w:rsidP="00C71B34">
            <w:pPr>
              <w:rPr>
                <w:sz w:val="16"/>
                <w:szCs w:val="16"/>
              </w:rPr>
            </w:pPr>
          </w:p>
        </w:tc>
        <w:tc>
          <w:tcPr>
            <w:tcW w:w="1679" w:type="dxa"/>
          </w:tcPr>
          <w:p w:rsidR="007D2A26" w:rsidRPr="00FD6AE1" w:rsidRDefault="00C5550F" w:rsidP="00FD6AE1">
            <w:pPr>
              <w:rPr>
                <w:sz w:val="16"/>
                <w:szCs w:val="16"/>
              </w:rPr>
            </w:pPr>
            <w:r w:rsidRPr="00C5550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1.3</w:t>
            </w:r>
          </w:p>
        </w:tc>
        <w:tc>
          <w:tcPr>
            <w:tcW w:w="1870" w:type="dxa"/>
          </w:tcPr>
          <w:p w:rsidR="007D2A26" w:rsidRPr="00F414D2" w:rsidRDefault="007D2A26" w:rsidP="00F12F79">
            <w:pPr>
              <w:rPr>
                <w:sz w:val="16"/>
                <w:szCs w:val="16"/>
              </w:rPr>
            </w:pPr>
            <w:r w:rsidRPr="000940C3">
              <w:rPr>
                <w:sz w:val="16"/>
                <w:szCs w:val="16"/>
              </w:rPr>
              <w:t>Lactic acid</w:t>
            </w:r>
          </w:p>
        </w:tc>
        <w:tc>
          <w:tcPr>
            <w:tcW w:w="1389" w:type="dxa"/>
          </w:tcPr>
          <w:p w:rsidR="007D2A26" w:rsidRPr="00F414D2" w:rsidRDefault="007D2A26" w:rsidP="00F12F79">
            <w:pPr>
              <w:rPr>
                <w:sz w:val="16"/>
                <w:szCs w:val="16"/>
              </w:rPr>
            </w:pPr>
            <w:r>
              <w:rPr>
                <w:sz w:val="16"/>
                <w:szCs w:val="16"/>
              </w:rPr>
              <w:t>E 270 / -</w:t>
            </w:r>
          </w:p>
        </w:tc>
        <w:tc>
          <w:tcPr>
            <w:tcW w:w="1560" w:type="dxa"/>
          </w:tcPr>
          <w:p w:rsidR="007D2A26" w:rsidRPr="005D153C" w:rsidRDefault="007D2A26" w:rsidP="005D153C">
            <w:pPr>
              <w:rPr>
                <w:sz w:val="16"/>
                <w:szCs w:val="16"/>
              </w:rPr>
            </w:pPr>
            <w:r w:rsidRPr="00F77422">
              <w:rPr>
                <w:sz w:val="16"/>
                <w:szCs w:val="16"/>
              </w:rPr>
              <w:t xml:space="preserve">File </w:t>
            </w:r>
            <w:r>
              <w:rPr>
                <w:sz w:val="16"/>
                <w:szCs w:val="16"/>
              </w:rPr>
              <w:t xml:space="preserve"> 2.1.3.1.1</w:t>
            </w:r>
            <w:r w:rsidR="00A03752">
              <w:rPr>
                <w:sz w:val="16"/>
                <w:szCs w:val="16"/>
              </w:rPr>
              <w:t xml:space="preserve"> (2001</w:t>
            </w:r>
            <w:r w:rsidR="007574C1">
              <w:rPr>
                <w:sz w:val="16"/>
                <w:szCs w:val="16"/>
              </w:rPr>
              <w:t>)</w:t>
            </w:r>
            <w:r w:rsidRPr="005D153C">
              <w:rPr>
                <w:sz w:val="16"/>
                <w:szCs w:val="16"/>
              </w:rPr>
              <w:t>;</w:t>
            </w:r>
          </w:p>
          <w:p w:rsidR="007D2A26" w:rsidRPr="00F414D2" w:rsidRDefault="007D2A26" w:rsidP="005D153C">
            <w:pPr>
              <w:rPr>
                <w:sz w:val="16"/>
                <w:szCs w:val="16"/>
              </w:rPr>
            </w:pPr>
            <w:r w:rsidRPr="005D153C">
              <w:rPr>
                <w:sz w:val="16"/>
                <w:szCs w:val="16"/>
              </w:rPr>
              <w:t>3.1.1.1</w:t>
            </w:r>
            <w:r w:rsidR="00A03752">
              <w:rPr>
                <w:sz w:val="16"/>
                <w:szCs w:val="16"/>
              </w:rPr>
              <w:t xml:space="preserve"> (2001</w:t>
            </w:r>
            <w:r w:rsidR="007574C1">
              <w:rPr>
                <w:sz w:val="16"/>
                <w:szCs w:val="16"/>
              </w:rPr>
              <w:t>)</w:t>
            </w:r>
          </w:p>
        </w:tc>
        <w:tc>
          <w:tcPr>
            <w:tcW w:w="1320" w:type="dxa"/>
          </w:tcPr>
          <w:p w:rsidR="007D2A26" w:rsidRPr="005D153C" w:rsidRDefault="007D2A26" w:rsidP="00F12F79">
            <w:pPr>
              <w:rPr>
                <w:sz w:val="14"/>
                <w:szCs w:val="14"/>
              </w:rPr>
            </w:pPr>
            <w:r w:rsidRPr="005D153C">
              <w:rPr>
                <w:sz w:val="14"/>
                <w:szCs w:val="14"/>
              </w:rPr>
              <w:t>COEI-1-ACILAC</w:t>
            </w:r>
          </w:p>
        </w:tc>
        <w:tc>
          <w:tcPr>
            <w:tcW w:w="960" w:type="dxa"/>
          </w:tcPr>
          <w:p w:rsidR="007D2A26" w:rsidRPr="00324633" w:rsidRDefault="00571187" w:rsidP="00F12F79">
            <w:pPr>
              <w:jc w:val="center"/>
              <w:rPr>
                <w:sz w:val="16"/>
                <w:szCs w:val="16"/>
              </w:rPr>
            </w:pPr>
            <w:r>
              <w:rPr>
                <w:sz w:val="16"/>
                <w:szCs w:val="16"/>
              </w:rPr>
              <w:t>x</w:t>
            </w:r>
          </w:p>
        </w:tc>
        <w:tc>
          <w:tcPr>
            <w:tcW w:w="1200" w:type="dxa"/>
            <w:gridSpan w:val="2"/>
          </w:tcPr>
          <w:p w:rsidR="007D2A26" w:rsidRPr="00324633" w:rsidRDefault="007D2A26" w:rsidP="00F12F79">
            <w:pPr>
              <w:jc w:val="center"/>
              <w:rPr>
                <w:sz w:val="16"/>
                <w:szCs w:val="16"/>
              </w:rPr>
            </w:pP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1.</w:t>
            </w:r>
            <w:r w:rsidRPr="00F414D2">
              <w:rPr>
                <w:sz w:val="16"/>
                <w:szCs w:val="16"/>
              </w:rPr>
              <w:t>4</w:t>
            </w:r>
          </w:p>
        </w:tc>
        <w:tc>
          <w:tcPr>
            <w:tcW w:w="1870" w:type="dxa"/>
          </w:tcPr>
          <w:p w:rsidR="007D2A26" w:rsidRPr="00F414D2" w:rsidRDefault="007D2A26" w:rsidP="00E5766F">
            <w:pPr>
              <w:rPr>
                <w:sz w:val="16"/>
                <w:szCs w:val="16"/>
              </w:rPr>
            </w:pPr>
            <w:r>
              <w:rPr>
                <w:sz w:val="16"/>
                <w:szCs w:val="16"/>
              </w:rPr>
              <w:t xml:space="preserve">Potassium </w:t>
            </w:r>
            <w:r w:rsidRPr="00E5766F">
              <w:rPr>
                <w:sz w:val="16"/>
                <w:szCs w:val="16"/>
              </w:rPr>
              <w:t>L(+)-</w:t>
            </w:r>
            <w:r>
              <w:rPr>
                <w:sz w:val="16"/>
                <w:szCs w:val="16"/>
              </w:rPr>
              <w:t xml:space="preserve">tartrate </w:t>
            </w:r>
          </w:p>
        </w:tc>
        <w:tc>
          <w:tcPr>
            <w:tcW w:w="1389" w:type="dxa"/>
          </w:tcPr>
          <w:p w:rsidR="007D2A26" w:rsidRPr="00F414D2" w:rsidRDefault="007D2A26" w:rsidP="00F12F79">
            <w:pPr>
              <w:rPr>
                <w:sz w:val="16"/>
                <w:szCs w:val="16"/>
              </w:rPr>
            </w:pPr>
            <w:r w:rsidRPr="000C5F2F">
              <w:rPr>
                <w:sz w:val="16"/>
                <w:szCs w:val="16"/>
              </w:rPr>
              <w:t>E</w:t>
            </w:r>
            <w:r>
              <w:rPr>
                <w:sz w:val="16"/>
                <w:szCs w:val="16"/>
              </w:rPr>
              <w:t xml:space="preserve"> </w:t>
            </w:r>
            <w:r w:rsidRPr="000C5F2F">
              <w:rPr>
                <w:sz w:val="16"/>
                <w:szCs w:val="16"/>
              </w:rPr>
              <w:t>336(i</w:t>
            </w:r>
            <w:r>
              <w:rPr>
                <w:sz w:val="16"/>
                <w:szCs w:val="16"/>
              </w:rPr>
              <w:t>i</w:t>
            </w:r>
            <w:r w:rsidRPr="000C5F2F">
              <w:rPr>
                <w:sz w:val="16"/>
                <w:szCs w:val="16"/>
              </w:rPr>
              <w:t xml:space="preserve">) </w:t>
            </w:r>
            <w:r>
              <w:rPr>
                <w:sz w:val="16"/>
                <w:szCs w:val="16"/>
              </w:rPr>
              <w:t xml:space="preserve"> / </w:t>
            </w:r>
            <w:r w:rsidRPr="00E93F71">
              <w:rPr>
                <w:sz w:val="16"/>
                <w:szCs w:val="16"/>
              </w:rPr>
              <w:t xml:space="preserve">CAS </w:t>
            </w:r>
            <w:r>
              <w:t xml:space="preserve"> </w:t>
            </w:r>
            <w:r w:rsidRPr="00E5766F">
              <w:rPr>
                <w:sz w:val="16"/>
                <w:szCs w:val="16"/>
              </w:rPr>
              <w:t>921-53-9</w:t>
            </w:r>
          </w:p>
        </w:tc>
        <w:tc>
          <w:tcPr>
            <w:tcW w:w="1560" w:type="dxa"/>
          </w:tcPr>
          <w:p w:rsidR="007D2A26" w:rsidRPr="005D153C" w:rsidRDefault="007D2A26" w:rsidP="005D153C">
            <w:pPr>
              <w:rPr>
                <w:sz w:val="16"/>
                <w:szCs w:val="16"/>
              </w:rPr>
            </w:pPr>
            <w:r w:rsidRPr="005D153C">
              <w:rPr>
                <w:sz w:val="16"/>
                <w:szCs w:val="16"/>
              </w:rPr>
              <w:t>File 2.1.3.2.2</w:t>
            </w:r>
            <w:r w:rsidR="00605B36">
              <w:rPr>
                <w:sz w:val="16"/>
                <w:szCs w:val="16"/>
              </w:rPr>
              <w:t xml:space="preserve"> </w:t>
            </w:r>
            <w:r w:rsidR="00605B36" w:rsidRPr="00605B36">
              <w:rPr>
                <w:sz w:val="16"/>
                <w:szCs w:val="16"/>
              </w:rPr>
              <w:t>(1979)</w:t>
            </w:r>
            <w:r w:rsidRPr="005D153C">
              <w:rPr>
                <w:sz w:val="16"/>
                <w:szCs w:val="16"/>
              </w:rPr>
              <w:t>;</w:t>
            </w:r>
          </w:p>
          <w:p w:rsidR="007D2A26" w:rsidRPr="00F414D2" w:rsidRDefault="007D2A26" w:rsidP="005D153C">
            <w:pPr>
              <w:rPr>
                <w:sz w:val="16"/>
                <w:szCs w:val="16"/>
              </w:rPr>
            </w:pPr>
            <w:r w:rsidRPr="005D153C">
              <w:rPr>
                <w:sz w:val="16"/>
                <w:szCs w:val="16"/>
              </w:rPr>
              <w:t>3.1.2.2</w:t>
            </w:r>
            <w:r w:rsidR="00A03752">
              <w:rPr>
                <w:sz w:val="16"/>
                <w:szCs w:val="16"/>
              </w:rPr>
              <w:t xml:space="preserve"> (1979)</w:t>
            </w:r>
          </w:p>
        </w:tc>
        <w:tc>
          <w:tcPr>
            <w:tcW w:w="1320" w:type="dxa"/>
          </w:tcPr>
          <w:p w:rsidR="007D2A26" w:rsidRPr="005D153C" w:rsidRDefault="007D2A26" w:rsidP="00F12F79">
            <w:pPr>
              <w:rPr>
                <w:sz w:val="14"/>
                <w:szCs w:val="14"/>
              </w:rPr>
            </w:pPr>
            <w:r w:rsidRPr="005D153C">
              <w:rPr>
                <w:sz w:val="14"/>
                <w:szCs w:val="14"/>
              </w:rPr>
              <w:t>COEI-1-POT</w:t>
            </w:r>
            <w:r>
              <w:rPr>
                <w:sz w:val="14"/>
                <w:szCs w:val="14"/>
              </w:rPr>
              <w:t>TAR</w:t>
            </w:r>
          </w:p>
        </w:tc>
        <w:tc>
          <w:tcPr>
            <w:tcW w:w="960" w:type="dxa"/>
          </w:tcPr>
          <w:p w:rsidR="007D2A26" w:rsidRPr="00324633" w:rsidRDefault="007D2A26" w:rsidP="00F12F79">
            <w:pPr>
              <w:jc w:val="center"/>
              <w:rPr>
                <w:sz w:val="16"/>
                <w:szCs w:val="16"/>
              </w:rPr>
            </w:pPr>
          </w:p>
        </w:tc>
        <w:tc>
          <w:tcPr>
            <w:tcW w:w="1200" w:type="dxa"/>
            <w:gridSpan w:val="2"/>
          </w:tcPr>
          <w:p w:rsidR="007D2A26" w:rsidRPr="00324633" w:rsidRDefault="007D2A26" w:rsidP="00F12F79">
            <w:pPr>
              <w:jc w:val="center"/>
              <w:rPr>
                <w:sz w:val="16"/>
                <w:szCs w:val="16"/>
              </w:rPr>
            </w:pPr>
            <w:r w:rsidRPr="00324633">
              <w:rPr>
                <w:sz w:val="16"/>
                <w:szCs w:val="16"/>
              </w:rPr>
              <w:t>x</w:t>
            </w: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1.</w:t>
            </w:r>
            <w:r w:rsidRPr="00F414D2">
              <w:rPr>
                <w:sz w:val="16"/>
                <w:szCs w:val="16"/>
              </w:rPr>
              <w:t>5</w:t>
            </w:r>
          </w:p>
        </w:tc>
        <w:tc>
          <w:tcPr>
            <w:tcW w:w="1870" w:type="dxa"/>
          </w:tcPr>
          <w:p w:rsidR="007D2A26" w:rsidRPr="00F414D2" w:rsidRDefault="007D2A26" w:rsidP="00F12F79">
            <w:pPr>
              <w:rPr>
                <w:sz w:val="16"/>
                <w:szCs w:val="16"/>
              </w:rPr>
            </w:pPr>
            <w:r>
              <w:rPr>
                <w:sz w:val="16"/>
                <w:szCs w:val="16"/>
              </w:rPr>
              <w:t>P</w:t>
            </w:r>
            <w:r w:rsidRPr="000C5F2F">
              <w:rPr>
                <w:sz w:val="16"/>
                <w:szCs w:val="16"/>
              </w:rPr>
              <w:t>otassium bicarbonate</w:t>
            </w:r>
          </w:p>
        </w:tc>
        <w:tc>
          <w:tcPr>
            <w:tcW w:w="1389" w:type="dxa"/>
          </w:tcPr>
          <w:p w:rsidR="007D2A26" w:rsidRPr="00F414D2" w:rsidRDefault="007D2A26" w:rsidP="00F12F79">
            <w:pPr>
              <w:rPr>
                <w:sz w:val="16"/>
                <w:szCs w:val="16"/>
              </w:rPr>
            </w:pPr>
            <w:r w:rsidRPr="0023179F">
              <w:rPr>
                <w:sz w:val="16"/>
                <w:szCs w:val="16"/>
              </w:rPr>
              <w:t>E</w:t>
            </w:r>
            <w:r>
              <w:rPr>
                <w:sz w:val="16"/>
                <w:szCs w:val="16"/>
              </w:rPr>
              <w:t xml:space="preserve"> </w:t>
            </w:r>
            <w:r w:rsidRPr="0023179F">
              <w:rPr>
                <w:sz w:val="16"/>
                <w:szCs w:val="16"/>
              </w:rPr>
              <w:t xml:space="preserve">501(ii) </w:t>
            </w:r>
            <w:r>
              <w:rPr>
                <w:sz w:val="16"/>
                <w:szCs w:val="16"/>
              </w:rPr>
              <w:t>/</w:t>
            </w:r>
            <w:r>
              <w:t xml:space="preserve"> </w:t>
            </w:r>
            <w:r w:rsidRPr="00E93F71">
              <w:rPr>
                <w:sz w:val="16"/>
                <w:szCs w:val="16"/>
              </w:rPr>
              <w:t xml:space="preserve">CAS </w:t>
            </w:r>
            <w:r w:rsidRPr="000C5F2F">
              <w:rPr>
                <w:sz w:val="16"/>
                <w:szCs w:val="16"/>
              </w:rPr>
              <w:t>298-14-6</w:t>
            </w:r>
          </w:p>
        </w:tc>
        <w:tc>
          <w:tcPr>
            <w:tcW w:w="1560" w:type="dxa"/>
          </w:tcPr>
          <w:p w:rsidR="007D2A26" w:rsidRPr="005D153C" w:rsidRDefault="007D2A26" w:rsidP="005D153C">
            <w:pPr>
              <w:rPr>
                <w:sz w:val="16"/>
                <w:szCs w:val="16"/>
              </w:rPr>
            </w:pPr>
            <w:r w:rsidRPr="005D153C">
              <w:rPr>
                <w:sz w:val="16"/>
                <w:szCs w:val="16"/>
              </w:rPr>
              <w:t>File 2.1.3.2.2</w:t>
            </w:r>
            <w:r w:rsidR="00605B36" w:rsidRPr="00605B36">
              <w:rPr>
                <w:sz w:val="16"/>
                <w:szCs w:val="16"/>
              </w:rPr>
              <w:t xml:space="preserve"> </w:t>
            </w:r>
            <w:r w:rsidR="00605B36">
              <w:rPr>
                <w:sz w:val="16"/>
                <w:szCs w:val="16"/>
              </w:rPr>
              <w:t>(1979)</w:t>
            </w:r>
            <w:r w:rsidRPr="005D153C">
              <w:rPr>
                <w:sz w:val="16"/>
                <w:szCs w:val="16"/>
              </w:rPr>
              <w:t>;</w:t>
            </w:r>
          </w:p>
          <w:p w:rsidR="007D2A26" w:rsidRPr="00F414D2" w:rsidRDefault="007D2A26" w:rsidP="005D153C">
            <w:pPr>
              <w:rPr>
                <w:sz w:val="16"/>
                <w:szCs w:val="16"/>
              </w:rPr>
            </w:pPr>
            <w:r w:rsidRPr="005D153C">
              <w:rPr>
                <w:sz w:val="16"/>
                <w:szCs w:val="16"/>
              </w:rPr>
              <w:t>3.1.2.2</w:t>
            </w:r>
            <w:r w:rsidR="00A03752">
              <w:rPr>
                <w:sz w:val="16"/>
                <w:szCs w:val="16"/>
              </w:rPr>
              <w:t xml:space="preserve"> (1979)</w:t>
            </w:r>
          </w:p>
        </w:tc>
        <w:tc>
          <w:tcPr>
            <w:tcW w:w="1320" w:type="dxa"/>
          </w:tcPr>
          <w:p w:rsidR="007D2A26" w:rsidRPr="005D153C" w:rsidRDefault="007D2A26" w:rsidP="00F12F79">
            <w:pPr>
              <w:rPr>
                <w:sz w:val="14"/>
                <w:szCs w:val="14"/>
              </w:rPr>
            </w:pPr>
            <w:r w:rsidRPr="005D153C">
              <w:rPr>
                <w:sz w:val="14"/>
                <w:szCs w:val="14"/>
              </w:rPr>
              <w:t>COEI-1-POTBIC</w:t>
            </w:r>
          </w:p>
        </w:tc>
        <w:tc>
          <w:tcPr>
            <w:tcW w:w="960" w:type="dxa"/>
          </w:tcPr>
          <w:p w:rsidR="007D2A26" w:rsidRPr="00324633" w:rsidRDefault="007D2A26" w:rsidP="00F12F79">
            <w:pPr>
              <w:jc w:val="center"/>
              <w:rPr>
                <w:sz w:val="16"/>
                <w:szCs w:val="16"/>
              </w:rPr>
            </w:pPr>
          </w:p>
        </w:tc>
        <w:tc>
          <w:tcPr>
            <w:tcW w:w="1200" w:type="dxa"/>
            <w:gridSpan w:val="2"/>
          </w:tcPr>
          <w:p w:rsidR="007D2A26" w:rsidRPr="00324633" w:rsidRDefault="007D2A26" w:rsidP="00F12F79">
            <w:pPr>
              <w:jc w:val="center"/>
              <w:rPr>
                <w:sz w:val="16"/>
                <w:szCs w:val="16"/>
              </w:rPr>
            </w:pPr>
            <w:r w:rsidRPr="00324633">
              <w:rPr>
                <w:sz w:val="16"/>
                <w:szCs w:val="16"/>
              </w:rPr>
              <w:t>x</w:t>
            </w: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Default="007D2A26" w:rsidP="00F12F79">
            <w:pPr>
              <w:rPr>
                <w:sz w:val="16"/>
                <w:szCs w:val="16"/>
              </w:rPr>
            </w:pPr>
            <w:r>
              <w:rPr>
                <w:sz w:val="16"/>
                <w:szCs w:val="16"/>
              </w:rPr>
              <w:t>1.6</w:t>
            </w:r>
          </w:p>
        </w:tc>
        <w:tc>
          <w:tcPr>
            <w:tcW w:w="1870" w:type="dxa"/>
          </w:tcPr>
          <w:p w:rsidR="007D2A26" w:rsidRPr="00F414D2" w:rsidRDefault="007D2A26" w:rsidP="00F12F79">
            <w:pPr>
              <w:rPr>
                <w:sz w:val="16"/>
                <w:szCs w:val="16"/>
              </w:rPr>
            </w:pPr>
            <w:r>
              <w:rPr>
                <w:sz w:val="16"/>
                <w:szCs w:val="16"/>
              </w:rPr>
              <w:t>C</w:t>
            </w:r>
            <w:r w:rsidRPr="0023179F">
              <w:rPr>
                <w:sz w:val="16"/>
                <w:szCs w:val="16"/>
              </w:rPr>
              <w:t>alcium carbonate</w:t>
            </w:r>
          </w:p>
        </w:tc>
        <w:tc>
          <w:tcPr>
            <w:tcW w:w="1389" w:type="dxa"/>
          </w:tcPr>
          <w:p w:rsidR="007D2A26" w:rsidRPr="00F414D2" w:rsidRDefault="007D2A26" w:rsidP="00F12F79">
            <w:pPr>
              <w:rPr>
                <w:sz w:val="16"/>
                <w:szCs w:val="16"/>
              </w:rPr>
            </w:pPr>
            <w:r>
              <w:rPr>
                <w:sz w:val="16"/>
                <w:szCs w:val="16"/>
              </w:rPr>
              <w:t>E 170 /</w:t>
            </w:r>
            <w:r>
              <w:t xml:space="preserve"> </w:t>
            </w:r>
            <w:r w:rsidRPr="00E93F71">
              <w:rPr>
                <w:sz w:val="16"/>
                <w:szCs w:val="16"/>
              </w:rPr>
              <w:t xml:space="preserve">CAS </w:t>
            </w:r>
            <w:r w:rsidRPr="0023179F">
              <w:rPr>
                <w:sz w:val="16"/>
                <w:szCs w:val="16"/>
              </w:rPr>
              <w:t>471-34-1</w:t>
            </w:r>
          </w:p>
        </w:tc>
        <w:tc>
          <w:tcPr>
            <w:tcW w:w="1560" w:type="dxa"/>
          </w:tcPr>
          <w:p w:rsidR="007D2A26" w:rsidRPr="005D153C" w:rsidRDefault="007D2A26" w:rsidP="005D153C">
            <w:pPr>
              <w:rPr>
                <w:sz w:val="16"/>
                <w:szCs w:val="16"/>
              </w:rPr>
            </w:pPr>
            <w:r w:rsidRPr="005D153C">
              <w:rPr>
                <w:sz w:val="16"/>
                <w:szCs w:val="16"/>
              </w:rPr>
              <w:t>File 2.1.3.2.2</w:t>
            </w:r>
            <w:r w:rsidR="00605B36">
              <w:rPr>
                <w:sz w:val="16"/>
                <w:szCs w:val="16"/>
              </w:rPr>
              <w:t xml:space="preserve"> </w:t>
            </w:r>
            <w:r w:rsidR="00605B36" w:rsidRPr="00605B36">
              <w:rPr>
                <w:sz w:val="16"/>
                <w:szCs w:val="16"/>
              </w:rPr>
              <w:t>(1979)</w:t>
            </w:r>
            <w:r w:rsidRPr="005D153C">
              <w:rPr>
                <w:sz w:val="16"/>
                <w:szCs w:val="16"/>
              </w:rPr>
              <w:t>;</w:t>
            </w:r>
          </w:p>
          <w:p w:rsidR="007D2A26" w:rsidRPr="00F414D2" w:rsidRDefault="007D2A26" w:rsidP="005D153C">
            <w:pPr>
              <w:rPr>
                <w:sz w:val="16"/>
                <w:szCs w:val="16"/>
              </w:rPr>
            </w:pPr>
            <w:r w:rsidRPr="005D153C">
              <w:rPr>
                <w:sz w:val="16"/>
                <w:szCs w:val="16"/>
              </w:rPr>
              <w:t>3.1.2.2</w:t>
            </w:r>
            <w:r w:rsidR="00A03752">
              <w:rPr>
                <w:sz w:val="16"/>
                <w:szCs w:val="16"/>
              </w:rPr>
              <w:t xml:space="preserve"> (1979)</w:t>
            </w:r>
          </w:p>
        </w:tc>
        <w:tc>
          <w:tcPr>
            <w:tcW w:w="1320" w:type="dxa"/>
          </w:tcPr>
          <w:p w:rsidR="007D2A26" w:rsidRPr="00F414D2" w:rsidRDefault="007D2A26" w:rsidP="005D153C">
            <w:pPr>
              <w:rPr>
                <w:sz w:val="16"/>
                <w:szCs w:val="16"/>
              </w:rPr>
            </w:pPr>
            <w:r w:rsidRPr="005D153C">
              <w:rPr>
                <w:sz w:val="14"/>
                <w:szCs w:val="14"/>
              </w:rPr>
              <w:t>COEI-1-CALCAR</w:t>
            </w:r>
          </w:p>
        </w:tc>
        <w:tc>
          <w:tcPr>
            <w:tcW w:w="960" w:type="dxa"/>
          </w:tcPr>
          <w:p w:rsidR="007D2A26" w:rsidRPr="00324633" w:rsidRDefault="007D2A26" w:rsidP="00F12F79">
            <w:pPr>
              <w:jc w:val="center"/>
              <w:rPr>
                <w:sz w:val="16"/>
                <w:szCs w:val="16"/>
              </w:rPr>
            </w:pPr>
          </w:p>
        </w:tc>
        <w:tc>
          <w:tcPr>
            <w:tcW w:w="1200" w:type="dxa"/>
            <w:gridSpan w:val="2"/>
          </w:tcPr>
          <w:p w:rsidR="007D2A26" w:rsidRPr="00324633" w:rsidRDefault="007D2A26" w:rsidP="00F12F79">
            <w:pPr>
              <w:jc w:val="center"/>
              <w:rPr>
                <w:sz w:val="16"/>
                <w:szCs w:val="16"/>
              </w:rPr>
            </w:pPr>
            <w:r w:rsidRPr="00324633">
              <w:rPr>
                <w:sz w:val="16"/>
                <w:szCs w:val="16"/>
              </w:rPr>
              <w:t>x</w:t>
            </w: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Default="007D2A26" w:rsidP="00F12F79">
            <w:pPr>
              <w:rPr>
                <w:sz w:val="16"/>
                <w:szCs w:val="16"/>
              </w:rPr>
            </w:pPr>
            <w:r>
              <w:rPr>
                <w:sz w:val="16"/>
                <w:szCs w:val="16"/>
              </w:rPr>
              <w:t>1.7</w:t>
            </w:r>
          </w:p>
        </w:tc>
        <w:tc>
          <w:tcPr>
            <w:tcW w:w="1870" w:type="dxa"/>
          </w:tcPr>
          <w:p w:rsidR="007D2A26" w:rsidRPr="00F414D2" w:rsidRDefault="007D2A26" w:rsidP="0021369E">
            <w:pPr>
              <w:rPr>
                <w:sz w:val="16"/>
                <w:szCs w:val="16"/>
              </w:rPr>
            </w:pPr>
            <w:r w:rsidRPr="0096206B">
              <w:rPr>
                <w:sz w:val="16"/>
                <w:szCs w:val="16"/>
              </w:rPr>
              <w:t>Calcium tartrate</w:t>
            </w:r>
          </w:p>
        </w:tc>
        <w:tc>
          <w:tcPr>
            <w:tcW w:w="1389" w:type="dxa"/>
          </w:tcPr>
          <w:p w:rsidR="007D2A26" w:rsidRPr="00F414D2" w:rsidRDefault="007D2A26" w:rsidP="00F12F79">
            <w:pPr>
              <w:rPr>
                <w:sz w:val="16"/>
                <w:szCs w:val="16"/>
              </w:rPr>
            </w:pPr>
            <w:r>
              <w:rPr>
                <w:sz w:val="16"/>
                <w:szCs w:val="16"/>
              </w:rPr>
              <w:t>E 354 / -</w:t>
            </w:r>
          </w:p>
        </w:tc>
        <w:tc>
          <w:tcPr>
            <w:tcW w:w="1560" w:type="dxa"/>
          </w:tcPr>
          <w:p w:rsidR="007D2A26" w:rsidRPr="00F414D2" w:rsidRDefault="007D2A26" w:rsidP="00F12F79">
            <w:pPr>
              <w:rPr>
                <w:sz w:val="16"/>
                <w:szCs w:val="16"/>
              </w:rPr>
            </w:pPr>
            <w:r w:rsidRPr="005D153C">
              <w:rPr>
                <w:sz w:val="16"/>
                <w:szCs w:val="16"/>
              </w:rPr>
              <w:t>File 3.3.12</w:t>
            </w:r>
            <w:r w:rsidR="00605B36">
              <w:rPr>
                <w:sz w:val="16"/>
                <w:szCs w:val="16"/>
              </w:rPr>
              <w:t xml:space="preserve"> (1997)</w:t>
            </w:r>
          </w:p>
        </w:tc>
        <w:tc>
          <w:tcPr>
            <w:tcW w:w="1320" w:type="dxa"/>
          </w:tcPr>
          <w:p w:rsidR="007D2A26" w:rsidRPr="00F414D2" w:rsidRDefault="007D2A26" w:rsidP="005D153C">
            <w:pPr>
              <w:rPr>
                <w:sz w:val="16"/>
                <w:szCs w:val="16"/>
              </w:rPr>
            </w:pPr>
            <w:r w:rsidRPr="005D153C">
              <w:rPr>
                <w:sz w:val="14"/>
                <w:szCs w:val="14"/>
              </w:rPr>
              <w:t>COEI-1-CALTAR</w:t>
            </w:r>
          </w:p>
        </w:tc>
        <w:tc>
          <w:tcPr>
            <w:tcW w:w="960" w:type="dxa"/>
          </w:tcPr>
          <w:p w:rsidR="007D2A26" w:rsidRPr="00324633" w:rsidRDefault="007D2A26" w:rsidP="00F12F79">
            <w:pPr>
              <w:jc w:val="center"/>
              <w:rPr>
                <w:sz w:val="16"/>
                <w:szCs w:val="16"/>
              </w:rPr>
            </w:pPr>
          </w:p>
        </w:tc>
        <w:tc>
          <w:tcPr>
            <w:tcW w:w="1200" w:type="dxa"/>
            <w:gridSpan w:val="2"/>
          </w:tcPr>
          <w:p w:rsidR="007D2A26" w:rsidRPr="00324633" w:rsidRDefault="007D2A26" w:rsidP="00F12F79">
            <w:pPr>
              <w:jc w:val="center"/>
              <w:rPr>
                <w:sz w:val="16"/>
                <w:szCs w:val="16"/>
              </w:rPr>
            </w:pPr>
            <w:r w:rsidRPr="00324633">
              <w:rPr>
                <w:sz w:val="16"/>
                <w:szCs w:val="16"/>
              </w:rPr>
              <w:t>x</w:t>
            </w:r>
          </w:p>
        </w:tc>
        <w:tc>
          <w:tcPr>
            <w:tcW w:w="3314" w:type="dxa"/>
            <w:vMerge/>
          </w:tcPr>
          <w:p w:rsidR="007D2A26" w:rsidRPr="00F414D2" w:rsidRDefault="007D2A26" w:rsidP="00F12F79">
            <w:pPr>
              <w:rPr>
                <w:sz w:val="16"/>
                <w:szCs w:val="16"/>
              </w:rPr>
            </w:pPr>
          </w:p>
        </w:tc>
        <w:tc>
          <w:tcPr>
            <w:tcW w:w="1679" w:type="dxa"/>
          </w:tcPr>
          <w:p w:rsidR="007D2A26" w:rsidRDefault="00332B4F" w:rsidP="00FD6AE1">
            <w:pPr>
              <w:rPr>
                <w:sz w:val="16"/>
                <w:szCs w:val="16"/>
              </w:rPr>
            </w:pPr>
            <w:r w:rsidRPr="00332B4F">
              <w:rPr>
                <w:sz w:val="16"/>
                <w:szCs w:val="16"/>
              </w:rPr>
              <w:t>(1), (3), (4), (5), (6), (7), (8), (9),</w:t>
            </w:r>
            <w:r>
              <w:rPr>
                <w:sz w:val="16"/>
                <w:szCs w:val="16"/>
              </w:rPr>
              <w:t xml:space="preserve"> </w:t>
            </w:r>
            <w:r w:rsidRPr="00332B4F">
              <w:rPr>
                <w:sz w:val="16"/>
                <w:szCs w:val="16"/>
              </w:rPr>
              <w:t>(15) and (16)</w:t>
            </w:r>
          </w:p>
        </w:tc>
      </w:tr>
      <w:tr w:rsidR="007D2A26" w:rsidRPr="00F414D2" w:rsidTr="007D2A26">
        <w:tc>
          <w:tcPr>
            <w:tcW w:w="496" w:type="dxa"/>
          </w:tcPr>
          <w:p w:rsidR="007D2A26" w:rsidRPr="00324633" w:rsidRDefault="007D2A26" w:rsidP="00F12F79">
            <w:pPr>
              <w:rPr>
                <w:sz w:val="16"/>
                <w:szCs w:val="16"/>
              </w:rPr>
            </w:pPr>
            <w:r w:rsidRPr="00324633">
              <w:rPr>
                <w:sz w:val="16"/>
                <w:szCs w:val="16"/>
              </w:rPr>
              <w:t>1.8</w:t>
            </w:r>
          </w:p>
        </w:tc>
        <w:tc>
          <w:tcPr>
            <w:tcW w:w="1870" w:type="dxa"/>
          </w:tcPr>
          <w:p w:rsidR="007D2A26" w:rsidRPr="00324633" w:rsidRDefault="007D2A26" w:rsidP="0021369E">
            <w:pPr>
              <w:rPr>
                <w:sz w:val="16"/>
                <w:szCs w:val="16"/>
              </w:rPr>
            </w:pPr>
            <w:r w:rsidRPr="00324633">
              <w:rPr>
                <w:sz w:val="16"/>
                <w:szCs w:val="16"/>
              </w:rPr>
              <w:t>Calcium sulphate</w:t>
            </w:r>
          </w:p>
        </w:tc>
        <w:tc>
          <w:tcPr>
            <w:tcW w:w="1389" w:type="dxa"/>
          </w:tcPr>
          <w:p w:rsidR="007D2A26" w:rsidRPr="00324633" w:rsidRDefault="007D2A26" w:rsidP="00F12F79">
            <w:pPr>
              <w:rPr>
                <w:sz w:val="16"/>
                <w:szCs w:val="16"/>
              </w:rPr>
            </w:pPr>
            <w:r w:rsidRPr="00324633">
              <w:rPr>
                <w:sz w:val="16"/>
                <w:szCs w:val="16"/>
              </w:rPr>
              <w:t>E 516 / -</w:t>
            </w:r>
          </w:p>
        </w:tc>
        <w:tc>
          <w:tcPr>
            <w:tcW w:w="1560" w:type="dxa"/>
          </w:tcPr>
          <w:p w:rsidR="007D2A26" w:rsidRPr="00324633" w:rsidRDefault="00F679E4" w:rsidP="00F12F79">
            <w:pPr>
              <w:rPr>
                <w:sz w:val="16"/>
                <w:szCs w:val="16"/>
              </w:rPr>
            </w:pPr>
            <w:r w:rsidRPr="00F679E4">
              <w:rPr>
                <w:sz w:val="16"/>
                <w:szCs w:val="16"/>
              </w:rPr>
              <w:t>File 2.1.3.1.1.1</w:t>
            </w:r>
            <w:r w:rsidR="00605B36">
              <w:rPr>
                <w:sz w:val="16"/>
                <w:szCs w:val="16"/>
              </w:rPr>
              <w:t xml:space="preserve"> (2017)</w:t>
            </w:r>
          </w:p>
        </w:tc>
        <w:tc>
          <w:tcPr>
            <w:tcW w:w="1320" w:type="dxa"/>
          </w:tcPr>
          <w:p w:rsidR="007D2A26" w:rsidRPr="00324633" w:rsidRDefault="007D2A26" w:rsidP="005D153C">
            <w:pPr>
              <w:rPr>
                <w:sz w:val="14"/>
                <w:szCs w:val="14"/>
              </w:rPr>
            </w:pPr>
          </w:p>
        </w:tc>
        <w:tc>
          <w:tcPr>
            <w:tcW w:w="960" w:type="dxa"/>
          </w:tcPr>
          <w:p w:rsidR="007D2A26" w:rsidRPr="00324633" w:rsidRDefault="00571187" w:rsidP="00F12F79">
            <w:pPr>
              <w:jc w:val="center"/>
              <w:rPr>
                <w:sz w:val="16"/>
                <w:szCs w:val="16"/>
              </w:rPr>
            </w:pPr>
            <w:r>
              <w:rPr>
                <w:sz w:val="16"/>
                <w:szCs w:val="16"/>
              </w:rPr>
              <w:t>x</w:t>
            </w:r>
          </w:p>
        </w:tc>
        <w:tc>
          <w:tcPr>
            <w:tcW w:w="1200" w:type="dxa"/>
            <w:gridSpan w:val="2"/>
          </w:tcPr>
          <w:p w:rsidR="007D2A26" w:rsidRPr="00324633" w:rsidRDefault="007D2A26" w:rsidP="00F12F79">
            <w:pPr>
              <w:jc w:val="center"/>
              <w:rPr>
                <w:sz w:val="16"/>
                <w:szCs w:val="16"/>
              </w:rPr>
            </w:pPr>
          </w:p>
        </w:tc>
        <w:tc>
          <w:tcPr>
            <w:tcW w:w="3314" w:type="dxa"/>
          </w:tcPr>
          <w:p w:rsidR="007D2A26" w:rsidRPr="006B28BB" w:rsidRDefault="007D2A26" w:rsidP="00464158">
            <w:pPr>
              <w:rPr>
                <w:sz w:val="16"/>
                <w:szCs w:val="16"/>
              </w:rPr>
            </w:pPr>
            <w:r w:rsidRPr="006B28BB">
              <w:rPr>
                <w:sz w:val="16"/>
                <w:szCs w:val="16"/>
              </w:rPr>
              <w:t xml:space="preserve">Conditions and limits laid down </w:t>
            </w:r>
            <w:r w:rsidRPr="008F05BC">
              <w:rPr>
                <w:sz w:val="16"/>
                <w:szCs w:val="16"/>
              </w:rPr>
              <w:t xml:space="preserve">in </w:t>
            </w:r>
            <w:r w:rsidR="00731BAD" w:rsidRPr="009F415E">
              <w:rPr>
                <w:sz w:val="16"/>
                <w:szCs w:val="16"/>
              </w:rPr>
              <w:t>point</w:t>
            </w:r>
            <w:r w:rsidR="00731BAD" w:rsidRPr="008F05BC">
              <w:rPr>
                <w:sz w:val="16"/>
                <w:szCs w:val="16"/>
              </w:rPr>
              <w:t xml:space="preserve"> </w:t>
            </w:r>
            <w:r w:rsidRPr="008F05BC">
              <w:rPr>
                <w:sz w:val="16"/>
                <w:szCs w:val="16"/>
              </w:rPr>
              <w:t xml:space="preserve">2(b) of </w:t>
            </w:r>
            <w:r w:rsidR="00731BAD" w:rsidRPr="008F05BC">
              <w:rPr>
                <w:sz w:val="16"/>
                <w:szCs w:val="16"/>
              </w:rPr>
              <w:t xml:space="preserve">Section </w:t>
            </w:r>
            <w:r w:rsidRPr="008F05BC">
              <w:rPr>
                <w:sz w:val="16"/>
                <w:szCs w:val="16"/>
              </w:rPr>
              <w:t>A of Annex III.</w:t>
            </w:r>
            <w:r w:rsidRPr="006B28BB">
              <w:rPr>
                <w:sz w:val="16"/>
                <w:szCs w:val="16"/>
              </w:rPr>
              <w:t xml:space="preserve"> Maximum use level: 2 g/l.</w:t>
            </w:r>
          </w:p>
        </w:tc>
        <w:tc>
          <w:tcPr>
            <w:tcW w:w="1679" w:type="dxa"/>
          </w:tcPr>
          <w:p w:rsidR="007D2A26" w:rsidRDefault="00332B4F" w:rsidP="00F12F79">
            <w:pPr>
              <w:rPr>
                <w:sz w:val="16"/>
                <w:szCs w:val="16"/>
              </w:rPr>
            </w:pPr>
            <w:r>
              <w:rPr>
                <w:sz w:val="16"/>
                <w:szCs w:val="16"/>
              </w:rPr>
              <w:t>(</w:t>
            </w:r>
            <w:r w:rsidR="007D2A26" w:rsidRPr="000676DE">
              <w:rPr>
                <w:sz w:val="16"/>
                <w:szCs w:val="16"/>
              </w:rPr>
              <w:t>3</w:t>
            </w:r>
            <w:r>
              <w:rPr>
                <w:sz w:val="16"/>
                <w:szCs w:val="16"/>
              </w:rPr>
              <w:t>)</w:t>
            </w:r>
          </w:p>
        </w:tc>
      </w:tr>
      <w:tr w:rsidR="007D2A26" w:rsidRPr="00F414D2" w:rsidTr="007D2A26">
        <w:tc>
          <w:tcPr>
            <w:tcW w:w="496" w:type="dxa"/>
          </w:tcPr>
          <w:p w:rsidR="007D2A26" w:rsidRPr="00324633" w:rsidRDefault="007D2A26" w:rsidP="00F12F79">
            <w:pPr>
              <w:rPr>
                <w:sz w:val="16"/>
                <w:szCs w:val="16"/>
              </w:rPr>
            </w:pPr>
            <w:r w:rsidRPr="00324633">
              <w:rPr>
                <w:sz w:val="16"/>
                <w:szCs w:val="16"/>
              </w:rPr>
              <w:t>1.9</w:t>
            </w:r>
          </w:p>
        </w:tc>
        <w:tc>
          <w:tcPr>
            <w:tcW w:w="1870" w:type="dxa"/>
          </w:tcPr>
          <w:p w:rsidR="007D2A26" w:rsidRPr="00324633" w:rsidRDefault="007D2A26" w:rsidP="0021369E">
            <w:pPr>
              <w:rPr>
                <w:sz w:val="16"/>
                <w:szCs w:val="16"/>
              </w:rPr>
            </w:pPr>
            <w:r w:rsidRPr="00324633">
              <w:rPr>
                <w:sz w:val="16"/>
                <w:szCs w:val="16"/>
              </w:rPr>
              <w:t>Potassium carbonate</w:t>
            </w:r>
          </w:p>
        </w:tc>
        <w:tc>
          <w:tcPr>
            <w:tcW w:w="1389" w:type="dxa"/>
          </w:tcPr>
          <w:p w:rsidR="007D2A26" w:rsidRPr="00324633" w:rsidRDefault="007D2A26" w:rsidP="00F12F79">
            <w:pPr>
              <w:rPr>
                <w:sz w:val="16"/>
                <w:szCs w:val="16"/>
              </w:rPr>
            </w:pPr>
            <w:r w:rsidRPr="00324633">
              <w:rPr>
                <w:sz w:val="16"/>
                <w:szCs w:val="16"/>
              </w:rPr>
              <w:t>E 501(</w:t>
            </w:r>
            <w:proofErr w:type="spellStart"/>
            <w:r w:rsidRPr="00324633">
              <w:rPr>
                <w:sz w:val="16"/>
                <w:szCs w:val="16"/>
              </w:rPr>
              <w:t>i</w:t>
            </w:r>
            <w:proofErr w:type="spellEnd"/>
            <w:r w:rsidRPr="00324633">
              <w:rPr>
                <w:sz w:val="16"/>
                <w:szCs w:val="16"/>
              </w:rPr>
              <w:t>)</w:t>
            </w:r>
          </w:p>
        </w:tc>
        <w:tc>
          <w:tcPr>
            <w:tcW w:w="1560" w:type="dxa"/>
          </w:tcPr>
          <w:p w:rsidR="007D2A26" w:rsidRPr="00324633" w:rsidRDefault="007D2A26" w:rsidP="00672D08">
            <w:pPr>
              <w:rPr>
                <w:sz w:val="16"/>
                <w:szCs w:val="16"/>
              </w:rPr>
            </w:pPr>
            <w:r w:rsidRPr="00324633">
              <w:rPr>
                <w:sz w:val="16"/>
                <w:szCs w:val="16"/>
              </w:rPr>
              <w:t>File 2.1.3.2.5</w:t>
            </w:r>
            <w:r w:rsidR="00605B36">
              <w:rPr>
                <w:sz w:val="16"/>
                <w:szCs w:val="16"/>
              </w:rPr>
              <w:t xml:space="preserve"> (2017)</w:t>
            </w:r>
            <w:r w:rsidRPr="00324633">
              <w:rPr>
                <w:sz w:val="16"/>
                <w:szCs w:val="16"/>
              </w:rPr>
              <w:t>; 3.1.2.2</w:t>
            </w:r>
            <w:r w:rsidR="00605B36">
              <w:rPr>
                <w:sz w:val="16"/>
                <w:szCs w:val="16"/>
              </w:rPr>
              <w:t xml:space="preserve"> (1979)</w:t>
            </w:r>
          </w:p>
        </w:tc>
        <w:tc>
          <w:tcPr>
            <w:tcW w:w="1320" w:type="dxa"/>
          </w:tcPr>
          <w:p w:rsidR="007D2A26" w:rsidRPr="00324633" w:rsidRDefault="007D2A26" w:rsidP="005D153C">
            <w:pPr>
              <w:rPr>
                <w:sz w:val="14"/>
                <w:szCs w:val="14"/>
              </w:rPr>
            </w:pPr>
          </w:p>
        </w:tc>
        <w:tc>
          <w:tcPr>
            <w:tcW w:w="960" w:type="dxa"/>
          </w:tcPr>
          <w:p w:rsidR="007D2A26" w:rsidRPr="00324633" w:rsidRDefault="007D2A26" w:rsidP="00F12F79">
            <w:pPr>
              <w:jc w:val="center"/>
              <w:rPr>
                <w:sz w:val="16"/>
                <w:szCs w:val="16"/>
              </w:rPr>
            </w:pPr>
          </w:p>
        </w:tc>
        <w:tc>
          <w:tcPr>
            <w:tcW w:w="1200" w:type="dxa"/>
            <w:gridSpan w:val="2"/>
          </w:tcPr>
          <w:p w:rsidR="007D2A26" w:rsidRPr="00324633" w:rsidRDefault="007D2A26" w:rsidP="00F12F79">
            <w:pPr>
              <w:jc w:val="center"/>
              <w:rPr>
                <w:sz w:val="16"/>
                <w:szCs w:val="16"/>
              </w:rPr>
            </w:pPr>
            <w:r w:rsidRPr="00324633">
              <w:rPr>
                <w:sz w:val="16"/>
                <w:szCs w:val="16"/>
              </w:rPr>
              <w:t>x</w:t>
            </w:r>
          </w:p>
        </w:tc>
        <w:tc>
          <w:tcPr>
            <w:tcW w:w="3314" w:type="dxa"/>
          </w:tcPr>
          <w:p w:rsidR="007D2A26" w:rsidRPr="00324633" w:rsidRDefault="007D2A26" w:rsidP="00FE5EFD">
            <w:pPr>
              <w:rPr>
                <w:sz w:val="16"/>
                <w:szCs w:val="16"/>
              </w:rPr>
            </w:pPr>
          </w:p>
        </w:tc>
        <w:tc>
          <w:tcPr>
            <w:tcW w:w="1679" w:type="dxa"/>
          </w:tcPr>
          <w:p w:rsidR="007D2A26" w:rsidRPr="00324633" w:rsidRDefault="00332B4F" w:rsidP="00F12F79">
            <w:pPr>
              <w:rPr>
                <w:sz w:val="16"/>
                <w:szCs w:val="16"/>
              </w:rPr>
            </w:pPr>
            <w:r w:rsidRPr="00332B4F">
              <w:rPr>
                <w:sz w:val="16"/>
                <w:szCs w:val="16"/>
              </w:rPr>
              <w:t>(1), (3), (4), (5), (6), (7), (8), (9), (10), (11), (12), (15) and (16)</w:t>
            </w:r>
          </w:p>
        </w:tc>
      </w:tr>
      <w:tr w:rsidR="007D2A26" w:rsidRPr="00F414D2" w:rsidTr="007D2A26">
        <w:tc>
          <w:tcPr>
            <w:tcW w:w="496" w:type="dxa"/>
            <w:shd w:val="clear" w:color="auto" w:fill="D9D9D9" w:themeFill="background1" w:themeFillShade="D9"/>
          </w:tcPr>
          <w:p w:rsidR="007D2A26" w:rsidRPr="00F414D2" w:rsidRDefault="007D2A26" w:rsidP="00F12F79">
            <w:pPr>
              <w:rPr>
                <w:sz w:val="20"/>
                <w:szCs w:val="20"/>
              </w:rPr>
            </w:pPr>
            <w:r>
              <w:rPr>
                <w:sz w:val="20"/>
                <w:szCs w:val="20"/>
              </w:rPr>
              <w:t>2</w:t>
            </w:r>
          </w:p>
        </w:tc>
        <w:tc>
          <w:tcPr>
            <w:tcW w:w="13292" w:type="dxa"/>
            <w:gridSpan w:val="9"/>
            <w:shd w:val="clear" w:color="auto" w:fill="D9D9D9" w:themeFill="background1" w:themeFillShade="D9"/>
          </w:tcPr>
          <w:p w:rsidR="007D2A26" w:rsidRPr="00F414D2" w:rsidRDefault="007D2A26" w:rsidP="00F12F79">
            <w:pPr>
              <w:rPr>
                <w:sz w:val="20"/>
                <w:szCs w:val="20"/>
              </w:rPr>
            </w:pPr>
            <w:r w:rsidRPr="00F31359">
              <w:rPr>
                <w:sz w:val="20"/>
                <w:szCs w:val="20"/>
              </w:rPr>
              <w:t>Preservatives</w:t>
            </w:r>
            <w:r>
              <w:rPr>
                <w:sz w:val="20"/>
                <w:szCs w:val="20"/>
              </w:rPr>
              <w:t xml:space="preserve"> and antioxidants</w:t>
            </w:r>
          </w:p>
        </w:tc>
      </w:tr>
      <w:tr w:rsidR="007D2A26" w:rsidRPr="00F414D2" w:rsidTr="007D2A26">
        <w:tc>
          <w:tcPr>
            <w:tcW w:w="496" w:type="dxa"/>
          </w:tcPr>
          <w:p w:rsidR="007D2A26" w:rsidRPr="00F414D2" w:rsidRDefault="007D2A26" w:rsidP="00F12F79">
            <w:pPr>
              <w:rPr>
                <w:sz w:val="16"/>
                <w:szCs w:val="16"/>
              </w:rPr>
            </w:pPr>
            <w:r>
              <w:rPr>
                <w:sz w:val="16"/>
                <w:szCs w:val="16"/>
              </w:rPr>
              <w:t>2.1</w:t>
            </w:r>
          </w:p>
        </w:tc>
        <w:tc>
          <w:tcPr>
            <w:tcW w:w="1870" w:type="dxa"/>
          </w:tcPr>
          <w:p w:rsidR="007D2A26" w:rsidRPr="00F414D2" w:rsidRDefault="007D2A26" w:rsidP="00F12F79">
            <w:pPr>
              <w:rPr>
                <w:sz w:val="16"/>
                <w:szCs w:val="16"/>
              </w:rPr>
            </w:pPr>
            <w:r w:rsidRPr="00E701AC">
              <w:rPr>
                <w:sz w:val="16"/>
                <w:szCs w:val="16"/>
              </w:rPr>
              <w:t>Sulphur dioxide</w:t>
            </w:r>
          </w:p>
        </w:tc>
        <w:tc>
          <w:tcPr>
            <w:tcW w:w="1389" w:type="dxa"/>
          </w:tcPr>
          <w:p w:rsidR="007D2A26" w:rsidRPr="00F414D2" w:rsidRDefault="007D2A26" w:rsidP="00BE4D65">
            <w:pPr>
              <w:rPr>
                <w:sz w:val="16"/>
                <w:szCs w:val="16"/>
              </w:rPr>
            </w:pPr>
            <w:r>
              <w:rPr>
                <w:sz w:val="16"/>
                <w:szCs w:val="16"/>
              </w:rPr>
              <w:t>E 220 /</w:t>
            </w:r>
            <w:r>
              <w:t xml:space="preserve"> </w:t>
            </w:r>
            <w:r w:rsidRPr="00E93F71">
              <w:rPr>
                <w:sz w:val="16"/>
                <w:szCs w:val="16"/>
              </w:rPr>
              <w:t xml:space="preserve">CAS </w:t>
            </w:r>
            <w:r w:rsidRPr="00BE4D65">
              <w:rPr>
                <w:sz w:val="16"/>
                <w:szCs w:val="16"/>
              </w:rPr>
              <w:t>7446-09-5</w:t>
            </w:r>
          </w:p>
        </w:tc>
        <w:tc>
          <w:tcPr>
            <w:tcW w:w="1560" w:type="dxa"/>
          </w:tcPr>
          <w:p w:rsidR="007D2A26" w:rsidRPr="00BE4D65" w:rsidRDefault="007D2A26" w:rsidP="00BE4D65">
            <w:pPr>
              <w:rPr>
                <w:sz w:val="16"/>
                <w:szCs w:val="16"/>
              </w:rPr>
            </w:pPr>
            <w:r w:rsidRPr="005C0EEC">
              <w:rPr>
                <w:sz w:val="16"/>
                <w:szCs w:val="16"/>
              </w:rPr>
              <w:t>File 1.12</w:t>
            </w:r>
            <w:r w:rsidR="005C0EEC" w:rsidRPr="005C0EEC">
              <w:rPr>
                <w:sz w:val="16"/>
                <w:szCs w:val="16"/>
              </w:rPr>
              <w:t xml:space="preserve"> (</w:t>
            </w:r>
            <w:r w:rsidR="005C0EEC">
              <w:rPr>
                <w:sz w:val="16"/>
                <w:szCs w:val="16"/>
              </w:rPr>
              <w:t>2004</w:t>
            </w:r>
            <w:r w:rsidR="005C0EEC" w:rsidRPr="005C0EEC">
              <w:rPr>
                <w:sz w:val="16"/>
                <w:szCs w:val="16"/>
              </w:rPr>
              <w:t>)</w:t>
            </w:r>
            <w:r w:rsidRPr="005C0EEC">
              <w:rPr>
                <w:sz w:val="16"/>
                <w:szCs w:val="16"/>
              </w:rPr>
              <w:t>;</w:t>
            </w:r>
            <w:r w:rsidRPr="00BE4D65">
              <w:rPr>
                <w:sz w:val="16"/>
                <w:szCs w:val="16"/>
              </w:rPr>
              <w:t xml:space="preserve"> 2.1.2</w:t>
            </w:r>
            <w:r w:rsidR="0055437B">
              <w:rPr>
                <w:sz w:val="16"/>
                <w:szCs w:val="16"/>
              </w:rPr>
              <w:t xml:space="preserve"> (1987)</w:t>
            </w:r>
            <w:r w:rsidRPr="00BE4D65">
              <w:rPr>
                <w:sz w:val="16"/>
                <w:szCs w:val="16"/>
              </w:rPr>
              <w:t>;</w:t>
            </w:r>
          </w:p>
          <w:p w:rsidR="007D2A26" w:rsidRPr="00F414D2" w:rsidRDefault="007D2A26" w:rsidP="00BE4D65">
            <w:pPr>
              <w:rPr>
                <w:sz w:val="16"/>
                <w:szCs w:val="16"/>
              </w:rPr>
            </w:pPr>
            <w:r w:rsidRPr="00BE4D65">
              <w:rPr>
                <w:sz w:val="16"/>
                <w:szCs w:val="16"/>
              </w:rPr>
              <w:t>3.4.4</w:t>
            </w:r>
            <w:r w:rsidR="005C0EEC">
              <w:rPr>
                <w:sz w:val="16"/>
                <w:szCs w:val="16"/>
              </w:rPr>
              <w:t xml:space="preserve"> </w:t>
            </w:r>
            <w:r w:rsidR="005C0EEC" w:rsidRPr="005C0EEC">
              <w:rPr>
                <w:sz w:val="16"/>
                <w:szCs w:val="16"/>
              </w:rPr>
              <w:t>(2003)</w:t>
            </w:r>
          </w:p>
        </w:tc>
        <w:tc>
          <w:tcPr>
            <w:tcW w:w="1320" w:type="dxa"/>
          </w:tcPr>
          <w:p w:rsidR="007D2A26" w:rsidRPr="00BE4D65" w:rsidRDefault="007D2A26" w:rsidP="00BE4D65">
            <w:pPr>
              <w:rPr>
                <w:sz w:val="14"/>
                <w:szCs w:val="14"/>
              </w:rPr>
            </w:pPr>
            <w:r>
              <w:rPr>
                <w:sz w:val="14"/>
                <w:szCs w:val="14"/>
              </w:rPr>
              <w:t>COEI-1-</w:t>
            </w:r>
            <w:r w:rsidRPr="00BE4D65">
              <w:rPr>
                <w:sz w:val="14"/>
                <w:szCs w:val="14"/>
              </w:rPr>
              <w:t>SOUDIO</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rPr>
            </w:pPr>
          </w:p>
        </w:tc>
        <w:tc>
          <w:tcPr>
            <w:tcW w:w="3314" w:type="dxa"/>
            <w:vMerge w:val="restart"/>
          </w:tcPr>
          <w:p w:rsidR="007D2A26" w:rsidRPr="00F414D2" w:rsidRDefault="007D2A26" w:rsidP="00464158">
            <w:pPr>
              <w:rPr>
                <w:sz w:val="16"/>
                <w:szCs w:val="16"/>
              </w:rPr>
            </w:pPr>
            <w:r w:rsidRPr="004B3D76">
              <w:rPr>
                <w:sz w:val="16"/>
                <w:szCs w:val="16"/>
              </w:rPr>
              <w:t xml:space="preserve">Limits (i.e. maximum quantity in the product placed on the </w:t>
            </w:r>
            <w:r>
              <w:rPr>
                <w:sz w:val="16"/>
                <w:szCs w:val="16"/>
              </w:rPr>
              <w:t xml:space="preserve">market) as laid down </w:t>
            </w:r>
            <w:r w:rsidRPr="008F05BC">
              <w:rPr>
                <w:sz w:val="16"/>
                <w:szCs w:val="16"/>
              </w:rPr>
              <w:t xml:space="preserve">in </w:t>
            </w:r>
            <w:r w:rsidR="00D67EF4" w:rsidRPr="008F05BC">
              <w:rPr>
                <w:sz w:val="16"/>
                <w:szCs w:val="16"/>
              </w:rPr>
              <w:t>Section B of Annex I</w:t>
            </w: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2.2</w:t>
            </w:r>
          </w:p>
        </w:tc>
        <w:tc>
          <w:tcPr>
            <w:tcW w:w="1870" w:type="dxa"/>
          </w:tcPr>
          <w:p w:rsidR="007D2A26" w:rsidRPr="00F414D2" w:rsidRDefault="007D2A26" w:rsidP="00F12F79">
            <w:pPr>
              <w:rPr>
                <w:sz w:val="16"/>
                <w:szCs w:val="16"/>
              </w:rPr>
            </w:pPr>
            <w:r w:rsidRPr="00E701AC">
              <w:rPr>
                <w:sz w:val="16"/>
                <w:szCs w:val="16"/>
              </w:rPr>
              <w:t>Potassium bisulphite</w:t>
            </w:r>
          </w:p>
        </w:tc>
        <w:tc>
          <w:tcPr>
            <w:tcW w:w="1389" w:type="dxa"/>
          </w:tcPr>
          <w:p w:rsidR="007D2A26" w:rsidRPr="00F414D2" w:rsidRDefault="007D2A26" w:rsidP="00BE4D65">
            <w:pPr>
              <w:rPr>
                <w:sz w:val="16"/>
                <w:szCs w:val="16"/>
              </w:rPr>
            </w:pPr>
            <w:r>
              <w:rPr>
                <w:sz w:val="16"/>
                <w:szCs w:val="16"/>
              </w:rPr>
              <w:t>E 228 /</w:t>
            </w:r>
            <w:r>
              <w:t xml:space="preserve"> </w:t>
            </w:r>
            <w:r w:rsidRPr="00E93F71">
              <w:rPr>
                <w:sz w:val="16"/>
                <w:szCs w:val="16"/>
              </w:rPr>
              <w:t xml:space="preserve">CAS </w:t>
            </w:r>
            <w:r w:rsidRPr="00BE4D65">
              <w:rPr>
                <w:sz w:val="16"/>
                <w:szCs w:val="16"/>
              </w:rPr>
              <w:t>7773-03-7</w:t>
            </w:r>
          </w:p>
        </w:tc>
        <w:tc>
          <w:tcPr>
            <w:tcW w:w="1560" w:type="dxa"/>
          </w:tcPr>
          <w:p w:rsidR="007D2A26" w:rsidRPr="00F414D2" w:rsidRDefault="007D2A26" w:rsidP="00410593">
            <w:pPr>
              <w:rPr>
                <w:sz w:val="16"/>
                <w:szCs w:val="16"/>
              </w:rPr>
            </w:pPr>
            <w:r w:rsidRPr="00BE4D65">
              <w:rPr>
                <w:sz w:val="16"/>
                <w:szCs w:val="16"/>
              </w:rPr>
              <w:t>File 2.1.2</w:t>
            </w:r>
            <w:r w:rsidR="0055437B">
              <w:rPr>
                <w:sz w:val="16"/>
                <w:szCs w:val="16"/>
              </w:rPr>
              <w:t xml:space="preserve"> </w:t>
            </w:r>
            <w:r w:rsidR="0055437B" w:rsidRPr="0055437B">
              <w:rPr>
                <w:sz w:val="16"/>
                <w:szCs w:val="16"/>
              </w:rPr>
              <w:t>(1987)</w:t>
            </w:r>
          </w:p>
        </w:tc>
        <w:tc>
          <w:tcPr>
            <w:tcW w:w="1320" w:type="dxa"/>
          </w:tcPr>
          <w:p w:rsidR="007D2A26" w:rsidRPr="00BE4D65" w:rsidRDefault="007D2A26" w:rsidP="00F12F79">
            <w:pPr>
              <w:rPr>
                <w:sz w:val="14"/>
                <w:szCs w:val="14"/>
              </w:rPr>
            </w:pPr>
            <w:r w:rsidRPr="00BE4D65">
              <w:rPr>
                <w:sz w:val="14"/>
                <w:szCs w:val="14"/>
              </w:rPr>
              <w:t>COEI-1-POTBIS</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rPr>
            </w:pP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2.3</w:t>
            </w:r>
          </w:p>
        </w:tc>
        <w:tc>
          <w:tcPr>
            <w:tcW w:w="1870" w:type="dxa"/>
          </w:tcPr>
          <w:p w:rsidR="007D2A26" w:rsidRPr="00F414D2" w:rsidRDefault="007D2A26" w:rsidP="00F12F79">
            <w:pPr>
              <w:rPr>
                <w:sz w:val="16"/>
                <w:szCs w:val="16"/>
              </w:rPr>
            </w:pPr>
            <w:r w:rsidRPr="00E701AC">
              <w:rPr>
                <w:sz w:val="16"/>
                <w:szCs w:val="16"/>
              </w:rPr>
              <w:t xml:space="preserve">Potassium </w:t>
            </w:r>
            <w:proofErr w:type="spellStart"/>
            <w:r w:rsidRPr="00E701AC">
              <w:rPr>
                <w:sz w:val="16"/>
                <w:szCs w:val="16"/>
              </w:rPr>
              <w:t>metabisulphite</w:t>
            </w:r>
            <w:proofErr w:type="spellEnd"/>
            <w:r>
              <w:rPr>
                <w:sz w:val="16"/>
                <w:szCs w:val="16"/>
              </w:rPr>
              <w:t xml:space="preserve"> </w:t>
            </w:r>
          </w:p>
        </w:tc>
        <w:tc>
          <w:tcPr>
            <w:tcW w:w="1389" w:type="dxa"/>
          </w:tcPr>
          <w:p w:rsidR="007D2A26" w:rsidRPr="00F414D2" w:rsidRDefault="007D2A26" w:rsidP="00F12F79">
            <w:pPr>
              <w:rPr>
                <w:sz w:val="16"/>
                <w:szCs w:val="16"/>
              </w:rPr>
            </w:pPr>
            <w:r w:rsidRPr="00774D67">
              <w:rPr>
                <w:sz w:val="16"/>
                <w:szCs w:val="16"/>
              </w:rPr>
              <w:t>E</w:t>
            </w:r>
            <w:r>
              <w:rPr>
                <w:sz w:val="16"/>
                <w:szCs w:val="16"/>
              </w:rPr>
              <w:t xml:space="preserve"> </w:t>
            </w:r>
            <w:r w:rsidRPr="00774D67">
              <w:rPr>
                <w:sz w:val="16"/>
                <w:szCs w:val="16"/>
              </w:rPr>
              <w:t>224</w:t>
            </w:r>
            <w:r>
              <w:rPr>
                <w:sz w:val="16"/>
                <w:szCs w:val="16"/>
              </w:rPr>
              <w:t xml:space="preserve"> /</w:t>
            </w:r>
            <w:r>
              <w:t xml:space="preserve"> </w:t>
            </w:r>
            <w:r w:rsidRPr="00E93F71">
              <w:rPr>
                <w:sz w:val="16"/>
                <w:szCs w:val="16"/>
              </w:rPr>
              <w:t xml:space="preserve">CAS </w:t>
            </w:r>
            <w:r w:rsidRPr="00774D67">
              <w:rPr>
                <w:sz w:val="16"/>
                <w:szCs w:val="16"/>
              </w:rPr>
              <w:t>16731-55-8</w:t>
            </w:r>
          </w:p>
        </w:tc>
        <w:tc>
          <w:tcPr>
            <w:tcW w:w="1560" w:type="dxa"/>
          </w:tcPr>
          <w:p w:rsidR="007D2A26" w:rsidRPr="00F414D2" w:rsidRDefault="007D2A26" w:rsidP="00FD6AE1">
            <w:pPr>
              <w:rPr>
                <w:sz w:val="16"/>
                <w:szCs w:val="16"/>
              </w:rPr>
            </w:pPr>
            <w:r w:rsidRPr="004B3D76">
              <w:rPr>
                <w:sz w:val="16"/>
                <w:szCs w:val="16"/>
              </w:rPr>
              <w:t>File 1.12</w:t>
            </w:r>
            <w:r w:rsidR="00605B36">
              <w:rPr>
                <w:sz w:val="16"/>
                <w:szCs w:val="16"/>
              </w:rPr>
              <w:t xml:space="preserve"> (2004)</w:t>
            </w:r>
            <w:r>
              <w:rPr>
                <w:sz w:val="16"/>
                <w:szCs w:val="16"/>
              </w:rPr>
              <w:t xml:space="preserve">, </w:t>
            </w:r>
            <w:r w:rsidRPr="00FD6AE1">
              <w:rPr>
                <w:sz w:val="16"/>
                <w:szCs w:val="16"/>
              </w:rPr>
              <w:t>3.4.4</w:t>
            </w:r>
            <w:r w:rsidR="005C0EEC">
              <w:rPr>
                <w:sz w:val="16"/>
                <w:szCs w:val="16"/>
              </w:rPr>
              <w:t xml:space="preserve"> (2003)</w:t>
            </w:r>
          </w:p>
        </w:tc>
        <w:tc>
          <w:tcPr>
            <w:tcW w:w="1320" w:type="dxa"/>
          </w:tcPr>
          <w:p w:rsidR="007D2A26" w:rsidRPr="004B3D76" w:rsidRDefault="007D2A26" w:rsidP="004B3D76">
            <w:pPr>
              <w:rPr>
                <w:sz w:val="14"/>
                <w:szCs w:val="14"/>
              </w:rPr>
            </w:pPr>
            <w:r w:rsidRPr="004B3D76">
              <w:rPr>
                <w:sz w:val="14"/>
                <w:szCs w:val="14"/>
              </w:rPr>
              <w:t>COEI-1-POTANH</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rPr>
            </w:pPr>
          </w:p>
        </w:tc>
        <w:tc>
          <w:tcPr>
            <w:tcW w:w="3314" w:type="dxa"/>
            <w:vMerge/>
          </w:tcPr>
          <w:p w:rsidR="007D2A26" w:rsidRPr="00F414D2" w:rsidRDefault="007D2A26" w:rsidP="00F12F79">
            <w:pPr>
              <w:rPr>
                <w:sz w:val="16"/>
                <w:szCs w:val="16"/>
              </w:rPr>
            </w:pPr>
          </w:p>
        </w:tc>
        <w:tc>
          <w:tcPr>
            <w:tcW w:w="1679" w:type="dxa"/>
          </w:tcPr>
          <w:p w:rsidR="007D2A26" w:rsidRPr="00FD6AE1" w:rsidRDefault="00332B4F" w:rsidP="00FD6AE1">
            <w:pPr>
              <w:rPr>
                <w:sz w:val="16"/>
                <w:szCs w:val="16"/>
              </w:rPr>
            </w:pPr>
            <w:r w:rsidRPr="00332B4F">
              <w:rPr>
                <w:sz w:val="16"/>
                <w:szCs w:val="16"/>
              </w:rPr>
              <w:t>(1), (3), (4), (5), (6), (7), (8), (9), (10), (11), (12), (15) and (16)</w:t>
            </w:r>
          </w:p>
        </w:tc>
      </w:tr>
      <w:tr w:rsidR="007D2A26" w:rsidRPr="00F414D2" w:rsidTr="007D2A26">
        <w:tc>
          <w:tcPr>
            <w:tcW w:w="496" w:type="dxa"/>
          </w:tcPr>
          <w:p w:rsidR="007D2A26" w:rsidRPr="003D079C" w:rsidRDefault="007D2A26" w:rsidP="00F12F79">
            <w:pPr>
              <w:rPr>
                <w:sz w:val="16"/>
                <w:szCs w:val="16"/>
              </w:rPr>
            </w:pPr>
            <w:r w:rsidRPr="003D079C">
              <w:rPr>
                <w:sz w:val="16"/>
                <w:szCs w:val="16"/>
              </w:rPr>
              <w:t>2.4</w:t>
            </w:r>
          </w:p>
        </w:tc>
        <w:tc>
          <w:tcPr>
            <w:tcW w:w="1870" w:type="dxa"/>
          </w:tcPr>
          <w:p w:rsidR="007D2A26" w:rsidRPr="00035882" w:rsidRDefault="007D2A26" w:rsidP="00F12F79">
            <w:pPr>
              <w:rPr>
                <w:sz w:val="16"/>
                <w:szCs w:val="16"/>
              </w:rPr>
            </w:pPr>
            <w:r w:rsidRPr="00035882">
              <w:rPr>
                <w:sz w:val="16"/>
                <w:szCs w:val="16"/>
              </w:rPr>
              <w:t>Potassium sorbate</w:t>
            </w:r>
          </w:p>
        </w:tc>
        <w:tc>
          <w:tcPr>
            <w:tcW w:w="1389" w:type="dxa"/>
          </w:tcPr>
          <w:p w:rsidR="007D2A26" w:rsidRPr="00241547" w:rsidRDefault="007D2A26" w:rsidP="004B3D76">
            <w:pPr>
              <w:rPr>
                <w:sz w:val="16"/>
                <w:szCs w:val="16"/>
              </w:rPr>
            </w:pPr>
            <w:r w:rsidRPr="00241547">
              <w:rPr>
                <w:sz w:val="16"/>
                <w:szCs w:val="16"/>
              </w:rPr>
              <w:t>E 202</w:t>
            </w:r>
          </w:p>
        </w:tc>
        <w:tc>
          <w:tcPr>
            <w:tcW w:w="1560" w:type="dxa"/>
          </w:tcPr>
          <w:p w:rsidR="007D2A26" w:rsidRPr="00241547" w:rsidRDefault="007D2A26" w:rsidP="004B3D76">
            <w:pPr>
              <w:rPr>
                <w:sz w:val="16"/>
                <w:szCs w:val="16"/>
              </w:rPr>
            </w:pPr>
            <w:r w:rsidRPr="00241547">
              <w:rPr>
                <w:sz w:val="16"/>
                <w:szCs w:val="16"/>
              </w:rPr>
              <w:t>File 3.4.5</w:t>
            </w:r>
            <w:r w:rsidR="005C0EEC">
              <w:rPr>
                <w:sz w:val="16"/>
                <w:szCs w:val="16"/>
              </w:rPr>
              <w:t xml:space="preserve"> (1988)</w:t>
            </w:r>
          </w:p>
        </w:tc>
        <w:tc>
          <w:tcPr>
            <w:tcW w:w="1320" w:type="dxa"/>
          </w:tcPr>
          <w:p w:rsidR="007D2A26" w:rsidRPr="00241547" w:rsidRDefault="007D2A26" w:rsidP="004B3D76">
            <w:pPr>
              <w:rPr>
                <w:sz w:val="14"/>
                <w:szCs w:val="14"/>
              </w:rPr>
            </w:pPr>
            <w:r w:rsidRPr="00241547">
              <w:rPr>
                <w:sz w:val="14"/>
                <w:szCs w:val="14"/>
              </w:rPr>
              <w:t>COEI-1-POTSOR</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rPr>
            </w:pPr>
          </w:p>
        </w:tc>
        <w:tc>
          <w:tcPr>
            <w:tcW w:w="3314" w:type="dxa"/>
          </w:tcPr>
          <w:p w:rsidR="007D2A26" w:rsidRPr="00241547" w:rsidRDefault="007D2A26" w:rsidP="00AA4F96">
            <w:pPr>
              <w:rPr>
                <w:sz w:val="16"/>
                <w:szCs w:val="16"/>
              </w:rPr>
            </w:pPr>
          </w:p>
        </w:tc>
        <w:tc>
          <w:tcPr>
            <w:tcW w:w="1679" w:type="dxa"/>
          </w:tcPr>
          <w:p w:rsidR="007D2A26" w:rsidRPr="00241547" w:rsidRDefault="00332B4F" w:rsidP="00332B4F">
            <w:pPr>
              <w:rPr>
                <w:sz w:val="16"/>
                <w:szCs w:val="16"/>
              </w:rPr>
            </w:pPr>
            <w:r w:rsidRPr="00332B4F">
              <w:rPr>
                <w:sz w:val="16"/>
                <w:szCs w:val="16"/>
              </w:rPr>
              <w:t>(1), (3), (4), (5), (6), (7), (8), (9), (15) and (16)</w:t>
            </w:r>
          </w:p>
        </w:tc>
      </w:tr>
      <w:tr w:rsidR="007D2A26" w:rsidRPr="00F414D2" w:rsidTr="007D2A26">
        <w:tc>
          <w:tcPr>
            <w:tcW w:w="496" w:type="dxa"/>
            <w:shd w:val="clear" w:color="auto" w:fill="auto"/>
          </w:tcPr>
          <w:p w:rsidR="007D2A26" w:rsidRPr="00241547" w:rsidRDefault="007D2A26" w:rsidP="00F12F79">
            <w:pPr>
              <w:rPr>
                <w:sz w:val="16"/>
                <w:szCs w:val="16"/>
              </w:rPr>
            </w:pPr>
            <w:r w:rsidRPr="00241547">
              <w:rPr>
                <w:sz w:val="16"/>
                <w:szCs w:val="16"/>
              </w:rPr>
              <w:t>2.5</w:t>
            </w:r>
          </w:p>
        </w:tc>
        <w:tc>
          <w:tcPr>
            <w:tcW w:w="1870" w:type="dxa"/>
            <w:shd w:val="clear" w:color="auto" w:fill="auto"/>
          </w:tcPr>
          <w:p w:rsidR="007D2A26" w:rsidRPr="00241547" w:rsidRDefault="007D2A26" w:rsidP="00F12F79">
            <w:pPr>
              <w:rPr>
                <w:sz w:val="16"/>
                <w:szCs w:val="16"/>
              </w:rPr>
            </w:pPr>
            <w:r w:rsidRPr="00241547">
              <w:rPr>
                <w:sz w:val="16"/>
                <w:szCs w:val="16"/>
              </w:rPr>
              <w:t>Lysozyme</w:t>
            </w:r>
          </w:p>
        </w:tc>
        <w:tc>
          <w:tcPr>
            <w:tcW w:w="1389" w:type="dxa"/>
            <w:shd w:val="clear" w:color="auto" w:fill="auto"/>
          </w:tcPr>
          <w:p w:rsidR="007D2A26" w:rsidRPr="00241547" w:rsidRDefault="007D2A26" w:rsidP="004B3D76">
            <w:pPr>
              <w:rPr>
                <w:sz w:val="16"/>
                <w:szCs w:val="16"/>
              </w:rPr>
            </w:pPr>
            <w:r w:rsidRPr="00241547">
              <w:rPr>
                <w:sz w:val="16"/>
                <w:szCs w:val="16"/>
              </w:rPr>
              <w:t>E 1105</w:t>
            </w:r>
          </w:p>
        </w:tc>
        <w:tc>
          <w:tcPr>
            <w:tcW w:w="1560" w:type="dxa"/>
            <w:shd w:val="clear" w:color="auto" w:fill="auto"/>
          </w:tcPr>
          <w:p w:rsidR="007D2A26" w:rsidRPr="00241547" w:rsidRDefault="007D2A26" w:rsidP="004B3D76">
            <w:pPr>
              <w:rPr>
                <w:sz w:val="16"/>
                <w:szCs w:val="16"/>
              </w:rPr>
            </w:pPr>
            <w:r w:rsidRPr="00241547">
              <w:rPr>
                <w:sz w:val="16"/>
                <w:szCs w:val="16"/>
              </w:rPr>
              <w:t xml:space="preserve">File </w:t>
            </w:r>
            <w:r>
              <w:rPr>
                <w:sz w:val="16"/>
                <w:szCs w:val="16"/>
              </w:rPr>
              <w:t>2.2.6</w:t>
            </w:r>
            <w:r w:rsidR="005C0EEC">
              <w:rPr>
                <w:sz w:val="16"/>
                <w:szCs w:val="16"/>
              </w:rPr>
              <w:t xml:space="preserve"> (1997)</w:t>
            </w:r>
            <w:r>
              <w:rPr>
                <w:sz w:val="16"/>
                <w:szCs w:val="16"/>
              </w:rPr>
              <w:t xml:space="preserve">; </w:t>
            </w:r>
            <w:r w:rsidRPr="00241547">
              <w:rPr>
                <w:sz w:val="16"/>
                <w:szCs w:val="16"/>
              </w:rPr>
              <w:lastRenderedPageBreak/>
              <w:t>3.4.12</w:t>
            </w:r>
            <w:r w:rsidR="005C0EEC">
              <w:rPr>
                <w:sz w:val="16"/>
                <w:szCs w:val="16"/>
              </w:rPr>
              <w:t xml:space="preserve"> (1997)</w:t>
            </w:r>
          </w:p>
        </w:tc>
        <w:tc>
          <w:tcPr>
            <w:tcW w:w="1320" w:type="dxa"/>
            <w:shd w:val="clear" w:color="auto" w:fill="auto"/>
          </w:tcPr>
          <w:p w:rsidR="007D2A26" w:rsidRPr="00241547" w:rsidRDefault="007D2A26" w:rsidP="004B3D76">
            <w:pPr>
              <w:rPr>
                <w:sz w:val="16"/>
                <w:szCs w:val="16"/>
              </w:rPr>
            </w:pPr>
            <w:r w:rsidRPr="00241547">
              <w:rPr>
                <w:sz w:val="14"/>
                <w:szCs w:val="14"/>
              </w:rPr>
              <w:lastRenderedPageBreak/>
              <w:t>COEI-1-LYSOZY</w:t>
            </w:r>
          </w:p>
        </w:tc>
        <w:tc>
          <w:tcPr>
            <w:tcW w:w="960" w:type="dxa"/>
            <w:shd w:val="clear" w:color="auto" w:fill="auto"/>
          </w:tcPr>
          <w:p w:rsidR="007D2A26" w:rsidRPr="00B745F4" w:rsidRDefault="00571187" w:rsidP="00BE4D65">
            <w:pPr>
              <w:jc w:val="center"/>
              <w:rPr>
                <w:sz w:val="16"/>
                <w:szCs w:val="16"/>
              </w:rPr>
            </w:pPr>
            <w:r>
              <w:rPr>
                <w:sz w:val="16"/>
                <w:szCs w:val="16"/>
              </w:rPr>
              <w:t>x</w:t>
            </w:r>
          </w:p>
        </w:tc>
        <w:tc>
          <w:tcPr>
            <w:tcW w:w="1200" w:type="dxa"/>
            <w:gridSpan w:val="2"/>
            <w:shd w:val="clear" w:color="auto" w:fill="auto"/>
          </w:tcPr>
          <w:p w:rsidR="007D2A26" w:rsidRPr="00B745F4" w:rsidRDefault="007D2A26" w:rsidP="003C40FA">
            <w:pPr>
              <w:jc w:val="center"/>
              <w:rPr>
                <w:sz w:val="16"/>
                <w:szCs w:val="16"/>
              </w:rPr>
            </w:pPr>
            <w:r w:rsidRPr="00B745F4">
              <w:rPr>
                <w:sz w:val="16"/>
                <w:szCs w:val="16"/>
              </w:rPr>
              <w:t xml:space="preserve">x </w:t>
            </w:r>
          </w:p>
        </w:tc>
        <w:tc>
          <w:tcPr>
            <w:tcW w:w="3314" w:type="dxa"/>
            <w:shd w:val="clear" w:color="auto" w:fill="auto"/>
          </w:tcPr>
          <w:p w:rsidR="007D2A26" w:rsidRPr="00241547" w:rsidRDefault="007D2A26" w:rsidP="00F12F79">
            <w:pPr>
              <w:rPr>
                <w:sz w:val="16"/>
                <w:szCs w:val="16"/>
              </w:rPr>
            </w:pPr>
          </w:p>
        </w:tc>
        <w:tc>
          <w:tcPr>
            <w:tcW w:w="1679" w:type="dxa"/>
            <w:shd w:val="clear" w:color="auto" w:fill="auto"/>
          </w:tcPr>
          <w:p w:rsidR="007D2A26" w:rsidRPr="00241547" w:rsidRDefault="00332B4F" w:rsidP="00FD6AE1">
            <w:pPr>
              <w:rPr>
                <w:sz w:val="16"/>
                <w:szCs w:val="16"/>
              </w:rPr>
            </w:pPr>
            <w:r w:rsidRPr="00332B4F">
              <w:rPr>
                <w:sz w:val="16"/>
                <w:szCs w:val="16"/>
              </w:rPr>
              <w:t xml:space="preserve">(1), (3), (4), (5), (6), </w:t>
            </w:r>
            <w:r w:rsidRPr="00332B4F">
              <w:rPr>
                <w:sz w:val="16"/>
                <w:szCs w:val="16"/>
              </w:rPr>
              <w:lastRenderedPageBreak/>
              <w:t>(7), (8), (9), (10), (11), (12), (15) and (16)</w:t>
            </w:r>
          </w:p>
        </w:tc>
      </w:tr>
      <w:tr w:rsidR="007D2A26" w:rsidRPr="00F414D2" w:rsidTr="007D2A26">
        <w:tc>
          <w:tcPr>
            <w:tcW w:w="496" w:type="dxa"/>
          </w:tcPr>
          <w:p w:rsidR="007D2A26" w:rsidRPr="003D079C" w:rsidRDefault="007D2A26" w:rsidP="00F12F79">
            <w:pPr>
              <w:rPr>
                <w:sz w:val="16"/>
                <w:szCs w:val="16"/>
              </w:rPr>
            </w:pPr>
            <w:r w:rsidRPr="003D079C">
              <w:rPr>
                <w:sz w:val="16"/>
                <w:szCs w:val="16"/>
              </w:rPr>
              <w:lastRenderedPageBreak/>
              <w:t>2.6</w:t>
            </w:r>
          </w:p>
        </w:tc>
        <w:tc>
          <w:tcPr>
            <w:tcW w:w="1870" w:type="dxa"/>
          </w:tcPr>
          <w:p w:rsidR="007D2A26" w:rsidRPr="003D079C" w:rsidRDefault="007D2A26" w:rsidP="00F12F79">
            <w:pPr>
              <w:rPr>
                <w:sz w:val="16"/>
                <w:szCs w:val="16"/>
              </w:rPr>
            </w:pPr>
            <w:r w:rsidRPr="003D079C">
              <w:rPr>
                <w:sz w:val="16"/>
                <w:szCs w:val="16"/>
              </w:rPr>
              <w:t>L ascorbic acid</w:t>
            </w:r>
          </w:p>
        </w:tc>
        <w:tc>
          <w:tcPr>
            <w:tcW w:w="1389" w:type="dxa"/>
          </w:tcPr>
          <w:p w:rsidR="007D2A26" w:rsidRPr="003D079C" w:rsidRDefault="007D2A26" w:rsidP="004B3D76">
            <w:pPr>
              <w:rPr>
                <w:sz w:val="16"/>
                <w:szCs w:val="16"/>
              </w:rPr>
            </w:pPr>
            <w:r w:rsidRPr="003D079C">
              <w:rPr>
                <w:sz w:val="16"/>
                <w:szCs w:val="16"/>
              </w:rPr>
              <w:t>E 300</w:t>
            </w:r>
          </w:p>
        </w:tc>
        <w:tc>
          <w:tcPr>
            <w:tcW w:w="1560" w:type="dxa"/>
          </w:tcPr>
          <w:p w:rsidR="007D2A26" w:rsidRPr="003D079C" w:rsidRDefault="007D2A26" w:rsidP="00314EFB">
            <w:pPr>
              <w:rPr>
                <w:sz w:val="16"/>
                <w:szCs w:val="16"/>
              </w:rPr>
            </w:pPr>
            <w:r w:rsidRPr="003D079C">
              <w:rPr>
                <w:sz w:val="16"/>
                <w:szCs w:val="16"/>
              </w:rPr>
              <w:t>File 1.11</w:t>
            </w:r>
            <w:r w:rsidR="005C0EEC">
              <w:rPr>
                <w:sz w:val="16"/>
                <w:szCs w:val="16"/>
              </w:rPr>
              <w:t xml:space="preserve"> (2001)</w:t>
            </w:r>
            <w:r w:rsidRPr="003D079C">
              <w:rPr>
                <w:sz w:val="16"/>
                <w:szCs w:val="16"/>
              </w:rPr>
              <w:t>; 2.2.7</w:t>
            </w:r>
            <w:r w:rsidR="005C0EEC">
              <w:rPr>
                <w:sz w:val="16"/>
                <w:szCs w:val="16"/>
              </w:rPr>
              <w:t xml:space="preserve"> (2001)</w:t>
            </w:r>
            <w:r w:rsidRPr="003D079C">
              <w:rPr>
                <w:sz w:val="16"/>
                <w:szCs w:val="16"/>
              </w:rPr>
              <w:t>;  3.4.7</w:t>
            </w:r>
            <w:r w:rsidR="005C0EEC">
              <w:rPr>
                <w:sz w:val="16"/>
                <w:szCs w:val="16"/>
              </w:rPr>
              <w:t xml:space="preserve"> (2001)</w:t>
            </w:r>
          </w:p>
        </w:tc>
        <w:tc>
          <w:tcPr>
            <w:tcW w:w="1320" w:type="dxa"/>
          </w:tcPr>
          <w:p w:rsidR="007D2A26" w:rsidRPr="003D079C" w:rsidRDefault="007D2A26" w:rsidP="00F12F79">
            <w:pPr>
              <w:rPr>
                <w:sz w:val="14"/>
                <w:szCs w:val="14"/>
              </w:rPr>
            </w:pPr>
            <w:r w:rsidRPr="003D079C">
              <w:rPr>
                <w:sz w:val="14"/>
                <w:szCs w:val="14"/>
              </w:rPr>
              <w:t>COEI-1-ASCACI</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rPr>
            </w:pPr>
          </w:p>
        </w:tc>
        <w:tc>
          <w:tcPr>
            <w:tcW w:w="3314" w:type="dxa"/>
          </w:tcPr>
          <w:p w:rsidR="007D2A26" w:rsidRPr="003D079C" w:rsidRDefault="007D2A26" w:rsidP="00BE79CE">
            <w:pPr>
              <w:rPr>
                <w:sz w:val="16"/>
                <w:szCs w:val="16"/>
              </w:rPr>
            </w:pPr>
            <w:r w:rsidRPr="003D079C">
              <w:rPr>
                <w:sz w:val="16"/>
                <w:szCs w:val="16"/>
              </w:rPr>
              <w:t>Maximum content in wine thus treated and placed on the market: 250 mg/l</w:t>
            </w:r>
            <w:r w:rsidRPr="00FD6AE1">
              <w:rPr>
                <w:sz w:val="16"/>
                <w:szCs w:val="16"/>
              </w:rPr>
              <w:t xml:space="preserve">. </w:t>
            </w:r>
            <w:r w:rsidR="00BE79CE">
              <w:rPr>
                <w:sz w:val="16"/>
                <w:szCs w:val="16"/>
              </w:rPr>
              <w:t xml:space="preserve">Maximum </w:t>
            </w:r>
            <w:r w:rsidRPr="00FD6AE1">
              <w:rPr>
                <w:sz w:val="16"/>
                <w:szCs w:val="16"/>
              </w:rPr>
              <w:t>250 mg/l for each treatment</w:t>
            </w:r>
            <w:r w:rsidR="00B059D2">
              <w:rPr>
                <w:sz w:val="16"/>
                <w:szCs w:val="16"/>
              </w:rPr>
              <w:t xml:space="preserve"> [</w:t>
            </w:r>
            <w:r w:rsidRPr="00FD6AE1">
              <w:rPr>
                <w:sz w:val="16"/>
                <w:szCs w:val="16"/>
              </w:rPr>
              <w:t>.</w:t>
            </w:r>
            <w:r w:rsidRPr="00FC0D8E">
              <w:rPr>
                <w:sz w:val="16"/>
                <w:szCs w:val="16"/>
              </w:rPr>
              <w:t xml:space="preserve"> </w:t>
            </w:r>
          </w:p>
        </w:tc>
        <w:tc>
          <w:tcPr>
            <w:tcW w:w="1679" w:type="dxa"/>
          </w:tcPr>
          <w:p w:rsidR="007D2A26" w:rsidRPr="003D079C" w:rsidRDefault="007D2A26" w:rsidP="000B1D99">
            <w:pPr>
              <w:rPr>
                <w:color w:val="FFFFFF" w:themeColor="background1"/>
                <w:sz w:val="16"/>
                <w:szCs w:val="16"/>
              </w:rPr>
            </w:pPr>
            <w:r w:rsidRPr="00C44724">
              <w:rPr>
                <w:sz w:val="16"/>
                <w:szCs w:val="16"/>
              </w:rPr>
              <w:t xml:space="preserve">Fresh grapes, </w:t>
            </w:r>
            <w:r w:rsidR="00332B4F" w:rsidRPr="00332B4F">
              <w:rPr>
                <w:sz w:val="16"/>
                <w:szCs w:val="16"/>
              </w:rPr>
              <w:t>(1), (3), (4), (5), (6), (7), (8), (9), (10), (11), (12), (15) and (16)</w:t>
            </w:r>
          </w:p>
        </w:tc>
      </w:tr>
      <w:tr w:rsidR="007D2A26" w:rsidRPr="00F414D2" w:rsidTr="007D2A26">
        <w:tc>
          <w:tcPr>
            <w:tcW w:w="496" w:type="dxa"/>
          </w:tcPr>
          <w:p w:rsidR="007D2A26" w:rsidRPr="00F414D2" w:rsidRDefault="007D2A26" w:rsidP="00F12F79">
            <w:pPr>
              <w:rPr>
                <w:sz w:val="16"/>
                <w:szCs w:val="16"/>
              </w:rPr>
            </w:pPr>
            <w:r>
              <w:rPr>
                <w:sz w:val="16"/>
                <w:szCs w:val="16"/>
              </w:rPr>
              <w:t>2.7</w:t>
            </w:r>
          </w:p>
        </w:tc>
        <w:tc>
          <w:tcPr>
            <w:tcW w:w="1870" w:type="dxa"/>
          </w:tcPr>
          <w:p w:rsidR="007D2A26" w:rsidRPr="00F414D2" w:rsidRDefault="007D2A26" w:rsidP="00881DFD">
            <w:pPr>
              <w:rPr>
                <w:sz w:val="16"/>
                <w:szCs w:val="16"/>
              </w:rPr>
            </w:pPr>
            <w:proofErr w:type="spellStart"/>
            <w:r w:rsidRPr="00DB6955">
              <w:rPr>
                <w:sz w:val="16"/>
                <w:szCs w:val="16"/>
              </w:rPr>
              <w:t>Dimethyldicarbonate</w:t>
            </w:r>
            <w:proofErr w:type="spellEnd"/>
            <w:r w:rsidRPr="00DB6955">
              <w:rPr>
                <w:sz w:val="16"/>
                <w:szCs w:val="16"/>
              </w:rPr>
              <w:t xml:space="preserve"> (DMDC</w:t>
            </w:r>
            <w:r w:rsidRPr="003137B6">
              <w:rPr>
                <w:sz w:val="16"/>
                <w:szCs w:val="16"/>
              </w:rPr>
              <w:t xml:space="preserve">) </w:t>
            </w:r>
          </w:p>
        </w:tc>
        <w:tc>
          <w:tcPr>
            <w:tcW w:w="1389" w:type="dxa"/>
          </w:tcPr>
          <w:p w:rsidR="007D2A26" w:rsidRPr="00B54225" w:rsidRDefault="007D2A26" w:rsidP="004B3D76">
            <w:pPr>
              <w:rPr>
                <w:sz w:val="16"/>
                <w:szCs w:val="16"/>
              </w:rPr>
            </w:pPr>
            <w:r w:rsidRPr="00B54225">
              <w:rPr>
                <w:sz w:val="16"/>
                <w:szCs w:val="16"/>
              </w:rPr>
              <w:t>E242</w:t>
            </w:r>
            <w:r>
              <w:rPr>
                <w:sz w:val="16"/>
                <w:szCs w:val="16"/>
              </w:rPr>
              <w:t xml:space="preserve"> /</w:t>
            </w:r>
            <w:r w:rsidRPr="00B54225">
              <w:rPr>
                <w:sz w:val="16"/>
                <w:szCs w:val="16"/>
              </w:rPr>
              <w:t xml:space="preserve"> CAS 4525-33-1</w:t>
            </w:r>
          </w:p>
        </w:tc>
        <w:tc>
          <w:tcPr>
            <w:tcW w:w="1560" w:type="dxa"/>
          </w:tcPr>
          <w:p w:rsidR="007D2A26" w:rsidRPr="00F414D2" w:rsidRDefault="007D2A26" w:rsidP="004B3D76">
            <w:pPr>
              <w:rPr>
                <w:sz w:val="16"/>
                <w:szCs w:val="16"/>
              </w:rPr>
            </w:pPr>
            <w:r>
              <w:rPr>
                <w:sz w:val="16"/>
                <w:szCs w:val="16"/>
              </w:rPr>
              <w:t xml:space="preserve">File </w:t>
            </w:r>
            <w:r w:rsidRPr="00A9342F">
              <w:rPr>
                <w:sz w:val="16"/>
                <w:szCs w:val="16"/>
              </w:rPr>
              <w:t>3.4.13</w:t>
            </w:r>
            <w:r w:rsidR="005C0EEC">
              <w:rPr>
                <w:sz w:val="16"/>
                <w:szCs w:val="16"/>
              </w:rPr>
              <w:t xml:space="preserve"> </w:t>
            </w:r>
            <w:r w:rsidR="000A6A14">
              <w:rPr>
                <w:sz w:val="16"/>
                <w:szCs w:val="16"/>
              </w:rPr>
              <w:t>(2001)</w:t>
            </w:r>
          </w:p>
        </w:tc>
        <w:tc>
          <w:tcPr>
            <w:tcW w:w="1320" w:type="dxa"/>
          </w:tcPr>
          <w:p w:rsidR="007D2A26" w:rsidRPr="00A9342F" w:rsidRDefault="007D2A26" w:rsidP="00F12F79">
            <w:pPr>
              <w:rPr>
                <w:sz w:val="14"/>
                <w:szCs w:val="14"/>
              </w:rPr>
            </w:pPr>
            <w:r w:rsidRPr="00A9342F">
              <w:rPr>
                <w:sz w:val="14"/>
                <w:szCs w:val="14"/>
              </w:rPr>
              <w:t>COEI-1-DICDIM</w:t>
            </w:r>
          </w:p>
        </w:tc>
        <w:tc>
          <w:tcPr>
            <w:tcW w:w="960" w:type="dxa"/>
          </w:tcPr>
          <w:p w:rsidR="007D2A26" w:rsidRPr="00B745F4" w:rsidRDefault="00571187" w:rsidP="00BE4D65">
            <w:pPr>
              <w:jc w:val="center"/>
              <w:rPr>
                <w:sz w:val="16"/>
                <w:szCs w:val="16"/>
              </w:rPr>
            </w:pPr>
            <w:r>
              <w:rPr>
                <w:sz w:val="16"/>
                <w:szCs w:val="16"/>
              </w:rPr>
              <w:t>x</w:t>
            </w:r>
          </w:p>
        </w:tc>
        <w:tc>
          <w:tcPr>
            <w:tcW w:w="1200" w:type="dxa"/>
            <w:gridSpan w:val="2"/>
          </w:tcPr>
          <w:p w:rsidR="007D2A26" w:rsidRPr="00B745F4" w:rsidRDefault="007D2A26" w:rsidP="00BE4D65">
            <w:pPr>
              <w:jc w:val="center"/>
              <w:rPr>
                <w:sz w:val="16"/>
                <w:szCs w:val="16"/>
                <w:lang w:val="fr-BE"/>
              </w:rPr>
            </w:pPr>
          </w:p>
        </w:tc>
        <w:tc>
          <w:tcPr>
            <w:tcW w:w="3314" w:type="dxa"/>
          </w:tcPr>
          <w:p w:rsidR="007D2A26" w:rsidRPr="00F414D2" w:rsidRDefault="00A36B79" w:rsidP="00F12F79">
            <w:pPr>
              <w:rPr>
                <w:sz w:val="16"/>
                <w:szCs w:val="16"/>
              </w:rPr>
            </w:pPr>
            <w:r w:rsidRPr="00A36B79">
              <w:rPr>
                <w:sz w:val="16"/>
                <w:szCs w:val="16"/>
              </w:rPr>
              <w:t>The treatment shall be recorded in the register referred to in Article 147(2) of Regulation (EU) No 1308/2013</w:t>
            </w:r>
            <w:r>
              <w:rPr>
                <w:sz w:val="16"/>
                <w:szCs w:val="16"/>
              </w:rPr>
              <w:t>.</w:t>
            </w:r>
          </w:p>
        </w:tc>
        <w:tc>
          <w:tcPr>
            <w:tcW w:w="1679" w:type="dxa"/>
          </w:tcPr>
          <w:p w:rsidR="007D2A26" w:rsidRPr="00F414D2" w:rsidRDefault="007D2A26" w:rsidP="00332B4F">
            <w:pPr>
              <w:rPr>
                <w:sz w:val="16"/>
                <w:szCs w:val="16"/>
              </w:rPr>
            </w:pPr>
            <w:r w:rsidRPr="00FC0D8E">
              <w:rPr>
                <w:sz w:val="16"/>
                <w:szCs w:val="16"/>
              </w:rPr>
              <w:t>partially fermented must for direct human consumption as such,</w:t>
            </w:r>
            <w:r w:rsidRPr="004D7260">
              <w:rPr>
                <w:sz w:val="16"/>
                <w:szCs w:val="16"/>
              </w:rPr>
              <w:t xml:space="preserve"> </w:t>
            </w:r>
            <w:r w:rsidR="00332B4F" w:rsidRPr="00332B4F">
              <w:rPr>
                <w:sz w:val="16"/>
                <w:szCs w:val="16"/>
              </w:rPr>
              <w:t>(1), (3), (4), (5), (6), (7), (8), (9), (15) and (16)</w:t>
            </w:r>
          </w:p>
        </w:tc>
      </w:tr>
      <w:tr w:rsidR="007D2A26" w:rsidRPr="00F414D2" w:rsidTr="007D2A26">
        <w:tc>
          <w:tcPr>
            <w:tcW w:w="496" w:type="dxa"/>
            <w:shd w:val="clear" w:color="auto" w:fill="D9D9D9" w:themeFill="background1" w:themeFillShade="D9"/>
          </w:tcPr>
          <w:p w:rsidR="007D2A26" w:rsidRPr="00F414D2" w:rsidRDefault="007D2A26" w:rsidP="00F12F79">
            <w:pPr>
              <w:rPr>
                <w:sz w:val="20"/>
                <w:szCs w:val="20"/>
              </w:rPr>
            </w:pPr>
            <w:r>
              <w:rPr>
                <w:sz w:val="20"/>
                <w:szCs w:val="20"/>
              </w:rPr>
              <w:t>3</w:t>
            </w:r>
          </w:p>
        </w:tc>
        <w:tc>
          <w:tcPr>
            <w:tcW w:w="13292" w:type="dxa"/>
            <w:gridSpan w:val="9"/>
            <w:shd w:val="clear" w:color="auto" w:fill="D9D9D9" w:themeFill="background1" w:themeFillShade="D9"/>
          </w:tcPr>
          <w:p w:rsidR="007D2A26" w:rsidRPr="00F414D2" w:rsidRDefault="007D2A26" w:rsidP="00F12F79">
            <w:pPr>
              <w:rPr>
                <w:sz w:val="20"/>
                <w:szCs w:val="20"/>
              </w:rPr>
            </w:pPr>
            <w:proofErr w:type="spellStart"/>
            <w:r w:rsidRPr="00F414D2">
              <w:rPr>
                <w:sz w:val="20"/>
                <w:szCs w:val="20"/>
              </w:rPr>
              <w:t>Sequestrants</w:t>
            </w:r>
            <w:proofErr w:type="spellEnd"/>
          </w:p>
        </w:tc>
      </w:tr>
      <w:tr w:rsidR="007D2A26" w:rsidRPr="00F414D2" w:rsidTr="007D2A26">
        <w:tc>
          <w:tcPr>
            <w:tcW w:w="496" w:type="dxa"/>
          </w:tcPr>
          <w:p w:rsidR="007D2A26" w:rsidRPr="00F414D2" w:rsidRDefault="007D2A26" w:rsidP="00F12F79">
            <w:pPr>
              <w:rPr>
                <w:sz w:val="16"/>
                <w:szCs w:val="16"/>
              </w:rPr>
            </w:pPr>
            <w:r>
              <w:rPr>
                <w:sz w:val="16"/>
                <w:szCs w:val="16"/>
              </w:rPr>
              <w:t>3.1</w:t>
            </w:r>
          </w:p>
        </w:tc>
        <w:tc>
          <w:tcPr>
            <w:tcW w:w="1870" w:type="dxa"/>
          </w:tcPr>
          <w:p w:rsidR="007D2A26" w:rsidRPr="00EE2102" w:rsidRDefault="007D2A26" w:rsidP="00F12F79">
            <w:pPr>
              <w:rPr>
                <w:sz w:val="16"/>
                <w:szCs w:val="16"/>
              </w:rPr>
            </w:pPr>
            <w:r w:rsidRPr="00EE2102">
              <w:rPr>
                <w:sz w:val="16"/>
                <w:szCs w:val="16"/>
              </w:rPr>
              <w:t>Charcoal</w:t>
            </w:r>
            <w:r>
              <w:rPr>
                <w:sz w:val="16"/>
                <w:szCs w:val="16"/>
              </w:rPr>
              <w:t xml:space="preserve"> </w:t>
            </w:r>
            <w:r w:rsidRPr="00B37B5E">
              <w:rPr>
                <w:sz w:val="16"/>
                <w:szCs w:val="16"/>
              </w:rPr>
              <w:t>for oenological use</w:t>
            </w:r>
          </w:p>
        </w:tc>
        <w:tc>
          <w:tcPr>
            <w:tcW w:w="1389" w:type="dxa"/>
          </w:tcPr>
          <w:p w:rsidR="007D2A26" w:rsidRPr="00735B8B" w:rsidRDefault="007D2A26" w:rsidP="00F12F79">
            <w:pPr>
              <w:rPr>
                <w:strike/>
                <w:sz w:val="16"/>
                <w:szCs w:val="16"/>
              </w:rPr>
            </w:pPr>
          </w:p>
        </w:tc>
        <w:tc>
          <w:tcPr>
            <w:tcW w:w="1560" w:type="dxa"/>
          </w:tcPr>
          <w:p w:rsidR="007D2A26" w:rsidRPr="00F414D2" w:rsidRDefault="007D2A26" w:rsidP="00F12F79">
            <w:pPr>
              <w:rPr>
                <w:sz w:val="16"/>
                <w:szCs w:val="16"/>
              </w:rPr>
            </w:pPr>
            <w:r w:rsidRPr="004944FF">
              <w:rPr>
                <w:sz w:val="16"/>
                <w:szCs w:val="16"/>
              </w:rPr>
              <w:t>File 2.1.9</w:t>
            </w:r>
            <w:r w:rsidR="000A6A14">
              <w:rPr>
                <w:sz w:val="16"/>
                <w:szCs w:val="16"/>
              </w:rPr>
              <w:t xml:space="preserve"> (2002)</w:t>
            </w:r>
            <w:r w:rsidRPr="004944FF">
              <w:rPr>
                <w:sz w:val="16"/>
                <w:szCs w:val="16"/>
              </w:rPr>
              <w:t>; 3.5.9</w:t>
            </w:r>
            <w:r w:rsidR="000A6A14">
              <w:rPr>
                <w:sz w:val="16"/>
                <w:szCs w:val="16"/>
              </w:rPr>
              <w:t xml:space="preserve"> (1970)</w:t>
            </w:r>
          </w:p>
        </w:tc>
        <w:tc>
          <w:tcPr>
            <w:tcW w:w="1320" w:type="dxa"/>
          </w:tcPr>
          <w:p w:rsidR="007D2A26" w:rsidRPr="004944FF" w:rsidRDefault="007D2A26" w:rsidP="004944FF">
            <w:pPr>
              <w:rPr>
                <w:sz w:val="14"/>
                <w:szCs w:val="14"/>
              </w:rPr>
            </w:pPr>
            <w:r w:rsidRPr="004944FF">
              <w:rPr>
                <w:sz w:val="14"/>
                <w:szCs w:val="14"/>
              </w:rPr>
              <w:t>COEI-1-CHARBO</w:t>
            </w:r>
          </w:p>
        </w:tc>
        <w:tc>
          <w:tcPr>
            <w:tcW w:w="960" w:type="dxa"/>
          </w:tcPr>
          <w:p w:rsidR="007D2A26" w:rsidRPr="00F414D2" w:rsidRDefault="007D2A26" w:rsidP="004944FF">
            <w:pPr>
              <w:jc w:val="center"/>
              <w:rPr>
                <w:sz w:val="16"/>
                <w:szCs w:val="16"/>
              </w:rPr>
            </w:pPr>
          </w:p>
        </w:tc>
        <w:tc>
          <w:tcPr>
            <w:tcW w:w="1200" w:type="dxa"/>
            <w:gridSpan w:val="2"/>
          </w:tcPr>
          <w:p w:rsidR="007D2A26" w:rsidRPr="00F414D2" w:rsidRDefault="007D2A26" w:rsidP="004944FF">
            <w:pPr>
              <w:jc w:val="center"/>
              <w:rPr>
                <w:sz w:val="16"/>
                <w:szCs w:val="16"/>
              </w:rPr>
            </w:pPr>
            <w:r w:rsidRPr="00E52D55">
              <w:rPr>
                <w:sz w:val="16"/>
                <w:szCs w:val="16"/>
              </w:rPr>
              <w:t>x</w:t>
            </w:r>
          </w:p>
        </w:tc>
        <w:tc>
          <w:tcPr>
            <w:tcW w:w="3314" w:type="dxa"/>
          </w:tcPr>
          <w:p w:rsidR="007D2A26" w:rsidRPr="00B2534D" w:rsidRDefault="007D2A26" w:rsidP="00423C4C">
            <w:pPr>
              <w:rPr>
                <w:sz w:val="16"/>
                <w:szCs w:val="16"/>
              </w:rPr>
            </w:pPr>
          </w:p>
        </w:tc>
        <w:tc>
          <w:tcPr>
            <w:tcW w:w="1679" w:type="dxa"/>
          </w:tcPr>
          <w:p w:rsidR="007D2A26" w:rsidRPr="00F414D2" w:rsidRDefault="007D2A26" w:rsidP="00B2534D">
            <w:pPr>
              <w:rPr>
                <w:sz w:val="16"/>
                <w:szCs w:val="16"/>
              </w:rPr>
            </w:pPr>
            <w:r>
              <w:rPr>
                <w:sz w:val="16"/>
                <w:szCs w:val="16"/>
              </w:rPr>
              <w:t xml:space="preserve">White wines, </w:t>
            </w:r>
            <w:r w:rsidR="004C096E">
              <w:rPr>
                <w:sz w:val="16"/>
                <w:szCs w:val="16"/>
              </w:rPr>
              <w:t>(</w:t>
            </w:r>
            <w:r>
              <w:rPr>
                <w:sz w:val="16"/>
                <w:szCs w:val="16"/>
              </w:rPr>
              <w:t>2</w:t>
            </w:r>
            <w:r w:rsidR="004C096E">
              <w:rPr>
                <w:sz w:val="16"/>
                <w:szCs w:val="16"/>
              </w:rPr>
              <w:t>)</w:t>
            </w:r>
            <w:r>
              <w:rPr>
                <w:sz w:val="16"/>
                <w:szCs w:val="16"/>
              </w:rPr>
              <w:t xml:space="preserve">, </w:t>
            </w:r>
            <w:r w:rsidR="004C096E">
              <w:rPr>
                <w:sz w:val="16"/>
                <w:szCs w:val="16"/>
              </w:rPr>
              <w:t>(</w:t>
            </w:r>
            <w:r>
              <w:rPr>
                <w:sz w:val="16"/>
                <w:szCs w:val="16"/>
              </w:rPr>
              <w:t>10</w:t>
            </w:r>
            <w:r w:rsidR="004C096E">
              <w:rPr>
                <w:sz w:val="16"/>
                <w:szCs w:val="16"/>
              </w:rPr>
              <w:t>)</w:t>
            </w:r>
            <w:r>
              <w:rPr>
                <w:sz w:val="16"/>
                <w:szCs w:val="16"/>
              </w:rPr>
              <w:t>, and</w:t>
            </w:r>
            <w:r w:rsidRPr="0099128F">
              <w:rPr>
                <w:sz w:val="16"/>
                <w:szCs w:val="16"/>
              </w:rPr>
              <w:t xml:space="preserve"> </w:t>
            </w:r>
            <w:r w:rsidR="004C096E">
              <w:rPr>
                <w:sz w:val="16"/>
                <w:szCs w:val="16"/>
              </w:rPr>
              <w:t>(</w:t>
            </w:r>
            <w:r>
              <w:rPr>
                <w:sz w:val="16"/>
                <w:szCs w:val="16"/>
              </w:rPr>
              <w:t>14</w:t>
            </w:r>
            <w:r w:rsidR="004C096E">
              <w:rPr>
                <w:sz w:val="16"/>
                <w:szCs w:val="16"/>
              </w:rPr>
              <w:t>)</w:t>
            </w:r>
          </w:p>
        </w:tc>
      </w:tr>
      <w:tr w:rsidR="007D2A26" w:rsidRPr="00F414D2" w:rsidTr="007D2A26">
        <w:tc>
          <w:tcPr>
            <w:tcW w:w="496" w:type="dxa"/>
          </w:tcPr>
          <w:p w:rsidR="007D2A26" w:rsidRDefault="007D2A26" w:rsidP="000B13C9">
            <w:pPr>
              <w:rPr>
                <w:sz w:val="16"/>
                <w:szCs w:val="16"/>
              </w:rPr>
            </w:pPr>
            <w:r>
              <w:rPr>
                <w:sz w:val="16"/>
                <w:szCs w:val="16"/>
              </w:rPr>
              <w:t>3.2</w:t>
            </w:r>
          </w:p>
        </w:tc>
        <w:tc>
          <w:tcPr>
            <w:tcW w:w="1870" w:type="dxa"/>
          </w:tcPr>
          <w:p w:rsidR="007D2A26" w:rsidRPr="00EE2102" w:rsidRDefault="007D2A26" w:rsidP="000B13C9">
            <w:pPr>
              <w:rPr>
                <w:sz w:val="16"/>
                <w:szCs w:val="16"/>
              </w:rPr>
            </w:pPr>
            <w:r>
              <w:rPr>
                <w:sz w:val="16"/>
                <w:szCs w:val="16"/>
              </w:rPr>
              <w:t>Selective vegetal fibres</w:t>
            </w:r>
          </w:p>
        </w:tc>
        <w:tc>
          <w:tcPr>
            <w:tcW w:w="1389" w:type="dxa"/>
          </w:tcPr>
          <w:p w:rsidR="007D2A26" w:rsidRPr="00735B8B" w:rsidRDefault="007D2A26" w:rsidP="000B13C9">
            <w:pPr>
              <w:rPr>
                <w:strike/>
                <w:sz w:val="16"/>
                <w:szCs w:val="16"/>
              </w:rPr>
            </w:pPr>
          </w:p>
        </w:tc>
        <w:tc>
          <w:tcPr>
            <w:tcW w:w="1560" w:type="dxa"/>
          </w:tcPr>
          <w:p w:rsidR="007D2A26" w:rsidRPr="004944FF" w:rsidRDefault="007D2A26" w:rsidP="000B13C9">
            <w:pPr>
              <w:rPr>
                <w:sz w:val="16"/>
                <w:szCs w:val="16"/>
              </w:rPr>
            </w:pPr>
            <w:r>
              <w:rPr>
                <w:sz w:val="16"/>
                <w:szCs w:val="16"/>
              </w:rPr>
              <w:t>File 3.4.20</w:t>
            </w:r>
            <w:r w:rsidR="000A6A14">
              <w:rPr>
                <w:sz w:val="16"/>
                <w:szCs w:val="16"/>
              </w:rPr>
              <w:t xml:space="preserve"> (2017)</w:t>
            </w:r>
          </w:p>
        </w:tc>
        <w:tc>
          <w:tcPr>
            <w:tcW w:w="1320" w:type="dxa"/>
          </w:tcPr>
          <w:p w:rsidR="007D2A26" w:rsidRPr="004944FF" w:rsidRDefault="007D2A26" w:rsidP="000B13C9">
            <w:pPr>
              <w:rPr>
                <w:sz w:val="14"/>
                <w:szCs w:val="14"/>
              </w:rPr>
            </w:pPr>
            <w:r w:rsidRPr="005902BF">
              <w:rPr>
                <w:sz w:val="14"/>
                <w:szCs w:val="14"/>
              </w:rPr>
              <w:t>COEI</w:t>
            </w:r>
            <w:r>
              <w:rPr>
                <w:sz w:val="14"/>
                <w:szCs w:val="14"/>
              </w:rPr>
              <w:t>-1-FIBVEG</w:t>
            </w:r>
          </w:p>
        </w:tc>
        <w:tc>
          <w:tcPr>
            <w:tcW w:w="960" w:type="dxa"/>
          </w:tcPr>
          <w:p w:rsidR="007D2A26" w:rsidRPr="00F414D2" w:rsidRDefault="007D2A26" w:rsidP="000B13C9">
            <w:pPr>
              <w:jc w:val="center"/>
              <w:rPr>
                <w:sz w:val="16"/>
                <w:szCs w:val="16"/>
              </w:rPr>
            </w:pPr>
          </w:p>
        </w:tc>
        <w:tc>
          <w:tcPr>
            <w:tcW w:w="1200" w:type="dxa"/>
            <w:gridSpan w:val="2"/>
          </w:tcPr>
          <w:p w:rsidR="007D2A26" w:rsidRPr="00E52D55" w:rsidRDefault="007D2A26" w:rsidP="000B13C9">
            <w:pPr>
              <w:jc w:val="center"/>
              <w:rPr>
                <w:sz w:val="16"/>
                <w:szCs w:val="16"/>
              </w:rPr>
            </w:pPr>
            <w:r w:rsidRPr="00A07A50">
              <w:rPr>
                <w:sz w:val="16"/>
                <w:szCs w:val="16"/>
              </w:rPr>
              <w:t>x</w:t>
            </w:r>
          </w:p>
        </w:tc>
        <w:tc>
          <w:tcPr>
            <w:tcW w:w="3314" w:type="dxa"/>
          </w:tcPr>
          <w:p w:rsidR="007D2A26" w:rsidRPr="00B2534D" w:rsidDel="00B2534D" w:rsidRDefault="007D2A26" w:rsidP="000B13C9">
            <w:pPr>
              <w:rPr>
                <w:sz w:val="16"/>
                <w:szCs w:val="16"/>
              </w:rPr>
            </w:pPr>
          </w:p>
        </w:tc>
        <w:tc>
          <w:tcPr>
            <w:tcW w:w="1679" w:type="dxa"/>
          </w:tcPr>
          <w:p w:rsidR="007D2A26" w:rsidRDefault="004C096E" w:rsidP="000B13C9">
            <w:pPr>
              <w:rPr>
                <w:sz w:val="16"/>
                <w:szCs w:val="16"/>
              </w:rPr>
            </w:pPr>
            <w:r w:rsidRPr="004C096E">
              <w:rPr>
                <w:sz w:val="16"/>
                <w:szCs w:val="16"/>
              </w:rPr>
              <w:t>(1), (3), (4), (5), (6), (7), (8), (9), (15) and (16)</w:t>
            </w:r>
          </w:p>
        </w:tc>
      </w:tr>
      <w:tr w:rsidR="007D2A26" w:rsidRPr="00F414D2" w:rsidTr="007D2A26">
        <w:tc>
          <w:tcPr>
            <w:tcW w:w="496" w:type="dxa"/>
            <w:shd w:val="clear" w:color="auto" w:fill="D9D9D9" w:themeFill="background1" w:themeFillShade="D9"/>
          </w:tcPr>
          <w:p w:rsidR="007D2A26" w:rsidRPr="00F414D2" w:rsidRDefault="007D2A26" w:rsidP="000B13C9">
            <w:pPr>
              <w:rPr>
                <w:sz w:val="20"/>
                <w:szCs w:val="20"/>
              </w:rPr>
            </w:pPr>
            <w:r>
              <w:rPr>
                <w:sz w:val="20"/>
                <w:szCs w:val="20"/>
              </w:rPr>
              <w:t>4</w:t>
            </w:r>
          </w:p>
        </w:tc>
        <w:tc>
          <w:tcPr>
            <w:tcW w:w="13292" w:type="dxa"/>
            <w:gridSpan w:val="9"/>
            <w:shd w:val="clear" w:color="auto" w:fill="D9D9D9" w:themeFill="background1" w:themeFillShade="D9"/>
          </w:tcPr>
          <w:p w:rsidR="007D2A26" w:rsidRPr="00F414D2" w:rsidRDefault="000F4C36" w:rsidP="00B35F34">
            <w:pPr>
              <w:rPr>
                <w:sz w:val="20"/>
                <w:szCs w:val="20"/>
              </w:rPr>
            </w:pPr>
            <w:r>
              <w:rPr>
                <w:sz w:val="20"/>
                <w:szCs w:val="20"/>
              </w:rPr>
              <w:t xml:space="preserve">Activators </w:t>
            </w:r>
            <w:r w:rsidR="00B35F34">
              <w:rPr>
                <w:sz w:val="20"/>
                <w:szCs w:val="20"/>
              </w:rPr>
              <w:t>for</w:t>
            </w:r>
            <w:r>
              <w:rPr>
                <w:sz w:val="20"/>
                <w:szCs w:val="20"/>
              </w:rPr>
              <w:t xml:space="preserve"> alcoholic and malolactic f</w:t>
            </w:r>
            <w:r w:rsidR="007D2A26" w:rsidRPr="00F414D2">
              <w:rPr>
                <w:sz w:val="20"/>
                <w:szCs w:val="20"/>
              </w:rPr>
              <w:t>ermentation</w:t>
            </w:r>
          </w:p>
        </w:tc>
      </w:tr>
      <w:tr w:rsidR="007D2A26" w:rsidRPr="00F414D2" w:rsidTr="007D2A26">
        <w:tc>
          <w:tcPr>
            <w:tcW w:w="496" w:type="dxa"/>
          </w:tcPr>
          <w:p w:rsidR="007D2A26" w:rsidRPr="00F414D2" w:rsidRDefault="007D2A26" w:rsidP="000B13C9">
            <w:pPr>
              <w:rPr>
                <w:sz w:val="16"/>
                <w:szCs w:val="16"/>
              </w:rPr>
            </w:pPr>
            <w:r>
              <w:rPr>
                <w:sz w:val="16"/>
                <w:szCs w:val="16"/>
              </w:rPr>
              <w:t>4.1</w:t>
            </w:r>
          </w:p>
        </w:tc>
        <w:tc>
          <w:tcPr>
            <w:tcW w:w="1870" w:type="dxa"/>
          </w:tcPr>
          <w:p w:rsidR="007D2A26" w:rsidRPr="00F414D2" w:rsidRDefault="007D2A26" w:rsidP="000B13C9">
            <w:pPr>
              <w:rPr>
                <w:sz w:val="16"/>
                <w:szCs w:val="16"/>
              </w:rPr>
            </w:pPr>
            <w:r w:rsidRPr="00F414D2">
              <w:rPr>
                <w:sz w:val="16"/>
                <w:szCs w:val="16"/>
              </w:rPr>
              <w:t>Microcrystalline cellulose</w:t>
            </w:r>
          </w:p>
        </w:tc>
        <w:tc>
          <w:tcPr>
            <w:tcW w:w="1389" w:type="dxa"/>
          </w:tcPr>
          <w:p w:rsidR="007D2A26" w:rsidRPr="00F414D2" w:rsidRDefault="007D2A26" w:rsidP="000B13C9">
            <w:pPr>
              <w:rPr>
                <w:sz w:val="16"/>
                <w:szCs w:val="16"/>
              </w:rPr>
            </w:pPr>
            <w:r>
              <w:rPr>
                <w:sz w:val="16"/>
                <w:szCs w:val="16"/>
              </w:rPr>
              <w:t>E 460</w:t>
            </w:r>
            <w:r w:rsidRPr="00AA4F96">
              <w:rPr>
                <w:sz w:val="16"/>
                <w:szCs w:val="16"/>
              </w:rPr>
              <w:t>(</w:t>
            </w:r>
            <w:proofErr w:type="spellStart"/>
            <w:r w:rsidRPr="00AA4F96">
              <w:rPr>
                <w:sz w:val="16"/>
                <w:szCs w:val="16"/>
              </w:rPr>
              <w:t>i</w:t>
            </w:r>
            <w:proofErr w:type="spellEnd"/>
            <w:r w:rsidRPr="00AA4F96">
              <w:rPr>
                <w:sz w:val="16"/>
                <w:szCs w:val="16"/>
              </w:rPr>
              <w:t>)</w:t>
            </w:r>
            <w:r>
              <w:rPr>
                <w:sz w:val="16"/>
                <w:szCs w:val="16"/>
              </w:rPr>
              <w:t xml:space="preserve"> / CAS </w:t>
            </w:r>
            <w:r>
              <w:t xml:space="preserve"> </w:t>
            </w:r>
            <w:r w:rsidRPr="00B54225">
              <w:rPr>
                <w:sz w:val="16"/>
                <w:szCs w:val="16"/>
              </w:rPr>
              <w:t>9004-34-6</w:t>
            </w:r>
          </w:p>
        </w:tc>
        <w:tc>
          <w:tcPr>
            <w:tcW w:w="1560" w:type="dxa"/>
          </w:tcPr>
          <w:p w:rsidR="007D2A26" w:rsidRPr="00F414D2" w:rsidRDefault="007D2A26" w:rsidP="00F64DA5">
            <w:pPr>
              <w:rPr>
                <w:sz w:val="16"/>
                <w:szCs w:val="16"/>
              </w:rPr>
            </w:pPr>
            <w:r>
              <w:rPr>
                <w:sz w:val="16"/>
                <w:szCs w:val="16"/>
              </w:rPr>
              <w:t>File 2.3.2</w:t>
            </w:r>
            <w:r w:rsidR="000A6A14">
              <w:rPr>
                <w:sz w:val="16"/>
                <w:szCs w:val="16"/>
              </w:rPr>
              <w:t xml:space="preserve"> (2005)</w:t>
            </w:r>
            <w:r w:rsidRPr="001001D1">
              <w:rPr>
                <w:sz w:val="16"/>
                <w:szCs w:val="16"/>
              </w:rPr>
              <w:t xml:space="preserve">, </w:t>
            </w:r>
            <w:r w:rsidR="00FE67AB">
              <w:rPr>
                <w:sz w:val="16"/>
                <w:szCs w:val="16"/>
              </w:rPr>
              <w:t>3.4.21</w:t>
            </w:r>
            <w:r w:rsidR="00CF3351">
              <w:rPr>
                <w:sz w:val="16"/>
                <w:szCs w:val="16"/>
              </w:rPr>
              <w:t xml:space="preserve"> (2015)</w:t>
            </w:r>
          </w:p>
        </w:tc>
        <w:tc>
          <w:tcPr>
            <w:tcW w:w="1320" w:type="dxa"/>
          </w:tcPr>
          <w:p w:rsidR="007D2A26" w:rsidRPr="00B54225" w:rsidRDefault="007D2A26" w:rsidP="000B13C9">
            <w:pPr>
              <w:rPr>
                <w:sz w:val="14"/>
                <w:szCs w:val="14"/>
              </w:rPr>
            </w:pPr>
            <w:r w:rsidRPr="00B54225">
              <w:rPr>
                <w:sz w:val="14"/>
                <w:szCs w:val="14"/>
              </w:rPr>
              <w:t>COEI-1-CELMIC</w:t>
            </w:r>
          </w:p>
        </w:tc>
        <w:tc>
          <w:tcPr>
            <w:tcW w:w="960" w:type="dxa"/>
          </w:tcPr>
          <w:p w:rsidR="007D2A26" w:rsidRPr="00F414D2" w:rsidRDefault="007D2A26" w:rsidP="000B13C9">
            <w:pPr>
              <w:rPr>
                <w:sz w:val="16"/>
                <w:szCs w:val="16"/>
              </w:rPr>
            </w:pPr>
          </w:p>
        </w:tc>
        <w:tc>
          <w:tcPr>
            <w:tcW w:w="1152" w:type="dxa"/>
          </w:tcPr>
          <w:p w:rsidR="007D2A26" w:rsidRPr="00E52D55" w:rsidRDefault="007D2A26" w:rsidP="000B13C9">
            <w:pPr>
              <w:jc w:val="center"/>
              <w:rPr>
                <w:sz w:val="16"/>
                <w:szCs w:val="16"/>
              </w:rPr>
            </w:pPr>
            <w:r w:rsidRPr="00E52D55">
              <w:rPr>
                <w:sz w:val="16"/>
                <w:szCs w:val="16"/>
              </w:rPr>
              <w:t>x</w:t>
            </w:r>
          </w:p>
        </w:tc>
        <w:tc>
          <w:tcPr>
            <w:tcW w:w="3362" w:type="dxa"/>
            <w:gridSpan w:val="2"/>
          </w:tcPr>
          <w:p w:rsidR="007D2A26" w:rsidRPr="0075661A" w:rsidRDefault="007D2A26" w:rsidP="00464158">
            <w:pPr>
              <w:rPr>
                <w:sz w:val="16"/>
                <w:szCs w:val="16"/>
                <w:highlight w:val="yellow"/>
              </w:rPr>
            </w:pPr>
            <w:r w:rsidRPr="000676DE">
              <w:rPr>
                <w:sz w:val="16"/>
                <w:szCs w:val="16"/>
              </w:rPr>
              <w:t>It</w:t>
            </w:r>
            <w:r w:rsidRPr="000676DE">
              <w:t xml:space="preserve"> </w:t>
            </w:r>
            <w:r w:rsidRPr="000676DE">
              <w:rPr>
                <w:sz w:val="16"/>
                <w:szCs w:val="16"/>
              </w:rPr>
              <w:t>must comply with the specifications laid down in the Annex to Regulation (EU) No 231/2012</w:t>
            </w:r>
          </w:p>
        </w:tc>
        <w:tc>
          <w:tcPr>
            <w:tcW w:w="1679" w:type="dxa"/>
          </w:tcPr>
          <w:p w:rsidR="007D2A26" w:rsidRPr="00F26C31" w:rsidRDefault="00F679E4" w:rsidP="000B13C9">
            <w:pPr>
              <w:rPr>
                <w:sz w:val="14"/>
                <w:szCs w:val="14"/>
              </w:rPr>
            </w:pPr>
            <w:r w:rsidRPr="00F26C31">
              <w:rPr>
                <w:sz w:val="14"/>
                <w:szCs w:val="14"/>
              </w:rPr>
              <w:t xml:space="preserve">Fresh grapes, </w:t>
            </w:r>
            <w:r w:rsidR="004C096E" w:rsidRPr="00F26C31">
              <w:rPr>
                <w:sz w:val="14"/>
                <w:szCs w:val="14"/>
              </w:rPr>
              <w:t>(</w:t>
            </w:r>
            <w:r w:rsidRPr="00F26C31">
              <w:rPr>
                <w:sz w:val="14"/>
                <w:szCs w:val="14"/>
              </w:rPr>
              <w:t>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4</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5</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6</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7</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10</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11</w:t>
            </w:r>
            <w:r w:rsidR="004C096E" w:rsidRPr="00F26C31">
              <w:rPr>
                <w:sz w:val="14"/>
                <w:szCs w:val="14"/>
              </w:rPr>
              <w:t>)</w:t>
            </w:r>
            <w:r w:rsidRPr="00F26C31">
              <w:rPr>
                <w:sz w:val="14"/>
                <w:szCs w:val="14"/>
              </w:rPr>
              <w:t xml:space="preserve"> and </w:t>
            </w:r>
            <w:r w:rsidR="004C096E" w:rsidRPr="00F26C31">
              <w:rPr>
                <w:sz w:val="14"/>
                <w:szCs w:val="14"/>
              </w:rPr>
              <w:t>(</w:t>
            </w:r>
            <w:r w:rsidRPr="00F26C31">
              <w:rPr>
                <w:sz w:val="14"/>
                <w:szCs w:val="14"/>
              </w:rPr>
              <w:t>12</w:t>
            </w:r>
            <w:r w:rsidR="004C096E" w:rsidRPr="00F26C31">
              <w:rPr>
                <w:sz w:val="14"/>
                <w:szCs w:val="14"/>
              </w:rPr>
              <w:t>)</w:t>
            </w:r>
          </w:p>
        </w:tc>
      </w:tr>
      <w:tr w:rsidR="007D2A26" w:rsidRPr="00F414D2" w:rsidTr="007D2A26">
        <w:tc>
          <w:tcPr>
            <w:tcW w:w="496" w:type="dxa"/>
          </w:tcPr>
          <w:p w:rsidR="007D2A26" w:rsidRPr="00F414D2" w:rsidRDefault="007D2A26" w:rsidP="000B13C9">
            <w:pPr>
              <w:rPr>
                <w:sz w:val="16"/>
                <w:szCs w:val="16"/>
              </w:rPr>
            </w:pPr>
            <w:r>
              <w:rPr>
                <w:sz w:val="16"/>
                <w:szCs w:val="16"/>
              </w:rPr>
              <w:t>4.2</w:t>
            </w:r>
          </w:p>
        </w:tc>
        <w:tc>
          <w:tcPr>
            <w:tcW w:w="1870" w:type="dxa"/>
          </w:tcPr>
          <w:p w:rsidR="007D2A26" w:rsidRPr="00F414D2" w:rsidRDefault="007D2A26" w:rsidP="000B13C9">
            <w:pPr>
              <w:rPr>
                <w:sz w:val="16"/>
                <w:szCs w:val="16"/>
              </w:rPr>
            </w:pPr>
            <w:proofErr w:type="spellStart"/>
            <w:r w:rsidRPr="00C9030E">
              <w:rPr>
                <w:sz w:val="16"/>
                <w:szCs w:val="16"/>
              </w:rPr>
              <w:t>diammonium</w:t>
            </w:r>
            <w:proofErr w:type="spellEnd"/>
            <w:r w:rsidRPr="00C9030E">
              <w:rPr>
                <w:sz w:val="16"/>
                <w:szCs w:val="16"/>
              </w:rPr>
              <w:t xml:space="preserve"> hydrogen phosphate</w:t>
            </w:r>
          </w:p>
        </w:tc>
        <w:tc>
          <w:tcPr>
            <w:tcW w:w="1389" w:type="dxa"/>
          </w:tcPr>
          <w:p w:rsidR="007D2A26" w:rsidRPr="00F414D2" w:rsidRDefault="007D2A26" w:rsidP="000B13C9">
            <w:pPr>
              <w:rPr>
                <w:sz w:val="16"/>
                <w:szCs w:val="16"/>
              </w:rPr>
            </w:pPr>
            <w:r>
              <w:rPr>
                <w:sz w:val="16"/>
                <w:szCs w:val="16"/>
              </w:rPr>
              <w:t>E 342 /</w:t>
            </w:r>
            <w:r>
              <w:t xml:space="preserve"> </w:t>
            </w:r>
            <w:r w:rsidRPr="00E93F71">
              <w:rPr>
                <w:sz w:val="16"/>
                <w:szCs w:val="16"/>
              </w:rPr>
              <w:t xml:space="preserve">CAS </w:t>
            </w:r>
            <w:r w:rsidRPr="003B3A03">
              <w:rPr>
                <w:sz w:val="16"/>
                <w:szCs w:val="16"/>
              </w:rPr>
              <w:t>7783-28-0</w:t>
            </w:r>
          </w:p>
        </w:tc>
        <w:tc>
          <w:tcPr>
            <w:tcW w:w="1560" w:type="dxa"/>
          </w:tcPr>
          <w:p w:rsidR="007D2A26" w:rsidRPr="00F414D2" w:rsidRDefault="007D2A26" w:rsidP="000B13C9">
            <w:pPr>
              <w:rPr>
                <w:sz w:val="16"/>
                <w:szCs w:val="16"/>
              </w:rPr>
            </w:pPr>
            <w:r w:rsidRPr="003B3A03">
              <w:rPr>
                <w:sz w:val="16"/>
                <w:szCs w:val="16"/>
              </w:rPr>
              <w:t>File 4.1.7</w:t>
            </w:r>
            <w:r w:rsidR="00C879F4">
              <w:rPr>
                <w:sz w:val="16"/>
                <w:szCs w:val="16"/>
              </w:rPr>
              <w:t xml:space="preserve"> (1995)</w:t>
            </w:r>
          </w:p>
        </w:tc>
        <w:tc>
          <w:tcPr>
            <w:tcW w:w="1320" w:type="dxa"/>
          </w:tcPr>
          <w:p w:rsidR="007D2A26" w:rsidRPr="003B3A03" w:rsidRDefault="007D2A26" w:rsidP="000B13C9">
            <w:pPr>
              <w:rPr>
                <w:sz w:val="14"/>
                <w:szCs w:val="14"/>
              </w:rPr>
            </w:pPr>
            <w:r w:rsidRPr="003B3A03">
              <w:rPr>
                <w:sz w:val="14"/>
                <w:szCs w:val="14"/>
              </w:rPr>
              <w:t>COEI-1-PHODIA</w:t>
            </w:r>
          </w:p>
        </w:tc>
        <w:tc>
          <w:tcPr>
            <w:tcW w:w="960" w:type="dxa"/>
          </w:tcPr>
          <w:p w:rsidR="007D2A26" w:rsidRPr="00F414D2" w:rsidRDefault="007D2A26" w:rsidP="000B13C9">
            <w:pPr>
              <w:rPr>
                <w:sz w:val="16"/>
                <w:szCs w:val="16"/>
              </w:rPr>
            </w:pPr>
          </w:p>
        </w:tc>
        <w:tc>
          <w:tcPr>
            <w:tcW w:w="1152" w:type="dxa"/>
          </w:tcPr>
          <w:p w:rsidR="007D2A26" w:rsidRPr="00E52D55" w:rsidRDefault="007D2A26" w:rsidP="000B13C9">
            <w:pPr>
              <w:jc w:val="center"/>
              <w:rPr>
                <w:sz w:val="16"/>
                <w:szCs w:val="16"/>
              </w:rPr>
            </w:pPr>
            <w:r w:rsidRPr="00E52D55">
              <w:rPr>
                <w:sz w:val="16"/>
                <w:szCs w:val="16"/>
              </w:rPr>
              <w:t>x</w:t>
            </w:r>
          </w:p>
        </w:tc>
        <w:tc>
          <w:tcPr>
            <w:tcW w:w="3362" w:type="dxa"/>
            <w:gridSpan w:val="2"/>
            <w:vMerge w:val="restart"/>
          </w:tcPr>
          <w:p w:rsidR="007D2A26" w:rsidRPr="00970AEF" w:rsidRDefault="000F4C36" w:rsidP="00775486">
            <w:pPr>
              <w:rPr>
                <w:sz w:val="16"/>
                <w:szCs w:val="16"/>
              </w:rPr>
            </w:pPr>
            <w:r>
              <w:rPr>
                <w:sz w:val="16"/>
                <w:szCs w:val="16"/>
              </w:rPr>
              <w:t xml:space="preserve">Only for alcoholic fermentation. </w:t>
            </w:r>
            <w:r w:rsidR="007D2A26" w:rsidRPr="002073B2">
              <w:rPr>
                <w:sz w:val="16"/>
                <w:szCs w:val="16"/>
              </w:rPr>
              <w:t xml:space="preserve">No more than 1 g/l (expressed in salts) </w:t>
            </w:r>
            <w:r w:rsidR="00775486">
              <w:rPr>
                <w:sz w:val="16"/>
                <w:szCs w:val="16"/>
                <w:vertAlign w:val="superscript"/>
              </w:rPr>
              <w:t>5</w:t>
            </w:r>
            <w:r w:rsidR="00775486" w:rsidRPr="002073B2">
              <w:rPr>
                <w:sz w:val="16"/>
                <w:szCs w:val="16"/>
              </w:rPr>
              <w:t xml:space="preserve"> </w:t>
            </w:r>
            <w:r w:rsidR="007D2A26" w:rsidRPr="002073B2">
              <w:rPr>
                <w:sz w:val="16"/>
                <w:szCs w:val="16"/>
              </w:rPr>
              <w:t>or 0</w:t>
            </w:r>
            <w:proofErr w:type="gramStart"/>
            <w:r w:rsidR="007D2A26" w:rsidRPr="002073B2">
              <w:rPr>
                <w:sz w:val="16"/>
                <w:szCs w:val="16"/>
              </w:rPr>
              <w:t>,3</w:t>
            </w:r>
            <w:proofErr w:type="gramEnd"/>
            <w:r w:rsidR="007D2A26" w:rsidRPr="002073B2">
              <w:rPr>
                <w:sz w:val="16"/>
                <w:szCs w:val="16"/>
              </w:rPr>
              <w:t xml:space="preserve"> g/l for the second fermentation of sparkling wines.</w:t>
            </w:r>
            <w:r w:rsidR="007D2A26" w:rsidRPr="00970AEF">
              <w:rPr>
                <w:sz w:val="16"/>
                <w:szCs w:val="16"/>
              </w:rPr>
              <w:t xml:space="preserve"> </w:t>
            </w:r>
          </w:p>
        </w:tc>
        <w:tc>
          <w:tcPr>
            <w:tcW w:w="1679" w:type="dxa"/>
            <w:vMerge w:val="restart"/>
          </w:tcPr>
          <w:p w:rsidR="007D2A26" w:rsidRPr="00F26C31" w:rsidRDefault="007D2A26" w:rsidP="000B13C9">
            <w:pPr>
              <w:rPr>
                <w:sz w:val="14"/>
                <w:szCs w:val="14"/>
              </w:rPr>
            </w:pPr>
            <w:r w:rsidRPr="00F26C31">
              <w:rPr>
                <w:sz w:val="14"/>
                <w:szCs w:val="14"/>
              </w:rPr>
              <w:t>Fresh grapes</w:t>
            </w:r>
            <w:proofErr w:type="gramStart"/>
            <w:r w:rsidRPr="00F26C31">
              <w:rPr>
                <w:sz w:val="14"/>
                <w:szCs w:val="14"/>
              </w:rPr>
              <w:t>,</w:t>
            </w:r>
            <w:r w:rsidR="004C096E" w:rsidRPr="00F26C31">
              <w:rPr>
                <w:sz w:val="14"/>
                <w:szCs w:val="14"/>
              </w:rPr>
              <w:t>(</w:t>
            </w:r>
            <w:proofErr w:type="gramEnd"/>
            <w:r w:rsidRPr="00F26C31">
              <w:rPr>
                <w:sz w:val="14"/>
                <w:szCs w:val="14"/>
              </w:rPr>
              <w:t xml:space="preserve"> 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10</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11</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13</w:t>
            </w:r>
            <w:r w:rsidR="004C096E" w:rsidRPr="00F26C31">
              <w:rPr>
                <w:sz w:val="14"/>
                <w:szCs w:val="14"/>
              </w:rPr>
              <w:t>)</w:t>
            </w:r>
            <w:r w:rsidRPr="00F26C31">
              <w:rPr>
                <w:sz w:val="14"/>
                <w:szCs w:val="14"/>
              </w:rPr>
              <w:t xml:space="preserve">, second alcoholic fermentation of </w:t>
            </w:r>
            <w:r w:rsidR="004C096E" w:rsidRPr="00F26C31">
              <w:rPr>
                <w:sz w:val="14"/>
                <w:szCs w:val="14"/>
              </w:rPr>
              <w:t>(</w:t>
            </w:r>
            <w:r w:rsidRPr="00F26C31">
              <w:rPr>
                <w:sz w:val="14"/>
                <w:szCs w:val="14"/>
              </w:rPr>
              <w:t>4</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5</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6</w:t>
            </w:r>
            <w:r w:rsidR="004C096E" w:rsidRPr="00F26C31">
              <w:rPr>
                <w:sz w:val="14"/>
                <w:szCs w:val="14"/>
              </w:rPr>
              <w:t>)</w:t>
            </w:r>
            <w:r w:rsidRPr="00F26C31">
              <w:rPr>
                <w:sz w:val="14"/>
                <w:szCs w:val="14"/>
              </w:rPr>
              <w:t xml:space="preserve"> and </w:t>
            </w:r>
            <w:r w:rsidR="004C096E" w:rsidRPr="00F26C31">
              <w:rPr>
                <w:sz w:val="14"/>
                <w:szCs w:val="14"/>
              </w:rPr>
              <w:t>(</w:t>
            </w:r>
            <w:r w:rsidRPr="00F26C31">
              <w:rPr>
                <w:sz w:val="14"/>
                <w:szCs w:val="14"/>
              </w:rPr>
              <w:t>7</w:t>
            </w:r>
            <w:r w:rsidR="004C096E" w:rsidRPr="00F26C31">
              <w:rPr>
                <w:sz w:val="14"/>
                <w:szCs w:val="14"/>
              </w:rPr>
              <w:t>)</w:t>
            </w:r>
            <w:r w:rsidRPr="00F26C31">
              <w:rPr>
                <w:sz w:val="14"/>
                <w:szCs w:val="14"/>
              </w:rPr>
              <w:t>.</w:t>
            </w:r>
          </w:p>
        </w:tc>
      </w:tr>
      <w:tr w:rsidR="007D2A26" w:rsidRPr="00F414D2" w:rsidTr="007D2A26">
        <w:tc>
          <w:tcPr>
            <w:tcW w:w="496" w:type="dxa"/>
          </w:tcPr>
          <w:p w:rsidR="007D2A26" w:rsidRPr="00F414D2" w:rsidRDefault="007D2A26" w:rsidP="000B13C9">
            <w:pPr>
              <w:rPr>
                <w:sz w:val="16"/>
                <w:szCs w:val="16"/>
              </w:rPr>
            </w:pPr>
            <w:r>
              <w:rPr>
                <w:sz w:val="16"/>
                <w:szCs w:val="16"/>
              </w:rPr>
              <w:t>4.3</w:t>
            </w:r>
          </w:p>
        </w:tc>
        <w:tc>
          <w:tcPr>
            <w:tcW w:w="1870" w:type="dxa"/>
          </w:tcPr>
          <w:p w:rsidR="007D2A26" w:rsidRPr="00F414D2" w:rsidRDefault="007D2A26" w:rsidP="000B13C9">
            <w:pPr>
              <w:rPr>
                <w:sz w:val="16"/>
                <w:szCs w:val="16"/>
              </w:rPr>
            </w:pPr>
            <w:r w:rsidRPr="00F414D2">
              <w:rPr>
                <w:sz w:val="16"/>
                <w:szCs w:val="16"/>
              </w:rPr>
              <w:t>Ammonium sulphate</w:t>
            </w:r>
          </w:p>
        </w:tc>
        <w:tc>
          <w:tcPr>
            <w:tcW w:w="1389" w:type="dxa"/>
          </w:tcPr>
          <w:p w:rsidR="007D2A26" w:rsidRPr="00F414D2" w:rsidRDefault="007D2A26" w:rsidP="000B13C9">
            <w:pPr>
              <w:rPr>
                <w:sz w:val="16"/>
                <w:szCs w:val="16"/>
              </w:rPr>
            </w:pPr>
            <w:r w:rsidRPr="003B3A03">
              <w:rPr>
                <w:sz w:val="16"/>
                <w:szCs w:val="16"/>
              </w:rPr>
              <w:t>E</w:t>
            </w:r>
            <w:r>
              <w:rPr>
                <w:sz w:val="16"/>
                <w:szCs w:val="16"/>
              </w:rPr>
              <w:t xml:space="preserve"> </w:t>
            </w:r>
            <w:r w:rsidRPr="003B3A03">
              <w:rPr>
                <w:sz w:val="16"/>
                <w:szCs w:val="16"/>
              </w:rPr>
              <w:t>517</w:t>
            </w:r>
            <w:r>
              <w:rPr>
                <w:sz w:val="16"/>
                <w:szCs w:val="16"/>
              </w:rPr>
              <w:t xml:space="preserve"> /</w:t>
            </w:r>
            <w:r>
              <w:t xml:space="preserve"> </w:t>
            </w:r>
            <w:r w:rsidRPr="00E93F71">
              <w:rPr>
                <w:sz w:val="16"/>
                <w:szCs w:val="16"/>
              </w:rPr>
              <w:t xml:space="preserve">CAS </w:t>
            </w:r>
            <w:r w:rsidRPr="003B3A03">
              <w:rPr>
                <w:sz w:val="16"/>
                <w:szCs w:val="16"/>
              </w:rPr>
              <w:t>7783-20-2</w:t>
            </w:r>
          </w:p>
        </w:tc>
        <w:tc>
          <w:tcPr>
            <w:tcW w:w="1560" w:type="dxa"/>
          </w:tcPr>
          <w:p w:rsidR="007D2A26" w:rsidRPr="00F414D2" w:rsidRDefault="007D2A26" w:rsidP="000B13C9">
            <w:pPr>
              <w:rPr>
                <w:sz w:val="16"/>
                <w:szCs w:val="16"/>
              </w:rPr>
            </w:pPr>
            <w:r w:rsidRPr="003B3A03">
              <w:rPr>
                <w:sz w:val="16"/>
                <w:szCs w:val="16"/>
              </w:rPr>
              <w:t>File 4.1.7</w:t>
            </w:r>
            <w:r w:rsidR="00C879F4">
              <w:rPr>
                <w:sz w:val="16"/>
                <w:szCs w:val="16"/>
              </w:rPr>
              <w:t xml:space="preserve"> (1995)</w:t>
            </w:r>
          </w:p>
        </w:tc>
        <w:tc>
          <w:tcPr>
            <w:tcW w:w="1320" w:type="dxa"/>
          </w:tcPr>
          <w:p w:rsidR="007D2A26" w:rsidRPr="003B3A03" w:rsidRDefault="007D2A26" w:rsidP="000B13C9">
            <w:pPr>
              <w:rPr>
                <w:sz w:val="14"/>
                <w:szCs w:val="14"/>
              </w:rPr>
            </w:pPr>
            <w:r>
              <w:rPr>
                <w:sz w:val="14"/>
                <w:szCs w:val="14"/>
              </w:rPr>
              <w:t>COEI-1</w:t>
            </w:r>
            <w:r w:rsidRPr="003B3A03">
              <w:rPr>
                <w:sz w:val="14"/>
                <w:szCs w:val="14"/>
              </w:rPr>
              <w:t>AMMSUL</w:t>
            </w:r>
          </w:p>
        </w:tc>
        <w:tc>
          <w:tcPr>
            <w:tcW w:w="960" w:type="dxa"/>
          </w:tcPr>
          <w:p w:rsidR="007D2A26" w:rsidRPr="00F414D2" w:rsidRDefault="007D2A26" w:rsidP="000B13C9">
            <w:pPr>
              <w:rPr>
                <w:sz w:val="16"/>
                <w:szCs w:val="16"/>
              </w:rPr>
            </w:pPr>
          </w:p>
        </w:tc>
        <w:tc>
          <w:tcPr>
            <w:tcW w:w="1152" w:type="dxa"/>
          </w:tcPr>
          <w:p w:rsidR="007D2A26" w:rsidRPr="00E52D55" w:rsidRDefault="007D2A26" w:rsidP="000B13C9">
            <w:pPr>
              <w:jc w:val="center"/>
              <w:rPr>
                <w:sz w:val="16"/>
                <w:szCs w:val="16"/>
              </w:rPr>
            </w:pPr>
            <w:r w:rsidRPr="00E52D55">
              <w:rPr>
                <w:sz w:val="16"/>
                <w:szCs w:val="16"/>
              </w:rPr>
              <w:t>x</w:t>
            </w:r>
          </w:p>
        </w:tc>
        <w:tc>
          <w:tcPr>
            <w:tcW w:w="3362" w:type="dxa"/>
            <w:gridSpan w:val="2"/>
            <w:vMerge/>
          </w:tcPr>
          <w:p w:rsidR="007D2A26" w:rsidRPr="002073B2" w:rsidRDefault="007D2A26" w:rsidP="000B13C9">
            <w:pPr>
              <w:rPr>
                <w:sz w:val="16"/>
                <w:szCs w:val="16"/>
              </w:rPr>
            </w:pPr>
          </w:p>
        </w:tc>
        <w:tc>
          <w:tcPr>
            <w:tcW w:w="1679" w:type="dxa"/>
            <w:vMerge/>
          </w:tcPr>
          <w:p w:rsidR="007D2A26" w:rsidRPr="002073B2" w:rsidRDefault="007D2A26" w:rsidP="000B13C9">
            <w:pPr>
              <w:rPr>
                <w:sz w:val="14"/>
                <w:szCs w:val="14"/>
              </w:rPr>
            </w:pPr>
          </w:p>
        </w:tc>
      </w:tr>
      <w:tr w:rsidR="007D2A26" w:rsidRPr="00F414D2" w:rsidTr="007D2A26">
        <w:tc>
          <w:tcPr>
            <w:tcW w:w="496" w:type="dxa"/>
          </w:tcPr>
          <w:p w:rsidR="007D2A26" w:rsidRPr="00F414D2" w:rsidRDefault="007D2A26" w:rsidP="000B13C9">
            <w:pPr>
              <w:rPr>
                <w:sz w:val="16"/>
                <w:szCs w:val="16"/>
              </w:rPr>
            </w:pPr>
            <w:r>
              <w:rPr>
                <w:sz w:val="16"/>
                <w:szCs w:val="16"/>
              </w:rPr>
              <w:t>4.4</w:t>
            </w:r>
          </w:p>
        </w:tc>
        <w:tc>
          <w:tcPr>
            <w:tcW w:w="1870" w:type="dxa"/>
          </w:tcPr>
          <w:p w:rsidR="007D2A26" w:rsidRPr="00F414D2" w:rsidRDefault="007D2A26" w:rsidP="000B13C9">
            <w:pPr>
              <w:rPr>
                <w:sz w:val="16"/>
                <w:szCs w:val="16"/>
              </w:rPr>
            </w:pPr>
            <w:r w:rsidRPr="004F7EEE">
              <w:rPr>
                <w:sz w:val="16"/>
                <w:szCs w:val="16"/>
              </w:rPr>
              <w:t>Ammonium bisulphite</w:t>
            </w:r>
          </w:p>
        </w:tc>
        <w:tc>
          <w:tcPr>
            <w:tcW w:w="1389" w:type="dxa"/>
          </w:tcPr>
          <w:p w:rsidR="007D2A26" w:rsidRPr="00F414D2" w:rsidRDefault="007D2A26" w:rsidP="000B13C9">
            <w:pPr>
              <w:rPr>
                <w:sz w:val="16"/>
                <w:szCs w:val="16"/>
              </w:rPr>
            </w:pPr>
            <w:r>
              <w:rPr>
                <w:sz w:val="16"/>
                <w:szCs w:val="16"/>
              </w:rPr>
              <w:t>- / CAS</w:t>
            </w:r>
            <w:r>
              <w:t xml:space="preserve"> </w:t>
            </w:r>
            <w:r w:rsidRPr="00B54225">
              <w:rPr>
                <w:sz w:val="16"/>
                <w:szCs w:val="16"/>
              </w:rPr>
              <w:t>10192-30-0</w:t>
            </w:r>
          </w:p>
        </w:tc>
        <w:tc>
          <w:tcPr>
            <w:tcW w:w="1560" w:type="dxa"/>
          </w:tcPr>
          <w:p w:rsidR="007D2A26" w:rsidRPr="00F414D2" w:rsidRDefault="007D2A26" w:rsidP="000B13C9">
            <w:pPr>
              <w:rPr>
                <w:sz w:val="16"/>
                <w:szCs w:val="16"/>
              </w:rPr>
            </w:pPr>
          </w:p>
        </w:tc>
        <w:tc>
          <w:tcPr>
            <w:tcW w:w="1320" w:type="dxa"/>
          </w:tcPr>
          <w:p w:rsidR="007D2A26" w:rsidRPr="0075661A" w:rsidRDefault="007D2A26" w:rsidP="000B13C9">
            <w:pPr>
              <w:rPr>
                <w:sz w:val="14"/>
                <w:szCs w:val="14"/>
              </w:rPr>
            </w:pPr>
            <w:r w:rsidRPr="0075661A">
              <w:rPr>
                <w:sz w:val="14"/>
                <w:szCs w:val="14"/>
              </w:rPr>
              <w:t>COEI_1-AMMHYD</w:t>
            </w:r>
          </w:p>
        </w:tc>
        <w:tc>
          <w:tcPr>
            <w:tcW w:w="960" w:type="dxa"/>
          </w:tcPr>
          <w:p w:rsidR="007D2A26" w:rsidRPr="006B28BB" w:rsidRDefault="007D2A26" w:rsidP="000B13C9">
            <w:pPr>
              <w:jc w:val="center"/>
              <w:rPr>
                <w:sz w:val="16"/>
                <w:szCs w:val="16"/>
              </w:rPr>
            </w:pPr>
          </w:p>
        </w:tc>
        <w:tc>
          <w:tcPr>
            <w:tcW w:w="1152" w:type="dxa"/>
          </w:tcPr>
          <w:p w:rsidR="007D2A26" w:rsidRPr="00E52D55" w:rsidRDefault="007D2A26" w:rsidP="000B13C9">
            <w:pPr>
              <w:jc w:val="center"/>
              <w:rPr>
                <w:sz w:val="16"/>
                <w:szCs w:val="16"/>
              </w:rPr>
            </w:pPr>
            <w:r w:rsidRPr="00E52D55">
              <w:rPr>
                <w:sz w:val="16"/>
                <w:szCs w:val="16"/>
              </w:rPr>
              <w:t>x</w:t>
            </w:r>
          </w:p>
        </w:tc>
        <w:tc>
          <w:tcPr>
            <w:tcW w:w="3362" w:type="dxa"/>
            <w:gridSpan w:val="2"/>
          </w:tcPr>
          <w:p w:rsidR="007D2A26" w:rsidRPr="00970AEF" w:rsidRDefault="000F4C36" w:rsidP="00881DFD">
            <w:pPr>
              <w:rPr>
                <w:sz w:val="16"/>
                <w:szCs w:val="16"/>
              </w:rPr>
            </w:pPr>
            <w:r w:rsidRPr="000F4C36">
              <w:rPr>
                <w:sz w:val="16"/>
                <w:szCs w:val="16"/>
              </w:rPr>
              <w:t xml:space="preserve">Only for alcoholic fermentation. </w:t>
            </w:r>
            <w:r w:rsidR="007D2A26" w:rsidRPr="002073B2">
              <w:rPr>
                <w:sz w:val="16"/>
                <w:szCs w:val="16"/>
              </w:rPr>
              <w:t xml:space="preserve">No more than 0,2 g/l (expressed in salts) </w:t>
            </w:r>
            <w:r w:rsidR="00571187" w:rsidRPr="002073B2">
              <w:rPr>
                <w:sz w:val="16"/>
                <w:szCs w:val="16"/>
              </w:rPr>
              <w:t xml:space="preserve"> </w:t>
            </w:r>
            <w:r w:rsidR="007D2A26" w:rsidRPr="002073B2">
              <w:rPr>
                <w:sz w:val="16"/>
                <w:szCs w:val="16"/>
              </w:rPr>
              <w:t>and up to the limits set in point</w:t>
            </w:r>
            <w:r w:rsidR="007D2A26" w:rsidRPr="00970AEF">
              <w:rPr>
                <w:sz w:val="16"/>
                <w:szCs w:val="16"/>
              </w:rPr>
              <w:t>s 2.1 to 2.3</w:t>
            </w:r>
          </w:p>
        </w:tc>
        <w:tc>
          <w:tcPr>
            <w:tcW w:w="1679" w:type="dxa"/>
          </w:tcPr>
          <w:p w:rsidR="007D2A26" w:rsidRPr="00F26C31" w:rsidRDefault="007D2A26" w:rsidP="000B13C9">
            <w:pPr>
              <w:rPr>
                <w:sz w:val="14"/>
                <w:szCs w:val="14"/>
              </w:rPr>
            </w:pPr>
            <w:r w:rsidRPr="00F26C31">
              <w:rPr>
                <w:sz w:val="14"/>
                <w:szCs w:val="14"/>
              </w:rPr>
              <w:t xml:space="preserve">Fresh grapes, </w:t>
            </w:r>
            <w:r w:rsidR="004C096E" w:rsidRPr="00F26C31">
              <w:rPr>
                <w:sz w:val="14"/>
                <w:szCs w:val="14"/>
              </w:rPr>
              <w:t>(</w:t>
            </w:r>
            <w:r w:rsidRPr="00F26C31">
              <w:rPr>
                <w:sz w:val="14"/>
                <w:szCs w:val="14"/>
              </w:rPr>
              <w:t>10</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11</w:t>
            </w:r>
            <w:r w:rsidR="004C096E" w:rsidRPr="00F26C31">
              <w:rPr>
                <w:sz w:val="14"/>
                <w:szCs w:val="14"/>
              </w:rPr>
              <w:t>)</w:t>
            </w:r>
            <w:r w:rsidRPr="00F26C31">
              <w:rPr>
                <w:sz w:val="14"/>
                <w:szCs w:val="14"/>
              </w:rPr>
              <w:t xml:space="preserve"> and </w:t>
            </w:r>
            <w:r w:rsidR="004C096E" w:rsidRPr="00F26C31">
              <w:rPr>
                <w:sz w:val="14"/>
                <w:szCs w:val="14"/>
              </w:rPr>
              <w:t>(</w:t>
            </w:r>
            <w:r w:rsidRPr="00F26C31">
              <w:rPr>
                <w:sz w:val="14"/>
                <w:szCs w:val="14"/>
              </w:rPr>
              <w:t>12</w:t>
            </w:r>
            <w:r w:rsidR="004C096E" w:rsidRPr="00F26C31">
              <w:rPr>
                <w:sz w:val="14"/>
                <w:szCs w:val="14"/>
              </w:rPr>
              <w:t>)</w:t>
            </w:r>
          </w:p>
        </w:tc>
      </w:tr>
      <w:tr w:rsidR="007D2A26" w:rsidRPr="00F414D2" w:rsidTr="007D2A26">
        <w:tc>
          <w:tcPr>
            <w:tcW w:w="496" w:type="dxa"/>
          </w:tcPr>
          <w:p w:rsidR="007D2A26" w:rsidRPr="00F414D2" w:rsidRDefault="007D2A26" w:rsidP="000B13C9">
            <w:pPr>
              <w:rPr>
                <w:sz w:val="16"/>
                <w:szCs w:val="16"/>
              </w:rPr>
            </w:pPr>
            <w:r>
              <w:rPr>
                <w:sz w:val="16"/>
                <w:szCs w:val="16"/>
              </w:rPr>
              <w:t>4.5</w:t>
            </w:r>
          </w:p>
        </w:tc>
        <w:tc>
          <w:tcPr>
            <w:tcW w:w="1870" w:type="dxa"/>
          </w:tcPr>
          <w:p w:rsidR="007D2A26" w:rsidRPr="00F414D2" w:rsidRDefault="007D2A26" w:rsidP="000B13C9">
            <w:pPr>
              <w:rPr>
                <w:sz w:val="16"/>
                <w:szCs w:val="16"/>
              </w:rPr>
            </w:pPr>
            <w:r>
              <w:rPr>
                <w:sz w:val="16"/>
                <w:szCs w:val="16"/>
              </w:rPr>
              <w:t>Thiamine</w:t>
            </w:r>
            <w:r w:rsidRPr="00F414D2">
              <w:rPr>
                <w:sz w:val="16"/>
                <w:szCs w:val="16"/>
              </w:rPr>
              <w:t xml:space="preserve"> hydrochloride</w:t>
            </w:r>
          </w:p>
        </w:tc>
        <w:tc>
          <w:tcPr>
            <w:tcW w:w="1389" w:type="dxa"/>
          </w:tcPr>
          <w:p w:rsidR="007D2A26" w:rsidRPr="00F414D2" w:rsidRDefault="007D2A26" w:rsidP="000B13C9">
            <w:pPr>
              <w:rPr>
                <w:sz w:val="16"/>
                <w:szCs w:val="16"/>
              </w:rPr>
            </w:pPr>
            <w:r>
              <w:rPr>
                <w:sz w:val="16"/>
                <w:szCs w:val="16"/>
              </w:rPr>
              <w:t>- /</w:t>
            </w:r>
            <w:r>
              <w:t xml:space="preserve"> </w:t>
            </w:r>
            <w:r w:rsidRPr="00E93F71">
              <w:rPr>
                <w:sz w:val="16"/>
                <w:szCs w:val="16"/>
              </w:rPr>
              <w:t xml:space="preserve">CAS </w:t>
            </w:r>
            <w:r w:rsidRPr="00250056">
              <w:rPr>
                <w:sz w:val="16"/>
                <w:szCs w:val="16"/>
              </w:rPr>
              <w:t>67-03-8</w:t>
            </w:r>
          </w:p>
        </w:tc>
        <w:tc>
          <w:tcPr>
            <w:tcW w:w="1560" w:type="dxa"/>
          </w:tcPr>
          <w:p w:rsidR="007D2A26" w:rsidRPr="00F414D2" w:rsidRDefault="007D2A26" w:rsidP="000B13C9">
            <w:pPr>
              <w:rPr>
                <w:sz w:val="16"/>
                <w:szCs w:val="16"/>
              </w:rPr>
            </w:pPr>
            <w:r>
              <w:rPr>
                <w:sz w:val="16"/>
                <w:szCs w:val="16"/>
              </w:rPr>
              <w:t>File 2.3.3</w:t>
            </w:r>
            <w:r w:rsidR="000A6A14">
              <w:rPr>
                <w:sz w:val="16"/>
                <w:szCs w:val="16"/>
              </w:rPr>
              <w:t xml:space="preserve"> (1976)</w:t>
            </w:r>
            <w:r>
              <w:rPr>
                <w:sz w:val="16"/>
                <w:szCs w:val="16"/>
              </w:rPr>
              <w:t xml:space="preserve">; </w:t>
            </w:r>
            <w:r w:rsidRPr="00250056">
              <w:rPr>
                <w:sz w:val="16"/>
                <w:szCs w:val="16"/>
              </w:rPr>
              <w:t>4.1.7</w:t>
            </w:r>
            <w:r w:rsidR="00C879F4">
              <w:rPr>
                <w:sz w:val="16"/>
                <w:szCs w:val="16"/>
              </w:rPr>
              <w:t xml:space="preserve"> (1995)</w:t>
            </w:r>
          </w:p>
        </w:tc>
        <w:tc>
          <w:tcPr>
            <w:tcW w:w="1320" w:type="dxa"/>
          </w:tcPr>
          <w:p w:rsidR="007D2A26" w:rsidRPr="00250056" w:rsidRDefault="007D2A26" w:rsidP="000B13C9">
            <w:pPr>
              <w:rPr>
                <w:sz w:val="14"/>
                <w:szCs w:val="14"/>
              </w:rPr>
            </w:pPr>
            <w:r w:rsidRPr="00250056">
              <w:rPr>
                <w:sz w:val="14"/>
                <w:szCs w:val="14"/>
              </w:rPr>
              <w:t>COEI-1-THIAMIN</w:t>
            </w:r>
          </w:p>
        </w:tc>
        <w:tc>
          <w:tcPr>
            <w:tcW w:w="960" w:type="dxa"/>
          </w:tcPr>
          <w:p w:rsidR="007D2A26" w:rsidRPr="00F414D2" w:rsidRDefault="007D2A26" w:rsidP="000B13C9">
            <w:pPr>
              <w:rPr>
                <w:sz w:val="16"/>
                <w:szCs w:val="16"/>
              </w:rPr>
            </w:pPr>
          </w:p>
        </w:tc>
        <w:tc>
          <w:tcPr>
            <w:tcW w:w="1152" w:type="dxa"/>
          </w:tcPr>
          <w:p w:rsidR="007D2A26" w:rsidRPr="00E52D55" w:rsidRDefault="007D2A26" w:rsidP="000B13C9">
            <w:pPr>
              <w:jc w:val="center"/>
              <w:rPr>
                <w:sz w:val="16"/>
                <w:szCs w:val="16"/>
              </w:rPr>
            </w:pPr>
            <w:r w:rsidRPr="00E52D55">
              <w:rPr>
                <w:sz w:val="16"/>
                <w:szCs w:val="16"/>
              </w:rPr>
              <w:t>x</w:t>
            </w:r>
          </w:p>
        </w:tc>
        <w:tc>
          <w:tcPr>
            <w:tcW w:w="3362" w:type="dxa"/>
            <w:gridSpan w:val="2"/>
          </w:tcPr>
          <w:p w:rsidR="007D2A26" w:rsidRPr="00F414D2" w:rsidRDefault="000F4C36" w:rsidP="000B13C9">
            <w:pPr>
              <w:rPr>
                <w:sz w:val="16"/>
                <w:szCs w:val="16"/>
              </w:rPr>
            </w:pPr>
            <w:r w:rsidRPr="000F4C36">
              <w:rPr>
                <w:sz w:val="16"/>
                <w:szCs w:val="16"/>
              </w:rPr>
              <w:t>Only for alcoholic fermentation.</w:t>
            </w:r>
          </w:p>
        </w:tc>
        <w:tc>
          <w:tcPr>
            <w:tcW w:w="1679" w:type="dxa"/>
          </w:tcPr>
          <w:p w:rsidR="007D2A26" w:rsidRPr="00F26C31" w:rsidRDefault="007D2A26" w:rsidP="000B13C9">
            <w:pPr>
              <w:rPr>
                <w:sz w:val="14"/>
                <w:szCs w:val="14"/>
              </w:rPr>
            </w:pPr>
            <w:r w:rsidRPr="00F26C31">
              <w:rPr>
                <w:sz w:val="14"/>
                <w:szCs w:val="14"/>
              </w:rPr>
              <w:t xml:space="preserve">Fresh grapes, </w:t>
            </w:r>
            <w:r w:rsidR="004C096E" w:rsidRPr="00F26C31">
              <w:rPr>
                <w:sz w:val="14"/>
                <w:szCs w:val="14"/>
              </w:rPr>
              <w:t>(</w:t>
            </w:r>
            <w:r w:rsidRPr="00F26C31">
              <w:rPr>
                <w:sz w:val="14"/>
                <w:szCs w:val="14"/>
              </w:rPr>
              <w:t>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10</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11</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13</w:t>
            </w:r>
            <w:r w:rsidR="004C096E" w:rsidRPr="00F26C31">
              <w:rPr>
                <w:sz w:val="14"/>
                <w:szCs w:val="14"/>
              </w:rPr>
              <w:t>)</w:t>
            </w:r>
            <w:r w:rsidRPr="00F26C31">
              <w:rPr>
                <w:sz w:val="14"/>
                <w:szCs w:val="14"/>
              </w:rPr>
              <w:t xml:space="preserve">, second alcoholic fermentation of </w:t>
            </w:r>
            <w:r w:rsidR="004C096E" w:rsidRPr="00F26C31">
              <w:rPr>
                <w:sz w:val="14"/>
                <w:szCs w:val="14"/>
              </w:rPr>
              <w:t>(</w:t>
            </w:r>
            <w:r w:rsidRPr="00F26C31">
              <w:rPr>
                <w:sz w:val="14"/>
                <w:szCs w:val="14"/>
              </w:rPr>
              <w:t>4</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5</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6</w:t>
            </w:r>
            <w:r w:rsidR="004C096E" w:rsidRPr="00F26C31">
              <w:rPr>
                <w:sz w:val="14"/>
                <w:szCs w:val="14"/>
              </w:rPr>
              <w:t>)</w:t>
            </w:r>
            <w:r w:rsidRPr="00F26C31">
              <w:rPr>
                <w:sz w:val="14"/>
                <w:szCs w:val="14"/>
              </w:rPr>
              <w:t xml:space="preserve"> and </w:t>
            </w:r>
            <w:r w:rsidR="004C096E" w:rsidRPr="00F26C31">
              <w:rPr>
                <w:sz w:val="14"/>
                <w:szCs w:val="14"/>
              </w:rPr>
              <w:t>(</w:t>
            </w:r>
            <w:r w:rsidRPr="00F26C31">
              <w:rPr>
                <w:sz w:val="14"/>
                <w:szCs w:val="14"/>
              </w:rPr>
              <w:t>7</w:t>
            </w:r>
            <w:r w:rsidR="004C096E" w:rsidRPr="00F26C31">
              <w:rPr>
                <w:sz w:val="14"/>
                <w:szCs w:val="14"/>
              </w:rPr>
              <w:t>)</w:t>
            </w:r>
          </w:p>
        </w:tc>
      </w:tr>
      <w:tr w:rsidR="007D2A26" w:rsidRPr="00F414D2" w:rsidTr="007D2A26">
        <w:tc>
          <w:tcPr>
            <w:tcW w:w="496" w:type="dxa"/>
          </w:tcPr>
          <w:p w:rsidR="007D2A26" w:rsidRPr="00F414D2" w:rsidRDefault="007D2A26" w:rsidP="000B13C9">
            <w:pPr>
              <w:rPr>
                <w:sz w:val="16"/>
                <w:szCs w:val="16"/>
              </w:rPr>
            </w:pPr>
            <w:r>
              <w:rPr>
                <w:sz w:val="16"/>
                <w:szCs w:val="16"/>
              </w:rPr>
              <w:t>4.6</w:t>
            </w:r>
          </w:p>
        </w:tc>
        <w:tc>
          <w:tcPr>
            <w:tcW w:w="1870" w:type="dxa"/>
          </w:tcPr>
          <w:p w:rsidR="007D2A26" w:rsidRPr="00F414D2" w:rsidRDefault="007D2A26" w:rsidP="000B13C9">
            <w:pPr>
              <w:rPr>
                <w:sz w:val="16"/>
                <w:szCs w:val="16"/>
              </w:rPr>
            </w:pPr>
            <w:r w:rsidRPr="00F414D2">
              <w:rPr>
                <w:sz w:val="16"/>
                <w:szCs w:val="16"/>
              </w:rPr>
              <w:t xml:space="preserve">Yeast </w:t>
            </w:r>
            <w:proofErr w:type="spellStart"/>
            <w:r w:rsidRPr="00F414D2">
              <w:rPr>
                <w:sz w:val="16"/>
                <w:szCs w:val="16"/>
              </w:rPr>
              <w:t>autolysates</w:t>
            </w:r>
            <w:proofErr w:type="spellEnd"/>
          </w:p>
        </w:tc>
        <w:tc>
          <w:tcPr>
            <w:tcW w:w="1389" w:type="dxa"/>
          </w:tcPr>
          <w:p w:rsidR="007D2A26" w:rsidRPr="00F414D2" w:rsidRDefault="007D2A26" w:rsidP="000B13C9">
            <w:pPr>
              <w:rPr>
                <w:sz w:val="16"/>
                <w:szCs w:val="16"/>
              </w:rPr>
            </w:pPr>
            <w:r>
              <w:rPr>
                <w:sz w:val="16"/>
                <w:szCs w:val="16"/>
              </w:rPr>
              <w:t>- / -</w:t>
            </w:r>
          </w:p>
        </w:tc>
        <w:tc>
          <w:tcPr>
            <w:tcW w:w="1560" w:type="dxa"/>
          </w:tcPr>
          <w:p w:rsidR="007D2A26" w:rsidRPr="001001D1" w:rsidRDefault="007D2A26" w:rsidP="00F64DA5">
            <w:pPr>
              <w:rPr>
                <w:sz w:val="16"/>
                <w:szCs w:val="16"/>
              </w:rPr>
            </w:pPr>
            <w:r w:rsidRPr="001001D1">
              <w:rPr>
                <w:sz w:val="16"/>
                <w:szCs w:val="16"/>
              </w:rPr>
              <w:t>File 2.3.2</w:t>
            </w:r>
            <w:r w:rsidR="000A6A14">
              <w:rPr>
                <w:sz w:val="16"/>
                <w:szCs w:val="16"/>
              </w:rPr>
              <w:t xml:space="preserve"> (2005)</w:t>
            </w:r>
            <w:r w:rsidR="00CF3351">
              <w:rPr>
                <w:sz w:val="16"/>
                <w:szCs w:val="16"/>
              </w:rPr>
              <w:t xml:space="preserve">; </w:t>
            </w:r>
            <w:r w:rsidR="00CF3351" w:rsidRPr="00CF3351">
              <w:rPr>
                <w:sz w:val="16"/>
                <w:szCs w:val="16"/>
              </w:rPr>
              <w:t>3.4.21 (2015)</w:t>
            </w:r>
          </w:p>
        </w:tc>
        <w:tc>
          <w:tcPr>
            <w:tcW w:w="1320" w:type="dxa"/>
          </w:tcPr>
          <w:p w:rsidR="007D2A26" w:rsidRPr="001001D1" w:rsidRDefault="007D2A26" w:rsidP="000B13C9">
            <w:pPr>
              <w:rPr>
                <w:sz w:val="14"/>
                <w:szCs w:val="14"/>
              </w:rPr>
            </w:pPr>
            <w:r w:rsidRPr="001001D1">
              <w:rPr>
                <w:sz w:val="14"/>
                <w:szCs w:val="14"/>
              </w:rPr>
              <w:t>COEI-1-AUTLYS</w:t>
            </w:r>
          </w:p>
        </w:tc>
        <w:tc>
          <w:tcPr>
            <w:tcW w:w="960" w:type="dxa"/>
          </w:tcPr>
          <w:p w:rsidR="007D2A26" w:rsidRPr="00514C9C" w:rsidRDefault="007D2A26" w:rsidP="000B13C9">
            <w:pPr>
              <w:rPr>
                <w:sz w:val="16"/>
                <w:szCs w:val="16"/>
              </w:rPr>
            </w:pPr>
          </w:p>
        </w:tc>
        <w:tc>
          <w:tcPr>
            <w:tcW w:w="1152" w:type="dxa"/>
          </w:tcPr>
          <w:p w:rsidR="007D2A26" w:rsidRPr="00E52D55" w:rsidRDefault="00571187" w:rsidP="00571187">
            <w:pPr>
              <w:jc w:val="center"/>
              <w:rPr>
                <w:sz w:val="16"/>
                <w:szCs w:val="16"/>
              </w:rPr>
            </w:pPr>
            <w:r>
              <w:rPr>
                <w:sz w:val="16"/>
                <w:szCs w:val="16"/>
              </w:rPr>
              <w:t xml:space="preserve">x </w:t>
            </w:r>
            <w:r w:rsidR="004736C4">
              <w:rPr>
                <w:sz w:val="16"/>
                <w:szCs w:val="16"/>
                <w:vertAlign w:val="superscript"/>
              </w:rPr>
              <w:t>2</w:t>
            </w:r>
          </w:p>
        </w:tc>
        <w:tc>
          <w:tcPr>
            <w:tcW w:w="3362" w:type="dxa"/>
            <w:gridSpan w:val="2"/>
          </w:tcPr>
          <w:p w:rsidR="007D2A26" w:rsidRPr="001001D1" w:rsidRDefault="007D2A26" w:rsidP="000B13C9">
            <w:pPr>
              <w:rPr>
                <w:sz w:val="16"/>
                <w:szCs w:val="16"/>
              </w:rPr>
            </w:pPr>
          </w:p>
        </w:tc>
        <w:tc>
          <w:tcPr>
            <w:tcW w:w="1679" w:type="dxa"/>
          </w:tcPr>
          <w:p w:rsidR="007D2A26" w:rsidRPr="00F26C31" w:rsidRDefault="007D2A26" w:rsidP="000B13C9">
            <w:pPr>
              <w:rPr>
                <w:sz w:val="14"/>
                <w:szCs w:val="14"/>
              </w:rPr>
            </w:pPr>
            <w:r w:rsidRPr="00F26C31">
              <w:rPr>
                <w:sz w:val="14"/>
                <w:szCs w:val="14"/>
              </w:rPr>
              <w:t xml:space="preserve">Fresh grapes, </w:t>
            </w:r>
            <w:r w:rsidR="004C096E" w:rsidRPr="00F26C31">
              <w:rPr>
                <w:sz w:val="14"/>
                <w:szCs w:val="14"/>
              </w:rPr>
              <w:t>(</w:t>
            </w:r>
            <w:r w:rsidRPr="00F26C31">
              <w:rPr>
                <w:sz w:val="14"/>
                <w:szCs w:val="14"/>
              </w:rPr>
              <w:t>2</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10</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11</w:t>
            </w:r>
            <w:r w:rsidR="004C096E" w:rsidRPr="00F26C31">
              <w:rPr>
                <w:sz w:val="14"/>
                <w:szCs w:val="14"/>
              </w:rPr>
              <w:t>)</w:t>
            </w:r>
            <w:r w:rsidRPr="00F26C31">
              <w:rPr>
                <w:sz w:val="14"/>
                <w:szCs w:val="14"/>
              </w:rPr>
              <w:t xml:space="preserve">, </w:t>
            </w:r>
            <w:r w:rsidR="004C096E" w:rsidRPr="00F26C31">
              <w:rPr>
                <w:sz w:val="14"/>
                <w:szCs w:val="14"/>
              </w:rPr>
              <w:t>(</w:t>
            </w:r>
            <w:r w:rsidRPr="00F26C31">
              <w:rPr>
                <w:sz w:val="14"/>
                <w:szCs w:val="14"/>
              </w:rPr>
              <w:t>12</w:t>
            </w:r>
            <w:r w:rsidR="004C096E" w:rsidRPr="00F26C31">
              <w:rPr>
                <w:sz w:val="14"/>
                <w:szCs w:val="14"/>
              </w:rPr>
              <w:t>)</w:t>
            </w:r>
            <w:r w:rsidRPr="00F26C31">
              <w:rPr>
                <w:sz w:val="14"/>
                <w:szCs w:val="14"/>
              </w:rPr>
              <w:t xml:space="preserve"> and </w:t>
            </w:r>
            <w:r w:rsidR="004C096E" w:rsidRPr="00F26C31">
              <w:rPr>
                <w:sz w:val="14"/>
                <w:szCs w:val="14"/>
              </w:rPr>
              <w:t>(</w:t>
            </w:r>
            <w:r w:rsidRPr="00F26C31">
              <w:rPr>
                <w:sz w:val="14"/>
                <w:szCs w:val="14"/>
              </w:rPr>
              <w:t>13</w:t>
            </w:r>
            <w:r w:rsidR="004C096E" w:rsidRPr="00F26C31">
              <w:rPr>
                <w:sz w:val="14"/>
                <w:szCs w:val="14"/>
              </w:rPr>
              <w:t>)</w:t>
            </w:r>
          </w:p>
        </w:tc>
      </w:tr>
      <w:tr w:rsidR="007D2A26" w:rsidRPr="00F414D2" w:rsidTr="007D2A26">
        <w:tc>
          <w:tcPr>
            <w:tcW w:w="496" w:type="dxa"/>
          </w:tcPr>
          <w:p w:rsidR="007D2A26" w:rsidRPr="00F414D2" w:rsidRDefault="007D2A26" w:rsidP="000B13C9">
            <w:pPr>
              <w:rPr>
                <w:sz w:val="16"/>
                <w:szCs w:val="16"/>
              </w:rPr>
            </w:pPr>
            <w:r>
              <w:rPr>
                <w:sz w:val="16"/>
                <w:szCs w:val="16"/>
              </w:rPr>
              <w:t>4.7</w:t>
            </w:r>
          </w:p>
        </w:tc>
        <w:tc>
          <w:tcPr>
            <w:tcW w:w="1870" w:type="dxa"/>
          </w:tcPr>
          <w:p w:rsidR="007D2A26" w:rsidRPr="00F414D2" w:rsidRDefault="007D2A26" w:rsidP="000B13C9">
            <w:pPr>
              <w:rPr>
                <w:sz w:val="16"/>
                <w:szCs w:val="16"/>
              </w:rPr>
            </w:pPr>
            <w:r>
              <w:rPr>
                <w:sz w:val="16"/>
                <w:szCs w:val="16"/>
              </w:rPr>
              <w:t>Yeast cell walls</w:t>
            </w:r>
          </w:p>
        </w:tc>
        <w:tc>
          <w:tcPr>
            <w:tcW w:w="1389" w:type="dxa"/>
          </w:tcPr>
          <w:p w:rsidR="007D2A26" w:rsidRPr="00F414D2" w:rsidRDefault="007D2A26" w:rsidP="000B13C9">
            <w:pPr>
              <w:rPr>
                <w:sz w:val="16"/>
                <w:szCs w:val="16"/>
              </w:rPr>
            </w:pPr>
            <w:r>
              <w:rPr>
                <w:sz w:val="16"/>
                <w:szCs w:val="16"/>
              </w:rPr>
              <w:t xml:space="preserve">- / - </w:t>
            </w:r>
          </w:p>
        </w:tc>
        <w:tc>
          <w:tcPr>
            <w:tcW w:w="1560" w:type="dxa"/>
          </w:tcPr>
          <w:p w:rsidR="007D2A26" w:rsidRPr="00CF3351" w:rsidRDefault="007D2A26" w:rsidP="00F64DA5">
            <w:pPr>
              <w:rPr>
                <w:sz w:val="16"/>
                <w:szCs w:val="16"/>
              </w:rPr>
            </w:pPr>
            <w:r w:rsidRPr="00CF3351">
              <w:rPr>
                <w:sz w:val="16"/>
                <w:szCs w:val="16"/>
              </w:rPr>
              <w:t>File 2.3.4</w:t>
            </w:r>
            <w:r w:rsidR="00CF3351" w:rsidRPr="00CF3351">
              <w:rPr>
                <w:sz w:val="16"/>
                <w:szCs w:val="16"/>
              </w:rPr>
              <w:t xml:space="preserve"> (1988);</w:t>
            </w:r>
            <w:r w:rsidR="00C951E0">
              <w:rPr>
                <w:sz w:val="16"/>
                <w:szCs w:val="16"/>
              </w:rPr>
              <w:t xml:space="preserve"> </w:t>
            </w:r>
            <w:r w:rsidR="00CF3351" w:rsidRPr="00CF3351">
              <w:rPr>
                <w:sz w:val="16"/>
                <w:szCs w:val="16"/>
              </w:rPr>
              <w:t>3.4.21 (2015)</w:t>
            </w:r>
          </w:p>
        </w:tc>
        <w:tc>
          <w:tcPr>
            <w:tcW w:w="1320" w:type="dxa"/>
          </w:tcPr>
          <w:p w:rsidR="007D2A26" w:rsidRPr="00250056" w:rsidRDefault="007D2A26" w:rsidP="000B13C9">
            <w:pPr>
              <w:rPr>
                <w:sz w:val="14"/>
                <w:szCs w:val="14"/>
              </w:rPr>
            </w:pPr>
            <w:r w:rsidRPr="00250056">
              <w:rPr>
                <w:sz w:val="14"/>
                <w:szCs w:val="14"/>
              </w:rPr>
              <w:t>COEI-1-YEHULL</w:t>
            </w:r>
          </w:p>
        </w:tc>
        <w:tc>
          <w:tcPr>
            <w:tcW w:w="960" w:type="dxa"/>
          </w:tcPr>
          <w:p w:rsidR="007D2A26" w:rsidRPr="00F414D2" w:rsidRDefault="007D2A26" w:rsidP="000B13C9">
            <w:pPr>
              <w:rPr>
                <w:sz w:val="16"/>
                <w:szCs w:val="16"/>
              </w:rPr>
            </w:pPr>
          </w:p>
        </w:tc>
        <w:tc>
          <w:tcPr>
            <w:tcW w:w="1152" w:type="dxa"/>
          </w:tcPr>
          <w:p w:rsidR="007D2A26" w:rsidRPr="00E52D55" w:rsidRDefault="007D2A26" w:rsidP="00571187">
            <w:pPr>
              <w:jc w:val="center"/>
              <w:rPr>
                <w:sz w:val="16"/>
                <w:szCs w:val="16"/>
              </w:rPr>
            </w:pPr>
            <w:r w:rsidRPr="00E52D55">
              <w:rPr>
                <w:sz w:val="16"/>
                <w:szCs w:val="16"/>
              </w:rPr>
              <w:t>x</w:t>
            </w:r>
            <w:r w:rsidR="00571187">
              <w:rPr>
                <w:sz w:val="16"/>
                <w:szCs w:val="16"/>
              </w:rPr>
              <w:t xml:space="preserve"> </w:t>
            </w:r>
            <w:r w:rsidR="004736C4">
              <w:rPr>
                <w:sz w:val="16"/>
                <w:szCs w:val="16"/>
                <w:vertAlign w:val="superscript"/>
              </w:rPr>
              <w:t>2</w:t>
            </w:r>
          </w:p>
        </w:tc>
        <w:tc>
          <w:tcPr>
            <w:tcW w:w="3362" w:type="dxa"/>
            <w:gridSpan w:val="2"/>
          </w:tcPr>
          <w:p w:rsidR="007D2A26" w:rsidRPr="001001D1" w:rsidRDefault="007D2A26" w:rsidP="000B13C9">
            <w:pPr>
              <w:rPr>
                <w:sz w:val="16"/>
                <w:szCs w:val="16"/>
              </w:rPr>
            </w:pPr>
          </w:p>
        </w:tc>
        <w:tc>
          <w:tcPr>
            <w:tcW w:w="1679" w:type="dxa"/>
          </w:tcPr>
          <w:p w:rsidR="007D2A26" w:rsidRPr="00F26C31" w:rsidRDefault="007D2A26" w:rsidP="004C096E">
            <w:pPr>
              <w:rPr>
                <w:sz w:val="14"/>
                <w:szCs w:val="14"/>
              </w:rPr>
            </w:pPr>
            <w:r w:rsidRPr="00F26C31">
              <w:rPr>
                <w:sz w:val="14"/>
                <w:szCs w:val="14"/>
              </w:rPr>
              <w:t xml:space="preserve">Fresh grapes, </w:t>
            </w:r>
            <w:r w:rsidR="004C096E" w:rsidRPr="00F26C31">
              <w:rPr>
                <w:sz w:val="14"/>
                <w:szCs w:val="14"/>
              </w:rPr>
              <w:t>(1), (2), (3), (4), (5), (6), (7), (8), (9), (10), (11), (12), (15) and (16)</w:t>
            </w:r>
          </w:p>
        </w:tc>
      </w:tr>
      <w:tr w:rsidR="007D2A26" w:rsidRPr="00F414D2" w:rsidTr="007D2A26">
        <w:tc>
          <w:tcPr>
            <w:tcW w:w="496" w:type="dxa"/>
          </w:tcPr>
          <w:p w:rsidR="007D2A26" w:rsidRPr="00F414D2" w:rsidRDefault="007D2A26" w:rsidP="000B13C9">
            <w:pPr>
              <w:rPr>
                <w:sz w:val="16"/>
                <w:szCs w:val="16"/>
              </w:rPr>
            </w:pPr>
            <w:r>
              <w:rPr>
                <w:sz w:val="16"/>
                <w:szCs w:val="16"/>
              </w:rPr>
              <w:t>4.8</w:t>
            </w:r>
          </w:p>
        </w:tc>
        <w:tc>
          <w:tcPr>
            <w:tcW w:w="1870" w:type="dxa"/>
          </w:tcPr>
          <w:p w:rsidR="007D2A26" w:rsidRPr="00F414D2" w:rsidRDefault="007D2A26" w:rsidP="000B13C9">
            <w:pPr>
              <w:rPr>
                <w:sz w:val="16"/>
                <w:szCs w:val="16"/>
              </w:rPr>
            </w:pPr>
            <w:r w:rsidRPr="003642C4">
              <w:rPr>
                <w:sz w:val="16"/>
                <w:szCs w:val="16"/>
              </w:rPr>
              <w:t>Inactivated yeasts</w:t>
            </w:r>
          </w:p>
        </w:tc>
        <w:tc>
          <w:tcPr>
            <w:tcW w:w="1389" w:type="dxa"/>
          </w:tcPr>
          <w:p w:rsidR="007D2A26" w:rsidRPr="00F414D2" w:rsidRDefault="007D2A26" w:rsidP="000B13C9">
            <w:pPr>
              <w:rPr>
                <w:sz w:val="16"/>
                <w:szCs w:val="16"/>
              </w:rPr>
            </w:pPr>
            <w:r>
              <w:rPr>
                <w:sz w:val="16"/>
                <w:szCs w:val="16"/>
              </w:rPr>
              <w:t>- / -</w:t>
            </w:r>
          </w:p>
        </w:tc>
        <w:tc>
          <w:tcPr>
            <w:tcW w:w="1560" w:type="dxa"/>
          </w:tcPr>
          <w:p w:rsidR="007D2A26" w:rsidRPr="00F414D2" w:rsidRDefault="007D2A26" w:rsidP="00F64DA5">
            <w:pPr>
              <w:rPr>
                <w:sz w:val="16"/>
                <w:szCs w:val="16"/>
              </w:rPr>
            </w:pPr>
            <w:r w:rsidRPr="0039258D">
              <w:rPr>
                <w:sz w:val="16"/>
                <w:szCs w:val="16"/>
              </w:rPr>
              <w:t xml:space="preserve">File </w:t>
            </w:r>
            <w:r w:rsidRPr="000C63ED">
              <w:rPr>
                <w:sz w:val="16"/>
                <w:szCs w:val="16"/>
              </w:rPr>
              <w:t>2.3.2</w:t>
            </w:r>
            <w:r w:rsidR="000A6A14">
              <w:rPr>
                <w:sz w:val="16"/>
                <w:szCs w:val="16"/>
              </w:rPr>
              <w:t xml:space="preserve"> (2005)</w:t>
            </w:r>
            <w:r w:rsidR="00CF3351">
              <w:rPr>
                <w:sz w:val="16"/>
                <w:szCs w:val="16"/>
              </w:rPr>
              <w:t xml:space="preserve">; </w:t>
            </w:r>
            <w:r w:rsidR="00CF3351" w:rsidRPr="00CF3351">
              <w:rPr>
                <w:sz w:val="16"/>
                <w:szCs w:val="16"/>
              </w:rPr>
              <w:t>3.4.21 (2015)</w:t>
            </w:r>
          </w:p>
        </w:tc>
        <w:tc>
          <w:tcPr>
            <w:tcW w:w="1320" w:type="dxa"/>
          </w:tcPr>
          <w:p w:rsidR="007D2A26" w:rsidRPr="0039258D" w:rsidRDefault="007D2A26" w:rsidP="000B13C9">
            <w:pPr>
              <w:rPr>
                <w:sz w:val="14"/>
                <w:szCs w:val="14"/>
              </w:rPr>
            </w:pPr>
            <w:r w:rsidRPr="0039258D">
              <w:rPr>
                <w:sz w:val="14"/>
                <w:szCs w:val="14"/>
              </w:rPr>
              <w:t>COEI-1-INAYEA</w:t>
            </w:r>
          </w:p>
        </w:tc>
        <w:tc>
          <w:tcPr>
            <w:tcW w:w="960" w:type="dxa"/>
          </w:tcPr>
          <w:p w:rsidR="007D2A26" w:rsidRPr="00F414D2" w:rsidRDefault="007D2A26" w:rsidP="000B13C9">
            <w:pPr>
              <w:rPr>
                <w:sz w:val="16"/>
                <w:szCs w:val="16"/>
              </w:rPr>
            </w:pPr>
          </w:p>
        </w:tc>
        <w:tc>
          <w:tcPr>
            <w:tcW w:w="1152" w:type="dxa"/>
          </w:tcPr>
          <w:p w:rsidR="007D2A26" w:rsidRPr="00E52D55" w:rsidRDefault="007D2A26" w:rsidP="00571187">
            <w:pPr>
              <w:jc w:val="center"/>
              <w:rPr>
                <w:sz w:val="16"/>
                <w:szCs w:val="16"/>
              </w:rPr>
            </w:pPr>
            <w:r w:rsidRPr="00E52D55">
              <w:rPr>
                <w:sz w:val="16"/>
                <w:szCs w:val="16"/>
              </w:rPr>
              <w:t>x</w:t>
            </w:r>
            <w:r w:rsidR="00571187">
              <w:rPr>
                <w:sz w:val="16"/>
                <w:szCs w:val="16"/>
              </w:rPr>
              <w:t xml:space="preserve"> </w:t>
            </w:r>
            <w:r w:rsidR="004736C4">
              <w:rPr>
                <w:sz w:val="16"/>
                <w:szCs w:val="16"/>
                <w:vertAlign w:val="superscript"/>
              </w:rPr>
              <w:t>2</w:t>
            </w:r>
          </w:p>
        </w:tc>
        <w:tc>
          <w:tcPr>
            <w:tcW w:w="3362" w:type="dxa"/>
            <w:gridSpan w:val="2"/>
          </w:tcPr>
          <w:p w:rsidR="007D2A26" w:rsidRPr="001001D1" w:rsidRDefault="007D2A26" w:rsidP="000B13C9">
            <w:pPr>
              <w:rPr>
                <w:sz w:val="16"/>
                <w:szCs w:val="16"/>
              </w:rPr>
            </w:pPr>
          </w:p>
        </w:tc>
        <w:tc>
          <w:tcPr>
            <w:tcW w:w="1679" w:type="dxa"/>
          </w:tcPr>
          <w:p w:rsidR="007D2A26" w:rsidRPr="00F26C31" w:rsidRDefault="007D2A26" w:rsidP="000B13C9">
            <w:pPr>
              <w:rPr>
                <w:sz w:val="14"/>
                <w:szCs w:val="14"/>
              </w:rPr>
            </w:pPr>
            <w:r w:rsidRPr="00F26C31">
              <w:rPr>
                <w:sz w:val="14"/>
                <w:szCs w:val="14"/>
              </w:rPr>
              <w:t xml:space="preserve">Fresh grapes, </w:t>
            </w:r>
            <w:r w:rsidR="001F3028" w:rsidRPr="00F26C31">
              <w:rPr>
                <w:sz w:val="14"/>
                <w:szCs w:val="14"/>
              </w:rPr>
              <w:t>(1), (2), (3), (4), (5), (6), (7), (8), (9), (10), (11), (12), (15) and (16)</w:t>
            </w:r>
          </w:p>
        </w:tc>
      </w:tr>
      <w:tr w:rsidR="00B561C7" w:rsidRPr="00F414D2" w:rsidTr="007D2A26">
        <w:tc>
          <w:tcPr>
            <w:tcW w:w="496" w:type="dxa"/>
          </w:tcPr>
          <w:p w:rsidR="00B561C7" w:rsidRDefault="00B561C7" w:rsidP="000B13C9">
            <w:pPr>
              <w:rPr>
                <w:sz w:val="16"/>
                <w:szCs w:val="16"/>
              </w:rPr>
            </w:pPr>
            <w:r>
              <w:rPr>
                <w:sz w:val="16"/>
                <w:szCs w:val="16"/>
              </w:rPr>
              <w:t>4.9</w:t>
            </w:r>
          </w:p>
        </w:tc>
        <w:tc>
          <w:tcPr>
            <w:tcW w:w="1870" w:type="dxa"/>
          </w:tcPr>
          <w:p w:rsidR="00B561C7" w:rsidRPr="003642C4" w:rsidRDefault="00B561C7" w:rsidP="000B13C9">
            <w:pPr>
              <w:rPr>
                <w:sz w:val="16"/>
                <w:szCs w:val="16"/>
              </w:rPr>
            </w:pPr>
            <w:r w:rsidRPr="00B561C7">
              <w:rPr>
                <w:sz w:val="16"/>
                <w:szCs w:val="16"/>
              </w:rPr>
              <w:t>Inactivated yeasts  with guaranteed glutathione levels</w:t>
            </w:r>
          </w:p>
        </w:tc>
        <w:tc>
          <w:tcPr>
            <w:tcW w:w="1389" w:type="dxa"/>
          </w:tcPr>
          <w:p w:rsidR="00B561C7" w:rsidRDefault="00B561C7" w:rsidP="000B13C9">
            <w:pPr>
              <w:rPr>
                <w:sz w:val="16"/>
                <w:szCs w:val="16"/>
              </w:rPr>
            </w:pPr>
            <w:r w:rsidRPr="00B561C7">
              <w:rPr>
                <w:sz w:val="16"/>
                <w:szCs w:val="16"/>
              </w:rPr>
              <w:t>- / -</w:t>
            </w:r>
          </w:p>
        </w:tc>
        <w:tc>
          <w:tcPr>
            <w:tcW w:w="1560" w:type="dxa"/>
          </w:tcPr>
          <w:p w:rsidR="00B561C7" w:rsidRPr="0039258D" w:rsidRDefault="00B561C7" w:rsidP="00F64DA5">
            <w:pPr>
              <w:rPr>
                <w:sz w:val="16"/>
                <w:szCs w:val="16"/>
              </w:rPr>
            </w:pPr>
            <w:r w:rsidRPr="00B561C7">
              <w:rPr>
                <w:sz w:val="16"/>
                <w:szCs w:val="16"/>
              </w:rPr>
              <w:t>File 2.2.9 (2017)</w:t>
            </w:r>
          </w:p>
        </w:tc>
        <w:tc>
          <w:tcPr>
            <w:tcW w:w="1320" w:type="dxa"/>
          </w:tcPr>
          <w:p w:rsidR="00B561C7" w:rsidRPr="0039258D" w:rsidRDefault="00B561C7" w:rsidP="000B13C9">
            <w:pPr>
              <w:rPr>
                <w:sz w:val="14"/>
                <w:szCs w:val="14"/>
              </w:rPr>
            </w:pPr>
            <w:r w:rsidRPr="00B561C7">
              <w:rPr>
                <w:sz w:val="14"/>
                <w:szCs w:val="14"/>
              </w:rPr>
              <w:t>COEI-1-LEVGLU</w:t>
            </w:r>
          </w:p>
        </w:tc>
        <w:tc>
          <w:tcPr>
            <w:tcW w:w="960" w:type="dxa"/>
          </w:tcPr>
          <w:p w:rsidR="00B561C7" w:rsidRPr="00F414D2" w:rsidRDefault="00B561C7" w:rsidP="000B13C9">
            <w:pPr>
              <w:rPr>
                <w:sz w:val="16"/>
                <w:szCs w:val="16"/>
              </w:rPr>
            </w:pPr>
          </w:p>
        </w:tc>
        <w:tc>
          <w:tcPr>
            <w:tcW w:w="1152" w:type="dxa"/>
          </w:tcPr>
          <w:p w:rsidR="00B561C7" w:rsidRPr="00E52D55" w:rsidRDefault="00B561C7" w:rsidP="00571187">
            <w:pPr>
              <w:jc w:val="center"/>
              <w:rPr>
                <w:sz w:val="16"/>
                <w:szCs w:val="16"/>
              </w:rPr>
            </w:pPr>
            <w:r w:rsidRPr="00E52D55">
              <w:rPr>
                <w:sz w:val="16"/>
                <w:szCs w:val="16"/>
              </w:rPr>
              <w:t>x</w:t>
            </w:r>
            <w:r>
              <w:rPr>
                <w:sz w:val="16"/>
                <w:szCs w:val="16"/>
              </w:rPr>
              <w:t xml:space="preserve"> </w:t>
            </w:r>
            <w:r>
              <w:rPr>
                <w:sz w:val="16"/>
                <w:szCs w:val="16"/>
                <w:vertAlign w:val="superscript"/>
              </w:rPr>
              <w:t>2</w:t>
            </w:r>
          </w:p>
        </w:tc>
        <w:tc>
          <w:tcPr>
            <w:tcW w:w="3362" w:type="dxa"/>
            <w:gridSpan w:val="2"/>
          </w:tcPr>
          <w:p w:rsidR="00B561C7" w:rsidRPr="004B224A" w:rsidRDefault="00B561C7" w:rsidP="000B13C9">
            <w:pPr>
              <w:rPr>
                <w:strike/>
                <w:sz w:val="16"/>
                <w:szCs w:val="16"/>
              </w:rPr>
            </w:pPr>
            <w:r w:rsidRPr="004B224A">
              <w:rPr>
                <w:strike/>
                <w:sz w:val="16"/>
                <w:szCs w:val="16"/>
              </w:rPr>
              <w:t>Only to promote yeast metabolism</w:t>
            </w:r>
            <w:r w:rsidR="000E16CA">
              <w:t xml:space="preserve"> </w:t>
            </w:r>
            <w:r w:rsidR="000E16CA" w:rsidRPr="004B224A">
              <w:rPr>
                <w:sz w:val="16"/>
                <w:szCs w:val="16"/>
              </w:rPr>
              <w:t>Only for alcoholic fermentation.</w:t>
            </w:r>
          </w:p>
        </w:tc>
        <w:tc>
          <w:tcPr>
            <w:tcW w:w="1679" w:type="dxa"/>
          </w:tcPr>
          <w:p w:rsidR="00B561C7" w:rsidRPr="00F26C31" w:rsidRDefault="00B561C7" w:rsidP="000B13C9">
            <w:pPr>
              <w:rPr>
                <w:sz w:val="14"/>
                <w:szCs w:val="14"/>
              </w:rPr>
            </w:pPr>
            <w:r w:rsidRPr="00B561C7">
              <w:rPr>
                <w:sz w:val="14"/>
                <w:szCs w:val="14"/>
              </w:rPr>
              <w:t>Fresh grapes, (1), (2), (3), (4), (5), (6), (7), (8), (9), (10), (11), (12), (15) and (16)</w:t>
            </w:r>
          </w:p>
        </w:tc>
      </w:tr>
      <w:tr w:rsidR="007D2A26" w:rsidRPr="00F414D2" w:rsidTr="007D2A26">
        <w:tc>
          <w:tcPr>
            <w:tcW w:w="496" w:type="dxa"/>
            <w:shd w:val="clear" w:color="auto" w:fill="D9D9D9" w:themeFill="background1" w:themeFillShade="D9"/>
          </w:tcPr>
          <w:p w:rsidR="007D2A26" w:rsidRPr="00F414D2" w:rsidRDefault="007D2A26" w:rsidP="000B13C9">
            <w:pPr>
              <w:rPr>
                <w:sz w:val="20"/>
                <w:szCs w:val="20"/>
              </w:rPr>
            </w:pPr>
            <w:r>
              <w:rPr>
                <w:sz w:val="20"/>
                <w:szCs w:val="20"/>
              </w:rPr>
              <w:t>5</w:t>
            </w:r>
          </w:p>
        </w:tc>
        <w:tc>
          <w:tcPr>
            <w:tcW w:w="13292" w:type="dxa"/>
            <w:gridSpan w:val="9"/>
            <w:shd w:val="clear" w:color="auto" w:fill="D9D9D9" w:themeFill="background1" w:themeFillShade="D9"/>
          </w:tcPr>
          <w:p w:rsidR="007D2A26" w:rsidRPr="00F414D2" w:rsidRDefault="007D2A26" w:rsidP="000B13C9">
            <w:pPr>
              <w:rPr>
                <w:sz w:val="20"/>
                <w:szCs w:val="20"/>
              </w:rPr>
            </w:pPr>
            <w:r w:rsidRPr="00F31359">
              <w:rPr>
                <w:sz w:val="20"/>
                <w:szCs w:val="20"/>
              </w:rPr>
              <w:t>Clarifying agents</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5.1</w:t>
            </w:r>
          </w:p>
        </w:tc>
        <w:tc>
          <w:tcPr>
            <w:tcW w:w="1870" w:type="dxa"/>
            <w:shd w:val="clear" w:color="auto" w:fill="auto"/>
          </w:tcPr>
          <w:p w:rsidR="007D2A26" w:rsidRPr="00202A9E" w:rsidRDefault="007D2A26" w:rsidP="000B13C9">
            <w:pPr>
              <w:rPr>
                <w:sz w:val="16"/>
                <w:szCs w:val="16"/>
              </w:rPr>
            </w:pPr>
            <w:r w:rsidRPr="00202A9E">
              <w:rPr>
                <w:sz w:val="16"/>
                <w:szCs w:val="16"/>
              </w:rPr>
              <w:t>Edible gelatine</w:t>
            </w:r>
          </w:p>
        </w:tc>
        <w:tc>
          <w:tcPr>
            <w:tcW w:w="1389" w:type="dxa"/>
            <w:shd w:val="clear" w:color="auto" w:fill="auto"/>
          </w:tcPr>
          <w:p w:rsidR="007D2A26" w:rsidRPr="00202A9E" w:rsidRDefault="007D2A26" w:rsidP="000B13C9">
            <w:pPr>
              <w:rPr>
                <w:sz w:val="16"/>
                <w:szCs w:val="16"/>
              </w:rPr>
            </w:pPr>
            <w:r w:rsidRPr="00202A9E">
              <w:rPr>
                <w:sz w:val="16"/>
                <w:szCs w:val="16"/>
              </w:rPr>
              <w:t>- /</w:t>
            </w:r>
            <w:r w:rsidRPr="00202A9E">
              <w:t xml:space="preserve"> </w:t>
            </w:r>
            <w:r w:rsidRPr="00202A9E">
              <w:rPr>
                <w:sz w:val="16"/>
                <w:szCs w:val="16"/>
              </w:rPr>
              <w:t>CAS 9000-70-8</w:t>
            </w:r>
          </w:p>
        </w:tc>
        <w:tc>
          <w:tcPr>
            <w:tcW w:w="1560" w:type="dxa"/>
            <w:shd w:val="clear" w:color="auto" w:fill="auto"/>
          </w:tcPr>
          <w:p w:rsidR="007D2A26" w:rsidRPr="00F64DA5" w:rsidRDefault="007D2A26" w:rsidP="000B13C9">
            <w:pPr>
              <w:rPr>
                <w:sz w:val="16"/>
                <w:szCs w:val="16"/>
              </w:rPr>
            </w:pPr>
            <w:r w:rsidRPr="00F64DA5">
              <w:rPr>
                <w:sz w:val="16"/>
                <w:szCs w:val="16"/>
              </w:rPr>
              <w:t>File 2.1.6</w:t>
            </w:r>
            <w:r w:rsidR="003829EA" w:rsidRPr="00F64DA5">
              <w:rPr>
                <w:sz w:val="16"/>
                <w:szCs w:val="16"/>
              </w:rPr>
              <w:t xml:space="preserve"> (1997)</w:t>
            </w:r>
            <w:r w:rsidRPr="00F64DA5">
              <w:rPr>
                <w:sz w:val="16"/>
                <w:szCs w:val="16"/>
              </w:rPr>
              <w:t>; 3.2.1</w:t>
            </w:r>
            <w:r w:rsidR="00AB1A32" w:rsidRPr="00F64DA5">
              <w:rPr>
                <w:sz w:val="16"/>
                <w:szCs w:val="16"/>
              </w:rPr>
              <w:t xml:space="preserve"> (2011)</w:t>
            </w:r>
            <w:r w:rsidR="003829EA" w:rsidRPr="00F64DA5">
              <w:rPr>
                <w:sz w:val="16"/>
                <w:szCs w:val="16"/>
              </w:rPr>
              <w:t xml:space="preserve"> </w:t>
            </w:r>
          </w:p>
        </w:tc>
        <w:tc>
          <w:tcPr>
            <w:tcW w:w="1320" w:type="dxa"/>
            <w:shd w:val="clear" w:color="auto" w:fill="auto"/>
          </w:tcPr>
          <w:p w:rsidR="007D2A26" w:rsidRPr="00202A9E" w:rsidRDefault="007D2A26" w:rsidP="000B13C9">
            <w:pPr>
              <w:rPr>
                <w:sz w:val="14"/>
                <w:szCs w:val="14"/>
              </w:rPr>
            </w:pPr>
            <w:r w:rsidRPr="00202A9E">
              <w:rPr>
                <w:sz w:val="14"/>
                <w:szCs w:val="14"/>
              </w:rPr>
              <w:t>COEI-1-GELATI</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881DFD">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5.2</w:t>
            </w:r>
          </w:p>
        </w:tc>
        <w:tc>
          <w:tcPr>
            <w:tcW w:w="1870" w:type="dxa"/>
            <w:shd w:val="clear" w:color="auto" w:fill="auto"/>
          </w:tcPr>
          <w:p w:rsidR="007D2A26" w:rsidRPr="00202A9E" w:rsidRDefault="007D2A26" w:rsidP="000B13C9">
            <w:pPr>
              <w:rPr>
                <w:sz w:val="16"/>
                <w:szCs w:val="16"/>
              </w:rPr>
            </w:pPr>
            <w:r w:rsidRPr="00202A9E">
              <w:rPr>
                <w:sz w:val="16"/>
                <w:szCs w:val="16"/>
              </w:rPr>
              <w:t>Wheat protein</w:t>
            </w:r>
          </w:p>
        </w:tc>
        <w:tc>
          <w:tcPr>
            <w:tcW w:w="1389" w:type="dxa"/>
            <w:shd w:val="clear" w:color="auto" w:fill="auto"/>
          </w:tcPr>
          <w:p w:rsidR="007D2A26" w:rsidRPr="00202A9E" w:rsidRDefault="007D2A26" w:rsidP="000B13C9">
            <w:pPr>
              <w:rPr>
                <w:sz w:val="16"/>
                <w:szCs w:val="16"/>
              </w:rPr>
            </w:pPr>
          </w:p>
        </w:tc>
        <w:tc>
          <w:tcPr>
            <w:tcW w:w="1560" w:type="dxa"/>
            <w:shd w:val="clear" w:color="auto" w:fill="auto"/>
          </w:tcPr>
          <w:p w:rsidR="007D2A26" w:rsidRPr="00F64DA5" w:rsidRDefault="007D2A26" w:rsidP="000B13C9">
            <w:pPr>
              <w:rPr>
                <w:sz w:val="16"/>
                <w:szCs w:val="16"/>
              </w:rPr>
            </w:pPr>
            <w:r w:rsidRPr="00F64DA5">
              <w:rPr>
                <w:sz w:val="16"/>
                <w:szCs w:val="16"/>
              </w:rPr>
              <w:t>File 2.1.17</w:t>
            </w:r>
            <w:r w:rsidR="00F64DA5" w:rsidRPr="00F64DA5">
              <w:rPr>
                <w:sz w:val="16"/>
                <w:szCs w:val="16"/>
              </w:rPr>
              <w:t xml:space="preserve"> (2004)</w:t>
            </w:r>
            <w:r w:rsidRPr="00F64DA5">
              <w:rPr>
                <w:sz w:val="16"/>
                <w:szCs w:val="16"/>
              </w:rPr>
              <w:t>; 3.2.7</w:t>
            </w:r>
            <w:r w:rsidR="00F64DA5" w:rsidRPr="00F64DA5">
              <w:rPr>
                <w:sz w:val="16"/>
                <w:szCs w:val="16"/>
              </w:rPr>
              <w:t xml:space="preserve"> (2004)</w:t>
            </w:r>
          </w:p>
        </w:tc>
        <w:tc>
          <w:tcPr>
            <w:tcW w:w="1320" w:type="dxa"/>
            <w:shd w:val="clear" w:color="auto" w:fill="auto"/>
          </w:tcPr>
          <w:p w:rsidR="007D2A26" w:rsidRPr="00202A9E" w:rsidRDefault="007D2A26" w:rsidP="000B13C9">
            <w:pPr>
              <w:rPr>
                <w:sz w:val="14"/>
                <w:szCs w:val="14"/>
              </w:rPr>
            </w:pPr>
            <w:r w:rsidRPr="00202A9E">
              <w:rPr>
                <w:sz w:val="14"/>
                <w:szCs w:val="14"/>
              </w:rPr>
              <w:t>COEI-1-PROVEG</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5.3</w:t>
            </w:r>
          </w:p>
        </w:tc>
        <w:tc>
          <w:tcPr>
            <w:tcW w:w="1870" w:type="dxa"/>
            <w:shd w:val="clear" w:color="auto" w:fill="auto"/>
          </w:tcPr>
          <w:p w:rsidR="007D2A26" w:rsidRPr="00202A9E" w:rsidRDefault="007D2A26" w:rsidP="000B13C9">
            <w:pPr>
              <w:rPr>
                <w:sz w:val="16"/>
                <w:szCs w:val="16"/>
              </w:rPr>
            </w:pPr>
            <w:r w:rsidRPr="00202A9E">
              <w:rPr>
                <w:sz w:val="16"/>
                <w:szCs w:val="16"/>
              </w:rPr>
              <w:t>Peas protein</w:t>
            </w:r>
          </w:p>
        </w:tc>
        <w:tc>
          <w:tcPr>
            <w:tcW w:w="1389" w:type="dxa"/>
            <w:shd w:val="clear" w:color="auto" w:fill="auto"/>
          </w:tcPr>
          <w:p w:rsidR="007D2A26" w:rsidRPr="00202A9E" w:rsidRDefault="007D2A26" w:rsidP="000B13C9">
            <w:pPr>
              <w:rPr>
                <w:sz w:val="16"/>
                <w:szCs w:val="16"/>
              </w:rPr>
            </w:pPr>
          </w:p>
        </w:tc>
        <w:tc>
          <w:tcPr>
            <w:tcW w:w="1560" w:type="dxa"/>
            <w:shd w:val="clear" w:color="auto" w:fill="auto"/>
          </w:tcPr>
          <w:p w:rsidR="007D2A26" w:rsidRPr="00F64DA5" w:rsidRDefault="007D2A26" w:rsidP="000B13C9">
            <w:pPr>
              <w:rPr>
                <w:sz w:val="16"/>
                <w:szCs w:val="16"/>
              </w:rPr>
            </w:pPr>
            <w:r w:rsidRPr="00F64DA5">
              <w:rPr>
                <w:sz w:val="16"/>
                <w:szCs w:val="16"/>
              </w:rPr>
              <w:t>File 2.1.17</w:t>
            </w:r>
            <w:r w:rsidR="00F64DA5" w:rsidRPr="00F64DA5">
              <w:rPr>
                <w:sz w:val="16"/>
                <w:szCs w:val="16"/>
              </w:rPr>
              <w:t xml:space="preserve"> (2004)</w:t>
            </w:r>
            <w:r w:rsidRPr="00F64DA5">
              <w:rPr>
                <w:sz w:val="16"/>
                <w:szCs w:val="16"/>
              </w:rPr>
              <w:t>;</w:t>
            </w:r>
            <w:r w:rsidR="00F64DA5" w:rsidRPr="00F64DA5">
              <w:rPr>
                <w:sz w:val="16"/>
                <w:szCs w:val="16"/>
              </w:rPr>
              <w:t xml:space="preserve"> </w:t>
            </w:r>
            <w:r w:rsidRPr="00F64DA5">
              <w:rPr>
                <w:sz w:val="16"/>
                <w:szCs w:val="16"/>
              </w:rPr>
              <w:lastRenderedPageBreak/>
              <w:t>3.2.7</w:t>
            </w:r>
            <w:r w:rsidR="00F64DA5" w:rsidRPr="00F64DA5">
              <w:rPr>
                <w:sz w:val="16"/>
                <w:szCs w:val="16"/>
              </w:rPr>
              <w:t xml:space="preserve"> (2004)</w:t>
            </w:r>
          </w:p>
        </w:tc>
        <w:tc>
          <w:tcPr>
            <w:tcW w:w="1320" w:type="dxa"/>
            <w:shd w:val="clear" w:color="auto" w:fill="auto"/>
          </w:tcPr>
          <w:p w:rsidR="007D2A26" w:rsidRPr="00202A9E" w:rsidRDefault="007D2A26" w:rsidP="000B13C9">
            <w:pPr>
              <w:rPr>
                <w:sz w:val="14"/>
                <w:szCs w:val="14"/>
              </w:rPr>
            </w:pPr>
            <w:r w:rsidRPr="00202A9E">
              <w:rPr>
                <w:sz w:val="14"/>
                <w:szCs w:val="14"/>
              </w:rPr>
              <w:lastRenderedPageBreak/>
              <w:t>COEI-1-PROVEG</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 xml:space="preserve">(1), (3), (4), (5), (6), (7), </w:t>
            </w:r>
            <w:r w:rsidRPr="00F26C31">
              <w:rPr>
                <w:sz w:val="14"/>
                <w:szCs w:val="14"/>
              </w:rPr>
              <w:lastRenderedPageBreak/>
              <w:t>(8),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lastRenderedPageBreak/>
              <w:t>5.4</w:t>
            </w:r>
          </w:p>
        </w:tc>
        <w:tc>
          <w:tcPr>
            <w:tcW w:w="1870" w:type="dxa"/>
            <w:shd w:val="clear" w:color="auto" w:fill="auto"/>
          </w:tcPr>
          <w:p w:rsidR="007D2A26" w:rsidRPr="00202A9E" w:rsidRDefault="007D2A26" w:rsidP="000B13C9">
            <w:pPr>
              <w:rPr>
                <w:sz w:val="16"/>
                <w:szCs w:val="16"/>
              </w:rPr>
            </w:pPr>
            <w:r w:rsidRPr="00202A9E">
              <w:rPr>
                <w:sz w:val="16"/>
                <w:szCs w:val="16"/>
              </w:rPr>
              <w:t>Potatoes protein</w:t>
            </w:r>
          </w:p>
        </w:tc>
        <w:tc>
          <w:tcPr>
            <w:tcW w:w="1389" w:type="dxa"/>
            <w:shd w:val="clear" w:color="auto" w:fill="auto"/>
          </w:tcPr>
          <w:p w:rsidR="007D2A26" w:rsidRPr="00202A9E" w:rsidRDefault="007D2A26" w:rsidP="000B13C9">
            <w:pPr>
              <w:rPr>
                <w:sz w:val="16"/>
                <w:szCs w:val="16"/>
              </w:rPr>
            </w:pPr>
          </w:p>
        </w:tc>
        <w:tc>
          <w:tcPr>
            <w:tcW w:w="1560" w:type="dxa"/>
            <w:shd w:val="clear" w:color="auto" w:fill="auto"/>
          </w:tcPr>
          <w:p w:rsidR="007D2A26" w:rsidRPr="00F64DA5" w:rsidRDefault="007D2A26" w:rsidP="00F64DA5">
            <w:pPr>
              <w:rPr>
                <w:sz w:val="16"/>
                <w:szCs w:val="16"/>
              </w:rPr>
            </w:pPr>
            <w:r w:rsidRPr="00F64DA5">
              <w:rPr>
                <w:sz w:val="16"/>
                <w:szCs w:val="16"/>
              </w:rPr>
              <w:t>File 2.1.17</w:t>
            </w:r>
            <w:r w:rsidR="00F64DA5" w:rsidRPr="00F64DA5">
              <w:rPr>
                <w:sz w:val="16"/>
                <w:szCs w:val="16"/>
              </w:rPr>
              <w:t xml:space="preserve"> (2004)</w:t>
            </w:r>
            <w:r w:rsidRPr="00F64DA5">
              <w:rPr>
                <w:sz w:val="16"/>
                <w:szCs w:val="16"/>
              </w:rPr>
              <w:t>; 3.2.7</w:t>
            </w:r>
            <w:r w:rsidR="00F64DA5" w:rsidRPr="00F64DA5">
              <w:rPr>
                <w:sz w:val="16"/>
                <w:szCs w:val="16"/>
              </w:rPr>
              <w:t xml:space="preserve"> (2004)</w:t>
            </w:r>
          </w:p>
        </w:tc>
        <w:tc>
          <w:tcPr>
            <w:tcW w:w="1320" w:type="dxa"/>
            <w:shd w:val="clear" w:color="auto" w:fill="auto"/>
          </w:tcPr>
          <w:p w:rsidR="007D2A26" w:rsidRPr="00202A9E" w:rsidRDefault="007D2A26" w:rsidP="000B13C9">
            <w:pPr>
              <w:rPr>
                <w:sz w:val="14"/>
                <w:szCs w:val="14"/>
              </w:rPr>
            </w:pPr>
            <w:r w:rsidRPr="00202A9E">
              <w:rPr>
                <w:sz w:val="14"/>
                <w:szCs w:val="14"/>
              </w:rPr>
              <w:t>COEI-1-PROVEG</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5.5</w:t>
            </w:r>
          </w:p>
        </w:tc>
        <w:tc>
          <w:tcPr>
            <w:tcW w:w="1870" w:type="dxa"/>
            <w:shd w:val="clear" w:color="auto" w:fill="auto"/>
          </w:tcPr>
          <w:p w:rsidR="007D2A26" w:rsidRPr="00202A9E" w:rsidRDefault="007D2A26" w:rsidP="000B13C9">
            <w:pPr>
              <w:rPr>
                <w:sz w:val="16"/>
                <w:szCs w:val="16"/>
              </w:rPr>
            </w:pPr>
            <w:r w:rsidRPr="00202A9E">
              <w:rPr>
                <w:sz w:val="16"/>
                <w:szCs w:val="16"/>
              </w:rPr>
              <w:t>Isinglass</w:t>
            </w:r>
          </w:p>
        </w:tc>
        <w:tc>
          <w:tcPr>
            <w:tcW w:w="1389" w:type="dxa"/>
            <w:shd w:val="clear" w:color="auto" w:fill="auto"/>
          </w:tcPr>
          <w:p w:rsidR="007D2A26" w:rsidRPr="00202A9E" w:rsidRDefault="007D2A26" w:rsidP="000B13C9">
            <w:pPr>
              <w:rPr>
                <w:sz w:val="16"/>
                <w:szCs w:val="16"/>
              </w:rPr>
            </w:pPr>
          </w:p>
        </w:tc>
        <w:tc>
          <w:tcPr>
            <w:tcW w:w="1560" w:type="dxa"/>
            <w:shd w:val="clear" w:color="auto" w:fill="auto"/>
          </w:tcPr>
          <w:p w:rsidR="007D2A26" w:rsidRPr="00F64DA5" w:rsidRDefault="007D2A26" w:rsidP="000B13C9">
            <w:pPr>
              <w:rPr>
                <w:sz w:val="16"/>
                <w:szCs w:val="16"/>
              </w:rPr>
            </w:pPr>
            <w:r w:rsidRPr="00F64DA5">
              <w:rPr>
                <w:sz w:val="16"/>
                <w:szCs w:val="16"/>
              </w:rPr>
              <w:t>File 3.2.1</w:t>
            </w:r>
            <w:r w:rsidR="00AB1A32" w:rsidRPr="00F64DA5">
              <w:rPr>
                <w:sz w:val="16"/>
                <w:szCs w:val="16"/>
              </w:rPr>
              <w:t xml:space="preserve"> (2011)</w:t>
            </w:r>
          </w:p>
        </w:tc>
        <w:tc>
          <w:tcPr>
            <w:tcW w:w="1320" w:type="dxa"/>
            <w:shd w:val="clear" w:color="auto" w:fill="auto"/>
          </w:tcPr>
          <w:p w:rsidR="007D2A26" w:rsidRPr="00202A9E" w:rsidRDefault="007D2A26" w:rsidP="000B13C9">
            <w:pPr>
              <w:rPr>
                <w:sz w:val="14"/>
                <w:szCs w:val="14"/>
              </w:rPr>
            </w:pPr>
            <w:r w:rsidRPr="00202A9E">
              <w:rPr>
                <w:sz w:val="14"/>
                <w:szCs w:val="14"/>
              </w:rPr>
              <w:t>COEI-1-COLPOI</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0B13C9">
            <w:pPr>
              <w:jc w:val="center"/>
              <w:rPr>
                <w:sz w:val="16"/>
                <w:szCs w:val="16"/>
              </w:rPr>
            </w:pPr>
            <w:r w:rsidRPr="00E52D55">
              <w:rPr>
                <w:sz w:val="16"/>
                <w:szCs w:val="16"/>
              </w:rPr>
              <w:t>x</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1F3028">
            <w:pPr>
              <w:rPr>
                <w:sz w:val="14"/>
                <w:szCs w:val="14"/>
              </w:rPr>
            </w:pPr>
            <w:r w:rsidRPr="00F26C31">
              <w:rPr>
                <w:sz w:val="14"/>
                <w:szCs w:val="14"/>
              </w:rPr>
              <w:t>(1), (3), (4), (5), (6), (7), (8), (9),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5.6</w:t>
            </w:r>
          </w:p>
        </w:tc>
        <w:tc>
          <w:tcPr>
            <w:tcW w:w="1870" w:type="dxa"/>
            <w:shd w:val="clear" w:color="auto" w:fill="auto"/>
          </w:tcPr>
          <w:p w:rsidR="007D2A26" w:rsidRPr="00202A9E" w:rsidRDefault="007D2A26" w:rsidP="000B13C9">
            <w:pPr>
              <w:rPr>
                <w:sz w:val="16"/>
                <w:szCs w:val="16"/>
              </w:rPr>
            </w:pPr>
            <w:r w:rsidRPr="00202A9E">
              <w:rPr>
                <w:sz w:val="16"/>
                <w:szCs w:val="16"/>
              </w:rPr>
              <w:t>Casein</w:t>
            </w:r>
          </w:p>
        </w:tc>
        <w:tc>
          <w:tcPr>
            <w:tcW w:w="1389" w:type="dxa"/>
            <w:shd w:val="clear" w:color="auto" w:fill="auto"/>
          </w:tcPr>
          <w:p w:rsidR="007D2A26" w:rsidRPr="00202A9E" w:rsidRDefault="007D2A26" w:rsidP="000B13C9">
            <w:pPr>
              <w:rPr>
                <w:sz w:val="16"/>
                <w:szCs w:val="16"/>
              </w:rPr>
            </w:pPr>
            <w:r w:rsidRPr="00202A9E">
              <w:rPr>
                <w:sz w:val="16"/>
                <w:szCs w:val="16"/>
              </w:rPr>
              <w:t>- /</w:t>
            </w:r>
            <w:r w:rsidRPr="00202A9E">
              <w:t xml:space="preserve"> </w:t>
            </w:r>
            <w:r w:rsidRPr="00202A9E">
              <w:rPr>
                <w:sz w:val="16"/>
                <w:szCs w:val="16"/>
              </w:rPr>
              <w:t>CAS 9005-43-0</w:t>
            </w:r>
          </w:p>
        </w:tc>
        <w:tc>
          <w:tcPr>
            <w:tcW w:w="1560" w:type="dxa"/>
            <w:shd w:val="clear" w:color="auto" w:fill="auto"/>
          </w:tcPr>
          <w:p w:rsidR="007D2A26" w:rsidRPr="00F64DA5" w:rsidRDefault="007D2A26" w:rsidP="000B13C9">
            <w:pPr>
              <w:rPr>
                <w:sz w:val="16"/>
                <w:szCs w:val="16"/>
              </w:rPr>
            </w:pPr>
            <w:r w:rsidRPr="00F64DA5">
              <w:rPr>
                <w:sz w:val="16"/>
                <w:szCs w:val="16"/>
              </w:rPr>
              <w:t>File 2.1.16</w:t>
            </w:r>
            <w:r w:rsidR="00F02868" w:rsidRPr="00F64DA5">
              <w:rPr>
                <w:sz w:val="16"/>
                <w:szCs w:val="16"/>
              </w:rPr>
              <w:t xml:space="preserve"> (2004)</w:t>
            </w:r>
          </w:p>
        </w:tc>
        <w:tc>
          <w:tcPr>
            <w:tcW w:w="1320" w:type="dxa"/>
            <w:shd w:val="clear" w:color="auto" w:fill="auto"/>
          </w:tcPr>
          <w:p w:rsidR="007D2A26" w:rsidRPr="00202A9E" w:rsidRDefault="007D2A26" w:rsidP="000B13C9">
            <w:pPr>
              <w:rPr>
                <w:sz w:val="14"/>
                <w:szCs w:val="14"/>
              </w:rPr>
            </w:pPr>
            <w:r w:rsidRPr="00202A9E">
              <w:rPr>
                <w:sz w:val="14"/>
                <w:szCs w:val="14"/>
              </w:rPr>
              <w:t>COEI-1-CASEIN</w:t>
            </w:r>
          </w:p>
        </w:tc>
        <w:tc>
          <w:tcPr>
            <w:tcW w:w="960" w:type="dxa"/>
            <w:shd w:val="clear" w:color="auto" w:fill="auto"/>
          </w:tcPr>
          <w:p w:rsidR="007D2A26" w:rsidRPr="006B28BB"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1F3028">
            <w:pPr>
              <w:rPr>
                <w:sz w:val="14"/>
                <w:szCs w:val="14"/>
              </w:rPr>
            </w:pPr>
            <w:r w:rsidRPr="00F26C31">
              <w:rPr>
                <w:sz w:val="14"/>
                <w:szCs w:val="14"/>
              </w:rPr>
              <w:t>(</w:t>
            </w:r>
            <w:r w:rsidR="007D2A26" w:rsidRPr="00F26C31">
              <w:rPr>
                <w:sz w:val="14"/>
                <w:szCs w:val="14"/>
              </w:rPr>
              <w:t>10</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11</w:t>
            </w:r>
            <w:r w:rsidRPr="00F26C31">
              <w:rPr>
                <w:sz w:val="14"/>
                <w:szCs w:val="14"/>
              </w:rPr>
              <w:t>)</w:t>
            </w:r>
            <w:r w:rsidR="007D2A26" w:rsidRPr="00F26C31">
              <w:rPr>
                <w:sz w:val="14"/>
                <w:szCs w:val="14"/>
              </w:rPr>
              <w:t xml:space="preserve"> and </w:t>
            </w:r>
            <w:r w:rsidRPr="00F26C31">
              <w:rPr>
                <w:sz w:val="14"/>
                <w:szCs w:val="14"/>
              </w:rPr>
              <w:t>(</w:t>
            </w:r>
            <w:r w:rsidR="007D2A26" w:rsidRPr="00F26C31">
              <w:rPr>
                <w:sz w:val="14"/>
                <w:szCs w:val="14"/>
              </w:rPr>
              <w:t>12</w:t>
            </w:r>
            <w:r w:rsidRPr="00F26C31">
              <w:rPr>
                <w:sz w:val="14"/>
                <w:szCs w:val="14"/>
              </w:rPr>
              <w:t>)</w:t>
            </w:r>
            <w:r w:rsidR="007D2A26" w:rsidRPr="00F26C31">
              <w:rPr>
                <w:sz w:val="14"/>
                <w:szCs w:val="14"/>
              </w:rPr>
              <w:t xml:space="preserve"> </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5.7</w:t>
            </w:r>
          </w:p>
        </w:tc>
        <w:tc>
          <w:tcPr>
            <w:tcW w:w="1870" w:type="dxa"/>
            <w:shd w:val="clear" w:color="auto" w:fill="auto"/>
          </w:tcPr>
          <w:p w:rsidR="007D2A26" w:rsidRPr="00202A9E" w:rsidRDefault="007D2A26" w:rsidP="000B13C9">
            <w:pPr>
              <w:rPr>
                <w:sz w:val="16"/>
                <w:szCs w:val="16"/>
              </w:rPr>
            </w:pPr>
            <w:r w:rsidRPr="00202A9E">
              <w:rPr>
                <w:sz w:val="16"/>
                <w:szCs w:val="16"/>
              </w:rPr>
              <w:t xml:space="preserve">Potassium </w:t>
            </w:r>
            <w:proofErr w:type="spellStart"/>
            <w:r w:rsidRPr="00202A9E">
              <w:rPr>
                <w:sz w:val="16"/>
                <w:szCs w:val="16"/>
              </w:rPr>
              <w:t>caseinates</w:t>
            </w:r>
            <w:proofErr w:type="spellEnd"/>
          </w:p>
        </w:tc>
        <w:tc>
          <w:tcPr>
            <w:tcW w:w="1389" w:type="dxa"/>
            <w:shd w:val="clear" w:color="auto" w:fill="auto"/>
          </w:tcPr>
          <w:p w:rsidR="007D2A26" w:rsidRPr="00202A9E" w:rsidRDefault="007D2A26" w:rsidP="000B13C9">
            <w:pPr>
              <w:rPr>
                <w:sz w:val="16"/>
                <w:szCs w:val="16"/>
              </w:rPr>
            </w:pPr>
            <w:r w:rsidRPr="00202A9E">
              <w:rPr>
                <w:sz w:val="16"/>
                <w:szCs w:val="16"/>
              </w:rPr>
              <w:t>- / CAS 68131-54-4</w:t>
            </w:r>
          </w:p>
        </w:tc>
        <w:tc>
          <w:tcPr>
            <w:tcW w:w="1560" w:type="dxa"/>
            <w:shd w:val="clear" w:color="auto" w:fill="auto"/>
          </w:tcPr>
          <w:p w:rsidR="007D2A26" w:rsidRPr="00F64DA5" w:rsidRDefault="007D2A26" w:rsidP="000B13C9">
            <w:pPr>
              <w:rPr>
                <w:sz w:val="16"/>
                <w:szCs w:val="16"/>
              </w:rPr>
            </w:pPr>
            <w:r w:rsidRPr="00F64DA5">
              <w:rPr>
                <w:sz w:val="16"/>
                <w:szCs w:val="16"/>
              </w:rPr>
              <w:t>File 2.1.15</w:t>
            </w:r>
            <w:r w:rsidR="00F02868" w:rsidRPr="00F64DA5">
              <w:rPr>
                <w:sz w:val="16"/>
                <w:szCs w:val="16"/>
              </w:rPr>
              <w:t xml:space="preserve"> (2004)</w:t>
            </w:r>
            <w:r w:rsidRPr="00F64DA5">
              <w:rPr>
                <w:sz w:val="16"/>
                <w:szCs w:val="16"/>
              </w:rPr>
              <w:t>; 3.2.1</w:t>
            </w:r>
            <w:r w:rsidR="00AB1A32" w:rsidRPr="00F64DA5">
              <w:rPr>
                <w:sz w:val="16"/>
                <w:szCs w:val="16"/>
              </w:rPr>
              <w:t xml:space="preserve"> (2011)</w:t>
            </w:r>
          </w:p>
        </w:tc>
        <w:tc>
          <w:tcPr>
            <w:tcW w:w="1320" w:type="dxa"/>
            <w:shd w:val="clear" w:color="auto" w:fill="auto"/>
          </w:tcPr>
          <w:p w:rsidR="007D2A26" w:rsidRPr="00202A9E" w:rsidRDefault="007D2A26" w:rsidP="000B13C9">
            <w:pPr>
              <w:rPr>
                <w:sz w:val="14"/>
                <w:szCs w:val="14"/>
              </w:rPr>
            </w:pPr>
            <w:r w:rsidRPr="00202A9E">
              <w:rPr>
                <w:sz w:val="14"/>
                <w:szCs w:val="14"/>
              </w:rPr>
              <w:t>COEI-1-POTCAS</w:t>
            </w:r>
          </w:p>
        </w:tc>
        <w:tc>
          <w:tcPr>
            <w:tcW w:w="960" w:type="dxa"/>
            <w:shd w:val="clear" w:color="auto" w:fill="auto"/>
          </w:tcPr>
          <w:p w:rsidR="007D2A26" w:rsidRPr="006B28BB"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5.8</w:t>
            </w:r>
          </w:p>
        </w:tc>
        <w:tc>
          <w:tcPr>
            <w:tcW w:w="1870" w:type="dxa"/>
            <w:shd w:val="clear" w:color="auto" w:fill="auto"/>
          </w:tcPr>
          <w:p w:rsidR="007D2A26" w:rsidRPr="00202A9E" w:rsidRDefault="007D2A26" w:rsidP="000B13C9">
            <w:pPr>
              <w:rPr>
                <w:sz w:val="16"/>
                <w:szCs w:val="16"/>
              </w:rPr>
            </w:pPr>
            <w:r w:rsidRPr="00202A9E">
              <w:rPr>
                <w:sz w:val="16"/>
                <w:szCs w:val="16"/>
              </w:rPr>
              <w:t>Egg albumin</w:t>
            </w:r>
          </w:p>
        </w:tc>
        <w:tc>
          <w:tcPr>
            <w:tcW w:w="1389" w:type="dxa"/>
            <w:shd w:val="clear" w:color="auto" w:fill="auto"/>
          </w:tcPr>
          <w:p w:rsidR="007D2A26" w:rsidRPr="00202A9E" w:rsidRDefault="007D2A26" w:rsidP="000B13C9">
            <w:pPr>
              <w:rPr>
                <w:sz w:val="16"/>
                <w:szCs w:val="16"/>
              </w:rPr>
            </w:pPr>
            <w:r w:rsidRPr="00202A9E">
              <w:rPr>
                <w:sz w:val="16"/>
                <w:szCs w:val="16"/>
              </w:rPr>
              <w:t>- / CAS 9006-59-1</w:t>
            </w:r>
          </w:p>
        </w:tc>
        <w:tc>
          <w:tcPr>
            <w:tcW w:w="1560" w:type="dxa"/>
            <w:shd w:val="clear" w:color="auto" w:fill="auto"/>
          </w:tcPr>
          <w:p w:rsidR="007D2A26" w:rsidRPr="00F64DA5" w:rsidRDefault="007D2A26" w:rsidP="000B13C9">
            <w:pPr>
              <w:rPr>
                <w:sz w:val="16"/>
                <w:szCs w:val="16"/>
              </w:rPr>
            </w:pPr>
            <w:r w:rsidRPr="00F64DA5">
              <w:rPr>
                <w:sz w:val="16"/>
                <w:szCs w:val="16"/>
              </w:rPr>
              <w:t>File 3.2.1</w:t>
            </w:r>
            <w:r w:rsidR="00AB1A32" w:rsidRPr="00F64DA5">
              <w:rPr>
                <w:sz w:val="16"/>
                <w:szCs w:val="16"/>
              </w:rPr>
              <w:t xml:space="preserve"> (2011)</w:t>
            </w:r>
          </w:p>
        </w:tc>
        <w:tc>
          <w:tcPr>
            <w:tcW w:w="1320" w:type="dxa"/>
            <w:shd w:val="clear" w:color="auto" w:fill="auto"/>
          </w:tcPr>
          <w:p w:rsidR="007D2A26" w:rsidRPr="00202A9E" w:rsidRDefault="007D2A26" w:rsidP="000B13C9">
            <w:pPr>
              <w:rPr>
                <w:sz w:val="14"/>
                <w:szCs w:val="14"/>
              </w:rPr>
            </w:pPr>
            <w:r w:rsidRPr="00202A9E">
              <w:rPr>
                <w:sz w:val="14"/>
                <w:szCs w:val="14"/>
              </w:rPr>
              <w:t>COEI-1-OEUALB</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571187">
            <w:pPr>
              <w:jc w:val="center"/>
              <w:rPr>
                <w:sz w:val="16"/>
                <w:szCs w:val="16"/>
              </w:rPr>
            </w:pPr>
            <w:r w:rsidRPr="00E52D55">
              <w:rPr>
                <w:sz w:val="16"/>
                <w:szCs w:val="16"/>
              </w:rPr>
              <w:t xml:space="preserve">x </w:t>
            </w:r>
            <w:r w:rsidR="004736C4">
              <w:rPr>
                <w:sz w:val="16"/>
                <w:szCs w:val="16"/>
                <w:vertAlign w:val="superscript"/>
              </w:rPr>
              <w:t>2</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1F3028">
            <w:pPr>
              <w:rPr>
                <w:sz w:val="14"/>
                <w:szCs w:val="14"/>
              </w:rPr>
            </w:pPr>
            <w:r w:rsidRPr="00F26C31">
              <w:rPr>
                <w:sz w:val="14"/>
                <w:szCs w:val="14"/>
              </w:rPr>
              <w:t>(1), (3), (4), (5), (6), (7), (8), (9),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5.9</w:t>
            </w:r>
          </w:p>
        </w:tc>
        <w:tc>
          <w:tcPr>
            <w:tcW w:w="1870" w:type="dxa"/>
            <w:shd w:val="clear" w:color="auto" w:fill="auto"/>
          </w:tcPr>
          <w:p w:rsidR="007D2A26" w:rsidRPr="00202A9E" w:rsidRDefault="007D2A26" w:rsidP="000B13C9">
            <w:pPr>
              <w:rPr>
                <w:sz w:val="16"/>
                <w:szCs w:val="16"/>
              </w:rPr>
            </w:pPr>
            <w:r w:rsidRPr="00202A9E">
              <w:rPr>
                <w:sz w:val="16"/>
                <w:szCs w:val="16"/>
              </w:rPr>
              <w:t>Bentonite</w:t>
            </w:r>
          </w:p>
        </w:tc>
        <w:tc>
          <w:tcPr>
            <w:tcW w:w="1389" w:type="dxa"/>
            <w:shd w:val="clear" w:color="auto" w:fill="auto"/>
          </w:tcPr>
          <w:p w:rsidR="007D2A26" w:rsidRPr="00202A9E" w:rsidRDefault="007D2A26" w:rsidP="000B13C9">
            <w:pPr>
              <w:rPr>
                <w:sz w:val="16"/>
                <w:szCs w:val="16"/>
              </w:rPr>
            </w:pPr>
            <w:r w:rsidRPr="00202A9E">
              <w:rPr>
                <w:sz w:val="16"/>
                <w:szCs w:val="16"/>
              </w:rPr>
              <w:t>E 558 / -</w:t>
            </w:r>
          </w:p>
        </w:tc>
        <w:tc>
          <w:tcPr>
            <w:tcW w:w="1560" w:type="dxa"/>
            <w:shd w:val="clear" w:color="auto" w:fill="auto"/>
          </w:tcPr>
          <w:p w:rsidR="007D2A26" w:rsidRPr="00F64DA5" w:rsidRDefault="007D2A26" w:rsidP="000B13C9">
            <w:pPr>
              <w:rPr>
                <w:sz w:val="16"/>
                <w:szCs w:val="16"/>
              </w:rPr>
            </w:pPr>
            <w:r w:rsidRPr="00F64DA5">
              <w:rPr>
                <w:sz w:val="16"/>
                <w:szCs w:val="16"/>
              </w:rPr>
              <w:t>File 2.1.8</w:t>
            </w:r>
            <w:r w:rsidR="00532009">
              <w:rPr>
                <w:sz w:val="16"/>
                <w:szCs w:val="16"/>
              </w:rPr>
              <w:t xml:space="preserve"> (1970)</w:t>
            </w:r>
            <w:r w:rsidRPr="00F64DA5">
              <w:rPr>
                <w:sz w:val="16"/>
                <w:szCs w:val="16"/>
              </w:rPr>
              <w:t>; 3.3.5</w:t>
            </w:r>
            <w:r w:rsidR="00532009">
              <w:rPr>
                <w:sz w:val="16"/>
                <w:szCs w:val="16"/>
              </w:rPr>
              <w:t xml:space="preserve"> (1970)</w:t>
            </w:r>
          </w:p>
        </w:tc>
        <w:tc>
          <w:tcPr>
            <w:tcW w:w="1320" w:type="dxa"/>
            <w:shd w:val="clear" w:color="auto" w:fill="auto"/>
          </w:tcPr>
          <w:p w:rsidR="007D2A26" w:rsidRPr="00202A9E" w:rsidRDefault="007D2A26" w:rsidP="000B13C9">
            <w:pPr>
              <w:rPr>
                <w:sz w:val="14"/>
                <w:szCs w:val="14"/>
              </w:rPr>
            </w:pPr>
            <w:r w:rsidRPr="00202A9E">
              <w:rPr>
                <w:sz w:val="14"/>
                <w:szCs w:val="14"/>
              </w:rPr>
              <w:t>COEI-1-BENTON</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0B13C9">
            <w:pPr>
              <w:jc w:val="center"/>
              <w:rPr>
                <w:sz w:val="16"/>
                <w:szCs w:val="16"/>
              </w:rPr>
            </w:pPr>
            <w:r w:rsidRPr="00E52D55">
              <w:rPr>
                <w:sz w:val="16"/>
                <w:szCs w:val="16"/>
              </w:rPr>
              <w:t>x</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shd w:val="clear" w:color="auto" w:fill="auto"/>
          </w:tcPr>
          <w:p w:rsidR="007D2A26" w:rsidRPr="00202A9E" w:rsidRDefault="007D2A26" w:rsidP="000B13C9">
            <w:pPr>
              <w:rPr>
                <w:sz w:val="16"/>
                <w:szCs w:val="16"/>
              </w:rPr>
            </w:pPr>
            <w:r w:rsidRPr="00202A9E">
              <w:rPr>
                <w:sz w:val="16"/>
                <w:szCs w:val="16"/>
              </w:rPr>
              <w:t>5.10</w:t>
            </w:r>
          </w:p>
        </w:tc>
        <w:tc>
          <w:tcPr>
            <w:tcW w:w="1870" w:type="dxa"/>
            <w:shd w:val="clear" w:color="auto" w:fill="auto"/>
          </w:tcPr>
          <w:p w:rsidR="007D2A26" w:rsidRPr="00202A9E" w:rsidRDefault="007D2A26" w:rsidP="000B13C9">
            <w:pPr>
              <w:rPr>
                <w:sz w:val="16"/>
                <w:szCs w:val="16"/>
              </w:rPr>
            </w:pPr>
            <w:r w:rsidRPr="00202A9E">
              <w:rPr>
                <w:sz w:val="16"/>
                <w:szCs w:val="16"/>
              </w:rPr>
              <w:t>Silicon dioxide (gel or colloidal solution)</w:t>
            </w:r>
          </w:p>
        </w:tc>
        <w:tc>
          <w:tcPr>
            <w:tcW w:w="1389" w:type="dxa"/>
            <w:shd w:val="clear" w:color="auto" w:fill="auto"/>
          </w:tcPr>
          <w:p w:rsidR="007D2A26" w:rsidRPr="00202A9E" w:rsidRDefault="007D2A26" w:rsidP="000B13C9">
            <w:pPr>
              <w:rPr>
                <w:sz w:val="16"/>
                <w:szCs w:val="16"/>
              </w:rPr>
            </w:pPr>
            <w:r w:rsidRPr="00202A9E">
              <w:rPr>
                <w:sz w:val="16"/>
                <w:szCs w:val="16"/>
              </w:rPr>
              <w:t>E 551 / -</w:t>
            </w:r>
          </w:p>
        </w:tc>
        <w:tc>
          <w:tcPr>
            <w:tcW w:w="1560" w:type="dxa"/>
            <w:shd w:val="clear" w:color="auto" w:fill="auto"/>
          </w:tcPr>
          <w:p w:rsidR="007D2A26" w:rsidRPr="00F64DA5" w:rsidRDefault="007D2A26" w:rsidP="000B13C9">
            <w:pPr>
              <w:rPr>
                <w:sz w:val="16"/>
                <w:szCs w:val="16"/>
              </w:rPr>
            </w:pPr>
            <w:r w:rsidRPr="00F64DA5">
              <w:rPr>
                <w:sz w:val="16"/>
                <w:szCs w:val="16"/>
              </w:rPr>
              <w:t>File 2.1.10</w:t>
            </w:r>
            <w:r w:rsidR="00532009">
              <w:rPr>
                <w:sz w:val="16"/>
                <w:szCs w:val="16"/>
              </w:rPr>
              <w:t xml:space="preserve"> (1991)</w:t>
            </w:r>
            <w:r w:rsidRPr="00F64DA5">
              <w:rPr>
                <w:sz w:val="16"/>
                <w:szCs w:val="16"/>
              </w:rPr>
              <w:t>; 3.2.1</w:t>
            </w:r>
            <w:r w:rsidR="00AB1A32" w:rsidRPr="00F64DA5">
              <w:rPr>
                <w:sz w:val="16"/>
                <w:szCs w:val="16"/>
              </w:rPr>
              <w:t xml:space="preserve"> (2011)</w:t>
            </w:r>
            <w:r w:rsidRPr="00F64DA5">
              <w:rPr>
                <w:sz w:val="16"/>
                <w:szCs w:val="16"/>
              </w:rPr>
              <w:t>; 3.2.4</w:t>
            </w:r>
            <w:r w:rsidR="00532009">
              <w:rPr>
                <w:sz w:val="16"/>
                <w:szCs w:val="16"/>
              </w:rPr>
              <w:t xml:space="preserve"> (1991)</w:t>
            </w:r>
          </w:p>
        </w:tc>
        <w:tc>
          <w:tcPr>
            <w:tcW w:w="1320" w:type="dxa"/>
            <w:shd w:val="clear" w:color="auto" w:fill="auto"/>
          </w:tcPr>
          <w:p w:rsidR="007D2A26" w:rsidRPr="00202A9E" w:rsidRDefault="007D2A26" w:rsidP="000B13C9">
            <w:pPr>
              <w:rPr>
                <w:sz w:val="16"/>
                <w:szCs w:val="16"/>
              </w:rPr>
            </w:pPr>
            <w:r w:rsidRPr="00202A9E">
              <w:rPr>
                <w:sz w:val="16"/>
                <w:szCs w:val="16"/>
              </w:rPr>
              <w:t>COEI-1-DIOSIL</w:t>
            </w:r>
          </w:p>
        </w:tc>
        <w:tc>
          <w:tcPr>
            <w:tcW w:w="960" w:type="dxa"/>
            <w:shd w:val="clear" w:color="auto" w:fill="auto"/>
          </w:tcPr>
          <w:p w:rsidR="007D2A26" w:rsidRPr="00202A9E" w:rsidRDefault="007D2A26" w:rsidP="000B13C9">
            <w:pPr>
              <w:jc w:val="center"/>
              <w:rPr>
                <w:sz w:val="16"/>
                <w:szCs w:val="16"/>
              </w:rPr>
            </w:pPr>
          </w:p>
        </w:tc>
        <w:tc>
          <w:tcPr>
            <w:tcW w:w="1200" w:type="dxa"/>
            <w:gridSpan w:val="2"/>
            <w:shd w:val="clear" w:color="auto" w:fill="auto"/>
          </w:tcPr>
          <w:p w:rsidR="007D2A26" w:rsidRPr="00E52D55" w:rsidRDefault="007D2A26" w:rsidP="000B13C9">
            <w:pPr>
              <w:jc w:val="center"/>
              <w:rPr>
                <w:sz w:val="16"/>
                <w:szCs w:val="16"/>
              </w:rPr>
            </w:pPr>
            <w:r w:rsidRPr="00E52D55">
              <w:rPr>
                <w:sz w:val="16"/>
                <w:szCs w:val="16"/>
              </w:rPr>
              <w:t>x</w:t>
            </w:r>
          </w:p>
        </w:tc>
        <w:tc>
          <w:tcPr>
            <w:tcW w:w="3314" w:type="dxa"/>
            <w:shd w:val="clear" w:color="auto" w:fill="auto"/>
          </w:tcPr>
          <w:p w:rsidR="007D2A26" w:rsidRPr="00202A9E" w:rsidRDefault="007D2A26" w:rsidP="000B13C9">
            <w:pPr>
              <w:rPr>
                <w:sz w:val="16"/>
                <w:szCs w:val="16"/>
              </w:rPr>
            </w:pPr>
          </w:p>
        </w:tc>
        <w:tc>
          <w:tcPr>
            <w:tcW w:w="1679" w:type="dxa"/>
            <w:shd w:val="clear" w:color="auto" w:fill="auto"/>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tcPr>
          <w:p w:rsidR="007D2A26" w:rsidRPr="00774D67" w:rsidRDefault="007D2A26" w:rsidP="000B13C9">
            <w:pPr>
              <w:rPr>
                <w:sz w:val="16"/>
                <w:szCs w:val="16"/>
              </w:rPr>
            </w:pPr>
            <w:r>
              <w:rPr>
                <w:sz w:val="16"/>
                <w:szCs w:val="16"/>
              </w:rPr>
              <w:t>5</w:t>
            </w:r>
            <w:r w:rsidRPr="00774D67">
              <w:rPr>
                <w:sz w:val="16"/>
                <w:szCs w:val="16"/>
              </w:rPr>
              <w:t>.11</w:t>
            </w:r>
          </w:p>
        </w:tc>
        <w:tc>
          <w:tcPr>
            <w:tcW w:w="1870" w:type="dxa"/>
          </w:tcPr>
          <w:p w:rsidR="007D2A26" w:rsidRPr="00F61C98" w:rsidRDefault="007D2A26" w:rsidP="000B13C9">
            <w:pPr>
              <w:rPr>
                <w:sz w:val="16"/>
                <w:szCs w:val="16"/>
              </w:rPr>
            </w:pPr>
            <w:r>
              <w:rPr>
                <w:sz w:val="16"/>
                <w:szCs w:val="16"/>
              </w:rPr>
              <w:t>Kaolin</w:t>
            </w:r>
          </w:p>
        </w:tc>
        <w:tc>
          <w:tcPr>
            <w:tcW w:w="1389" w:type="dxa"/>
          </w:tcPr>
          <w:p w:rsidR="007D2A26" w:rsidRPr="00F61C98" w:rsidRDefault="007D2A26" w:rsidP="000B13C9">
            <w:pPr>
              <w:rPr>
                <w:sz w:val="16"/>
                <w:szCs w:val="16"/>
              </w:rPr>
            </w:pPr>
            <w:r>
              <w:rPr>
                <w:sz w:val="16"/>
                <w:szCs w:val="16"/>
              </w:rPr>
              <w:t xml:space="preserve">- / </w:t>
            </w:r>
            <w:r w:rsidRPr="000009DA">
              <w:rPr>
                <w:sz w:val="16"/>
                <w:szCs w:val="16"/>
              </w:rPr>
              <w:t xml:space="preserve">CAS </w:t>
            </w:r>
            <w:r w:rsidRPr="0035175C">
              <w:rPr>
                <w:sz w:val="16"/>
                <w:szCs w:val="16"/>
              </w:rPr>
              <w:t>1332-58-7</w:t>
            </w:r>
          </w:p>
        </w:tc>
        <w:tc>
          <w:tcPr>
            <w:tcW w:w="1560" w:type="dxa"/>
          </w:tcPr>
          <w:p w:rsidR="007D2A26" w:rsidRPr="00F64DA5" w:rsidRDefault="007D2A26" w:rsidP="000B13C9">
            <w:pPr>
              <w:rPr>
                <w:sz w:val="16"/>
                <w:szCs w:val="16"/>
              </w:rPr>
            </w:pPr>
            <w:r w:rsidRPr="00F64DA5">
              <w:rPr>
                <w:sz w:val="16"/>
                <w:szCs w:val="16"/>
              </w:rPr>
              <w:t>File 3.2.1</w:t>
            </w:r>
            <w:r w:rsidR="00AB1A32" w:rsidRPr="00F64DA5">
              <w:rPr>
                <w:sz w:val="16"/>
                <w:szCs w:val="16"/>
              </w:rPr>
              <w:t xml:space="preserve"> (2011)</w:t>
            </w:r>
          </w:p>
        </w:tc>
        <w:tc>
          <w:tcPr>
            <w:tcW w:w="1320" w:type="dxa"/>
          </w:tcPr>
          <w:p w:rsidR="007D2A26" w:rsidRPr="0035175C" w:rsidRDefault="007D2A26" w:rsidP="000B13C9">
            <w:pPr>
              <w:rPr>
                <w:sz w:val="14"/>
                <w:szCs w:val="14"/>
              </w:rPr>
            </w:pPr>
            <w:r w:rsidRPr="0035175C">
              <w:rPr>
                <w:sz w:val="14"/>
                <w:szCs w:val="14"/>
              </w:rPr>
              <w:t>COEI-1-KAOLIN</w:t>
            </w:r>
          </w:p>
        </w:tc>
        <w:tc>
          <w:tcPr>
            <w:tcW w:w="960" w:type="dxa"/>
          </w:tcPr>
          <w:p w:rsidR="007D2A26" w:rsidRPr="00F61C98" w:rsidRDefault="007D2A26" w:rsidP="000B13C9">
            <w:pPr>
              <w:jc w:val="center"/>
              <w:rPr>
                <w:sz w:val="16"/>
                <w:szCs w:val="16"/>
              </w:rPr>
            </w:pPr>
          </w:p>
        </w:tc>
        <w:tc>
          <w:tcPr>
            <w:tcW w:w="1200" w:type="dxa"/>
            <w:gridSpan w:val="2"/>
          </w:tcPr>
          <w:p w:rsidR="007D2A26" w:rsidRPr="00E52D55" w:rsidRDefault="007D2A26" w:rsidP="000B13C9">
            <w:pPr>
              <w:jc w:val="center"/>
              <w:rPr>
                <w:sz w:val="16"/>
                <w:szCs w:val="16"/>
              </w:rPr>
            </w:pPr>
            <w:r w:rsidRPr="00E52D55">
              <w:rPr>
                <w:sz w:val="16"/>
                <w:szCs w:val="16"/>
              </w:rPr>
              <w:t>x</w:t>
            </w:r>
          </w:p>
        </w:tc>
        <w:tc>
          <w:tcPr>
            <w:tcW w:w="3314" w:type="dxa"/>
          </w:tcPr>
          <w:p w:rsidR="007D2A26" w:rsidRPr="00F61C98" w:rsidRDefault="007D2A26" w:rsidP="000B13C9">
            <w:pPr>
              <w:rPr>
                <w:sz w:val="16"/>
                <w:szCs w:val="16"/>
              </w:rPr>
            </w:pPr>
          </w:p>
        </w:tc>
        <w:tc>
          <w:tcPr>
            <w:tcW w:w="1679" w:type="dxa"/>
          </w:tcPr>
          <w:p w:rsidR="007D2A26" w:rsidRPr="00F26C31" w:rsidRDefault="001F3028" w:rsidP="001F3028">
            <w:pPr>
              <w:rPr>
                <w:sz w:val="14"/>
                <w:szCs w:val="14"/>
              </w:rPr>
            </w:pPr>
            <w:r w:rsidRPr="00F26C31">
              <w:rPr>
                <w:sz w:val="14"/>
                <w:szCs w:val="14"/>
              </w:rPr>
              <w:t>(1), (3), (4), (5), (6), (7), (8), (9), (15) and (16)</w:t>
            </w:r>
          </w:p>
        </w:tc>
      </w:tr>
      <w:tr w:rsidR="007D2A26" w:rsidRPr="00F414D2" w:rsidTr="007D2A26">
        <w:tc>
          <w:tcPr>
            <w:tcW w:w="496" w:type="dxa"/>
          </w:tcPr>
          <w:p w:rsidR="007D2A26" w:rsidRPr="00514C9C" w:rsidRDefault="007D2A26" w:rsidP="000B13C9">
            <w:pPr>
              <w:rPr>
                <w:sz w:val="16"/>
                <w:szCs w:val="16"/>
              </w:rPr>
            </w:pPr>
            <w:r w:rsidRPr="001001D1">
              <w:rPr>
                <w:sz w:val="16"/>
                <w:szCs w:val="16"/>
              </w:rPr>
              <w:t>5.12</w:t>
            </w:r>
          </w:p>
        </w:tc>
        <w:tc>
          <w:tcPr>
            <w:tcW w:w="1870" w:type="dxa"/>
          </w:tcPr>
          <w:p w:rsidR="007D2A26" w:rsidRPr="001001D1" w:rsidRDefault="007D2A26" w:rsidP="000B13C9">
            <w:pPr>
              <w:rPr>
                <w:sz w:val="16"/>
                <w:szCs w:val="16"/>
              </w:rPr>
            </w:pPr>
            <w:r w:rsidRPr="00514C9C">
              <w:rPr>
                <w:sz w:val="16"/>
                <w:szCs w:val="16"/>
              </w:rPr>
              <w:t>Tannins</w:t>
            </w:r>
          </w:p>
        </w:tc>
        <w:tc>
          <w:tcPr>
            <w:tcW w:w="1389" w:type="dxa"/>
          </w:tcPr>
          <w:p w:rsidR="007D2A26" w:rsidRPr="001001D1" w:rsidRDefault="007D2A26" w:rsidP="000B13C9">
            <w:pPr>
              <w:rPr>
                <w:sz w:val="16"/>
                <w:szCs w:val="16"/>
              </w:rPr>
            </w:pPr>
          </w:p>
        </w:tc>
        <w:tc>
          <w:tcPr>
            <w:tcW w:w="1560" w:type="dxa"/>
          </w:tcPr>
          <w:p w:rsidR="007D2A26" w:rsidRPr="00F64DA5" w:rsidRDefault="00532009" w:rsidP="000B13C9">
            <w:pPr>
              <w:rPr>
                <w:sz w:val="16"/>
                <w:szCs w:val="16"/>
              </w:rPr>
            </w:pPr>
            <w:r>
              <w:rPr>
                <w:sz w:val="16"/>
                <w:szCs w:val="16"/>
              </w:rPr>
              <w:t>File</w:t>
            </w:r>
            <w:r w:rsidR="0017624C">
              <w:rPr>
                <w:sz w:val="16"/>
                <w:szCs w:val="16"/>
              </w:rPr>
              <w:t xml:space="preserve"> 2.1.7 (1970); 2.1.17 (2004); </w:t>
            </w:r>
            <w:r>
              <w:rPr>
                <w:sz w:val="16"/>
                <w:szCs w:val="16"/>
              </w:rPr>
              <w:t>3.2.6 (1970)</w:t>
            </w:r>
            <w:r w:rsidR="0044583C">
              <w:rPr>
                <w:sz w:val="16"/>
                <w:szCs w:val="16"/>
              </w:rPr>
              <w:t>; 3.2.7 (2004); 4.1.8 (1981); 4.3.2 (1981)</w:t>
            </w:r>
          </w:p>
        </w:tc>
        <w:tc>
          <w:tcPr>
            <w:tcW w:w="1320" w:type="dxa"/>
          </w:tcPr>
          <w:p w:rsidR="007D2A26" w:rsidRPr="006B28BB" w:rsidRDefault="00321152" w:rsidP="000B13C9">
            <w:pPr>
              <w:rPr>
                <w:sz w:val="16"/>
                <w:szCs w:val="16"/>
              </w:rPr>
            </w:pPr>
            <w:r w:rsidRPr="00C951E0">
              <w:rPr>
                <w:sz w:val="14"/>
                <w:szCs w:val="14"/>
              </w:rPr>
              <w:t>COEI-1-TANINS</w:t>
            </w:r>
          </w:p>
        </w:tc>
        <w:tc>
          <w:tcPr>
            <w:tcW w:w="960" w:type="dxa"/>
          </w:tcPr>
          <w:p w:rsidR="007D2A26" w:rsidRPr="001001D1" w:rsidRDefault="007D2A26" w:rsidP="000B13C9">
            <w:pPr>
              <w:jc w:val="cente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1001D1" w:rsidRDefault="007D2A26" w:rsidP="000B13C9">
            <w:pPr>
              <w:rPr>
                <w:sz w:val="16"/>
                <w:szCs w:val="16"/>
              </w:rPr>
            </w:pPr>
          </w:p>
        </w:tc>
        <w:tc>
          <w:tcPr>
            <w:tcW w:w="1679" w:type="dxa"/>
          </w:tcPr>
          <w:p w:rsidR="007D2A26" w:rsidRPr="00F26C31" w:rsidRDefault="001F3028" w:rsidP="001F3028">
            <w:pPr>
              <w:rPr>
                <w:sz w:val="14"/>
                <w:szCs w:val="14"/>
              </w:rPr>
            </w:pPr>
            <w:r w:rsidRPr="00F26C31">
              <w:rPr>
                <w:sz w:val="14"/>
                <w:szCs w:val="14"/>
              </w:rPr>
              <w:t>(1), (3), (4), (5), (6), (7), (8), (9),</w:t>
            </w:r>
            <w:r w:rsidR="00974E84">
              <w:rPr>
                <w:sz w:val="14"/>
                <w:szCs w:val="14"/>
              </w:rPr>
              <w:t xml:space="preserve"> (10),</w:t>
            </w:r>
            <w:r w:rsidRPr="00F26C31">
              <w:rPr>
                <w:sz w:val="14"/>
                <w:szCs w:val="14"/>
              </w:rPr>
              <w:t xml:space="preserve"> (15) and (16)</w:t>
            </w:r>
          </w:p>
        </w:tc>
      </w:tr>
      <w:tr w:rsidR="007D2A26" w:rsidRPr="00F414D2" w:rsidTr="007D2A26">
        <w:tc>
          <w:tcPr>
            <w:tcW w:w="496" w:type="dxa"/>
          </w:tcPr>
          <w:p w:rsidR="007D2A26" w:rsidRPr="00774D67" w:rsidRDefault="007D2A26" w:rsidP="000B13C9">
            <w:pPr>
              <w:rPr>
                <w:sz w:val="16"/>
                <w:szCs w:val="16"/>
              </w:rPr>
            </w:pPr>
            <w:r>
              <w:rPr>
                <w:sz w:val="16"/>
                <w:szCs w:val="16"/>
              </w:rPr>
              <w:t>5</w:t>
            </w:r>
            <w:r w:rsidRPr="00774D67">
              <w:rPr>
                <w:sz w:val="16"/>
                <w:szCs w:val="16"/>
              </w:rPr>
              <w:t>.13</w:t>
            </w:r>
          </w:p>
        </w:tc>
        <w:tc>
          <w:tcPr>
            <w:tcW w:w="1870" w:type="dxa"/>
          </w:tcPr>
          <w:p w:rsidR="007D2A26" w:rsidRPr="00F61C98" w:rsidRDefault="007D2A26" w:rsidP="000B13C9">
            <w:pPr>
              <w:rPr>
                <w:sz w:val="16"/>
                <w:szCs w:val="16"/>
              </w:rPr>
            </w:pPr>
            <w:r w:rsidRPr="00017C86">
              <w:rPr>
                <w:sz w:val="16"/>
                <w:szCs w:val="16"/>
              </w:rPr>
              <w:t xml:space="preserve">Chitosan derived from </w:t>
            </w:r>
            <w:r w:rsidRPr="0075661A">
              <w:rPr>
                <w:i/>
                <w:sz w:val="16"/>
                <w:szCs w:val="16"/>
              </w:rPr>
              <w:t xml:space="preserve">Aspergillus </w:t>
            </w:r>
            <w:proofErr w:type="spellStart"/>
            <w:r w:rsidRPr="0075661A">
              <w:rPr>
                <w:i/>
                <w:sz w:val="16"/>
                <w:szCs w:val="16"/>
              </w:rPr>
              <w:t>niger</w:t>
            </w:r>
            <w:proofErr w:type="spellEnd"/>
          </w:p>
        </w:tc>
        <w:tc>
          <w:tcPr>
            <w:tcW w:w="1389" w:type="dxa"/>
          </w:tcPr>
          <w:p w:rsidR="007D2A26" w:rsidRPr="00F61C98" w:rsidRDefault="007D2A26" w:rsidP="000B13C9">
            <w:pPr>
              <w:rPr>
                <w:sz w:val="16"/>
                <w:szCs w:val="16"/>
              </w:rPr>
            </w:pPr>
            <w:r>
              <w:rPr>
                <w:sz w:val="16"/>
                <w:szCs w:val="16"/>
              </w:rPr>
              <w:t xml:space="preserve">- / </w:t>
            </w:r>
            <w:r w:rsidRPr="000009DA">
              <w:rPr>
                <w:sz w:val="16"/>
                <w:szCs w:val="16"/>
              </w:rPr>
              <w:t xml:space="preserve">CAS </w:t>
            </w:r>
            <w:r w:rsidRPr="00F77422">
              <w:rPr>
                <w:sz w:val="16"/>
                <w:szCs w:val="16"/>
              </w:rPr>
              <w:t>9012-76-4</w:t>
            </w:r>
          </w:p>
        </w:tc>
        <w:tc>
          <w:tcPr>
            <w:tcW w:w="1560" w:type="dxa"/>
          </w:tcPr>
          <w:p w:rsidR="007D2A26" w:rsidRPr="000A34A0" w:rsidRDefault="007D2A26" w:rsidP="000A34A0">
            <w:pPr>
              <w:rPr>
                <w:sz w:val="16"/>
                <w:szCs w:val="16"/>
              </w:rPr>
            </w:pPr>
            <w:r w:rsidRPr="00F64DA5">
              <w:rPr>
                <w:sz w:val="16"/>
                <w:szCs w:val="16"/>
              </w:rPr>
              <w:t>File 2.1.22</w:t>
            </w:r>
            <w:r w:rsidR="0044583C">
              <w:rPr>
                <w:sz w:val="16"/>
                <w:szCs w:val="16"/>
              </w:rPr>
              <w:t xml:space="preserve"> (</w:t>
            </w:r>
            <w:r w:rsidR="000A34A0">
              <w:rPr>
                <w:sz w:val="16"/>
                <w:szCs w:val="16"/>
              </w:rPr>
              <w:t>2009)</w:t>
            </w:r>
            <w:r w:rsidRPr="00F64DA5">
              <w:rPr>
                <w:sz w:val="16"/>
                <w:szCs w:val="16"/>
              </w:rPr>
              <w:t>; 3.2.1</w:t>
            </w:r>
            <w:r w:rsidR="00AB1A32" w:rsidRPr="00F64DA5">
              <w:rPr>
                <w:sz w:val="16"/>
                <w:szCs w:val="16"/>
              </w:rPr>
              <w:t xml:space="preserve"> </w:t>
            </w:r>
            <w:r w:rsidR="00AB1A32" w:rsidRPr="000A34A0">
              <w:rPr>
                <w:sz w:val="16"/>
                <w:szCs w:val="16"/>
              </w:rPr>
              <w:t>(2011)</w:t>
            </w:r>
            <w:r w:rsidRPr="000A34A0">
              <w:rPr>
                <w:sz w:val="16"/>
                <w:szCs w:val="16"/>
              </w:rPr>
              <w:t>; 3.2.12</w:t>
            </w:r>
            <w:r w:rsidR="000A34A0">
              <w:rPr>
                <w:sz w:val="16"/>
                <w:szCs w:val="16"/>
              </w:rPr>
              <w:t xml:space="preserve"> (2009)</w:t>
            </w:r>
            <w:r w:rsidRPr="000A34A0">
              <w:rPr>
                <w:sz w:val="16"/>
                <w:szCs w:val="16"/>
              </w:rPr>
              <w:t xml:space="preserve">; </w:t>
            </w:r>
            <w:r w:rsidR="00F02868" w:rsidRPr="000A34A0">
              <w:rPr>
                <w:sz w:val="16"/>
                <w:szCs w:val="16"/>
              </w:rPr>
              <w:t>3.2.1 (2009)</w:t>
            </w:r>
          </w:p>
        </w:tc>
        <w:tc>
          <w:tcPr>
            <w:tcW w:w="1320" w:type="dxa"/>
          </w:tcPr>
          <w:p w:rsidR="007D2A26" w:rsidRPr="00F77422" w:rsidRDefault="007D2A26" w:rsidP="000B13C9">
            <w:pPr>
              <w:rPr>
                <w:sz w:val="14"/>
                <w:szCs w:val="14"/>
              </w:rPr>
            </w:pPr>
            <w:r w:rsidRPr="00F77422">
              <w:rPr>
                <w:sz w:val="14"/>
                <w:szCs w:val="14"/>
              </w:rPr>
              <w:t>COEI-1-CHITOS</w:t>
            </w:r>
          </w:p>
        </w:tc>
        <w:tc>
          <w:tcPr>
            <w:tcW w:w="960" w:type="dxa"/>
          </w:tcPr>
          <w:p w:rsidR="007D2A26" w:rsidRPr="00F61C98" w:rsidRDefault="007D2A26" w:rsidP="000B13C9">
            <w:pPr>
              <w:jc w:val="cente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F61C98" w:rsidRDefault="007D2A26" w:rsidP="000B13C9">
            <w:pPr>
              <w:rPr>
                <w:sz w:val="16"/>
                <w:szCs w:val="16"/>
              </w:rPr>
            </w:pP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tcPr>
          <w:p w:rsidR="007D2A26" w:rsidRPr="00774D67" w:rsidRDefault="007D2A26" w:rsidP="000B13C9">
            <w:pPr>
              <w:rPr>
                <w:sz w:val="16"/>
                <w:szCs w:val="16"/>
              </w:rPr>
            </w:pPr>
            <w:r>
              <w:rPr>
                <w:sz w:val="16"/>
                <w:szCs w:val="16"/>
              </w:rPr>
              <w:t>5</w:t>
            </w:r>
            <w:r w:rsidRPr="00774D67">
              <w:rPr>
                <w:sz w:val="16"/>
                <w:szCs w:val="16"/>
              </w:rPr>
              <w:t>.14</w:t>
            </w:r>
          </w:p>
        </w:tc>
        <w:tc>
          <w:tcPr>
            <w:tcW w:w="1870" w:type="dxa"/>
          </w:tcPr>
          <w:p w:rsidR="007D2A26" w:rsidRPr="00F61C98" w:rsidRDefault="007D2A26" w:rsidP="000B13C9">
            <w:pPr>
              <w:rPr>
                <w:sz w:val="16"/>
                <w:szCs w:val="16"/>
              </w:rPr>
            </w:pPr>
            <w:r w:rsidRPr="00017C86">
              <w:rPr>
                <w:sz w:val="16"/>
                <w:szCs w:val="16"/>
              </w:rPr>
              <w:t xml:space="preserve">Chitin-glucan derived from </w:t>
            </w:r>
            <w:r w:rsidRPr="0075661A">
              <w:rPr>
                <w:i/>
                <w:sz w:val="16"/>
                <w:szCs w:val="16"/>
              </w:rPr>
              <w:t xml:space="preserve">Aspergillus </w:t>
            </w:r>
            <w:proofErr w:type="spellStart"/>
            <w:r w:rsidRPr="0075661A">
              <w:rPr>
                <w:i/>
                <w:sz w:val="16"/>
                <w:szCs w:val="16"/>
              </w:rPr>
              <w:t>niger</w:t>
            </w:r>
            <w:proofErr w:type="spellEnd"/>
          </w:p>
        </w:tc>
        <w:tc>
          <w:tcPr>
            <w:tcW w:w="1389" w:type="dxa"/>
          </w:tcPr>
          <w:p w:rsidR="007D2A26" w:rsidRPr="00F61C98" w:rsidRDefault="007D2A26" w:rsidP="000B13C9">
            <w:pPr>
              <w:rPr>
                <w:sz w:val="16"/>
                <w:szCs w:val="16"/>
              </w:rPr>
            </w:pPr>
            <w:r w:rsidRPr="00F77422">
              <w:rPr>
                <w:sz w:val="16"/>
                <w:szCs w:val="16"/>
              </w:rPr>
              <w:t>Chitin</w:t>
            </w:r>
            <w:r>
              <w:rPr>
                <w:sz w:val="16"/>
                <w:szCs w:val="16"/>
              </w:rPr>
              <w:t>:</w:t>
            </w:r>
            <w:r w:rsidRPr="00F77422">
              <w:rPr>
                <w:sz w:val="16"/>
                <w:szCs w:val="16"/>
              </w:rPr>
              <w:t xml:space="preserve"> </w:t>
            </w:r>
            <w:r w:rsidRPr="000009DA">
              <w:rPr>
                <w:sz w:val="16"/>
                <w:szCs w:val="16"/>
              </w:rPr>
              <w:t xml:space="preserve">CAS </w:t>
            </w:r>
            <w:r w:rsidRPr="00F77422">
              <w:rPr>
                <w:sz w:val="16"/>
                <w:szCs w:val="16"/>
              </w:rPr>
              <w:t>1398-61-4</w:t>
            </w:r>
            <w:r>
              <w:rPr>
                <w:sz w:val="16"/>
                <w:szCs w:val="16"/>
              </w:rPr>
              <w:t xml:space="preserve">; </w:t>
            </w:r>
            <w:r w:rsidRPr="00F77422">
              <w:rPr>
                <w:sz w:val="16"/>
                <w:szCs w:val="16"/>
              </w:rPr>
              <w:t>Glucan</w:t>
            </w:r>
            <w:r>
              <w:rPr>
                <w:sz w:val="16"/>
                <w:szCs w:val="16"/>
              </w:rPr>
              <w:t>:</w:t>
            </w:r>
            <w:r w:rsidRPr="00F77422">
              <w:rPr>
                <w:sz w:val="16"/>
                <w:szCs w:val="16"/>
              </w:rPr>
              <w:t xml:space="preserve"> </w:t>
            </w:r>
            <w:r w:rsidRPr="000009DA">
              <w:rPr>
                <w:sz w:val="16"/>
                <w:szCs w:val="16"/>
              </w:rPr>
              <w:t xml:space="preserve">CAS </w:t>
            </w:r>
            <w:r w:rsidRPr="00F77422">
              <w:rPr>
                <w:sz w:val="16"/>
                <w:szCs w:val="16"/>
              </w:rPr>
              <w:t>9041-22-9</w:t>
            </w:r>
            <w:r>
              <w:rPr>
                <w:sz w:val="16"/>
                <w:szCs w:val="16"/>
              </w:rPr>
              <w:t>.</w:t>
            </w:r>
          </w:p>
        </w:tc>
        <w:tc>
          <w:tcPr>
            <w:tcW w:w="1560" w:type="dxa"/>
          </w:tcPr>
          <w:p w:rsidR="007D2A26" w:rsidRPr="000A34A0" w:rsidRDefault="007D2A26" w:rsidP="000A34A0">
            <w:pPr>
              <w:rPr>
                <w:sz w:val="16"/>
                <w:szCs w:val="16"/>
              </w:rPr>
            </w:pPr>
            <w:r w:rsidRPr="00F64DA5">
              <w:rPr>
                <w:sz w:val="16"/>
                <w:szCs w:val="16"/>
              </w:rPr>
              <w:t>File 2.1.23</w:t>
            </w:r>
            <w:r w:rsidR="000A34A0">
              <w:rPr>
                <w:sz w:val="16"/>
                <w:szCs w:val="16"/>
              </w:rPr>
              <w:t xml:space="preserve"> (2009)</w:t>
            </w:r>
            <w:r w:rsidRPr="00F64DA5">
              <w:rPr>
                <w:sz w:val="16"/>
                <w:szCs w:val="16"/>
              </w:rPr>
              <w:t>; 3.2.1</w:t>
            </w:r>
            <w:r w:rsidR="000A34A0">
              <w:rPr>
                <w:sz w:val="16"/>
                <w:szCs w:val="16"/>
              </w:rPr>
              <w:t xml:space="preserve"> (2011)</w:t>
            </w:r>
            <w:r w:rsidRPr="00F64DA5">
              <w:rPr>
                <w:sz w:val="16"/>
                <w:szCs w:val="16"/>
              </w:rPr>
              <w:t>; 3.2.13</w:t>
            </w:r>
            <w:r w:rsidR="000A34A0">
              <w:rPr>
                <w:sz w:val="16"/>
                <w:szCs w:val="16"/>
              </w:rPr>
              <w:t xml:space="preserve"> (2009)</w:t>
            </w:r>
            <w:r w:rsidRPr="00F64DA5">
              <w:rPr>
                <w:sz w:val="16"/>
                <w:szCs w:val="16"/>
              </w:rPr>
              <w:t xml:space="preserve">; </w:t>
            </w:r>
            <w:r w:rsidR="00F02868" w:rsidRPr="000A34A0">
              <w:rPr>
                <w:sz w:val="16"/>
                <w:szCs w:val="16"/>
              </w:rPr>
              <w:t>3.2.1 (2009)</w:t>
            </w:r>
          </w:p>
        </w:tc>
        <w:tc>
          <w:tcPr>
            <w:tcW w:w="1320" w:type="dxa"/>
          </w:tcPr>
          <w:p w:rsidR="007D2A26" w:rsidRPr="008D2E34" w:rsidRDefault="007D2A26" w:rsidP="000B13C9">
            <w:pPr>
              <w:rPr>
                <w:sz w:val="14"/>
                <w:szCs w:val="14"/>
              </w:rPr>
            </w:pPr>
            <w:r w:rsidRPr="008D2E34">
              <w:rPr>
                <w:sz w:val="14"/>
                <w:szCs w:val="14"/>
              </w:rPr>
              <w:t>COEI-1-CHITGL</w:t>
            </w:r>
          </w:p>
        </w:tc>
        <w:tc>
          <w:tcPr>
            <w:tcW w:w="960" w:type="dxa"/>
          </w:tcPr>
          <w:p w:rsidR="007D2A26" w:rsidRPr="00F61C98" w:rsidRDefault="007D2A26" w:rsidP="000B13C9">
            <w:pPr>
              <w:jc w:val="cente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F61C98" w:rsidRDefault="007D2A26" w:rsidP="000B13C9">
            <w:pPr>
              <w:rPr>
                <w:sz w:val="16"/>
                <w:szCs w:val="16"/>
              </w:rPr>
            </w:pP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F414D2" w:rsidTr="007D2A26">
        <w:tc>
          <w:tcPr>
            <w:tcW w:w="496" w:type="dxa"/>
          </w:tcPr>
          <w:p w:rsidR="007D2A26" w:rsidRPr="00F61C98" w:rsidRDefault="007D2A26" w:rsidP="000B13C9">
            <w:pPr>
              <w:rPr>
                <w:sz w:val="16"/>
                <w:szCs w:val="16"/>
              </w:rPr>
            </w:pPr>
            <w:r>
              <w:rPr>
                <w:sz w:val="16"/>
                <w:szCs w:val="16"/>
              </w:rPr>
              <w:t>5.15</w:t>
            </w:r>
          </w:p>
        </w:tc>
        <w:tc>
          <w:tcPr>
            <w:tcW w:w="1870" w:type="dxa"/>
          </w:tcPr>
          <w:p w:rsidR="007D2A26" w:rsidRPr="00F61C98" w:rsidRDefault="007D2A26" w:rsidP="000B13C9">
            <w:pPr>
              <w:rPr>
                <w:sz w:val="16"/>
                <w:szCs w:val="16"/>
              </w:rPr>
            </w:pPr>
            <w:r w:rsidRPr="006363F6">
              <w:rPr>
                <w:sz w:val="16"/>
                <w:szCs w:val="16"/>
              </w:rPr>
              <w:t>Yeast protein extracts</w:t>
            </w:r>
          </w:p>
        </w:tc>
        <w:tc>
          <w:tcPr>
            <w:tcW w:w="1389" w:type="dxa"/>
          </w:tcPr>
          <w:p w:rsidR="007D2A26" w:rsidRPr="00F61C98" w:rsidRDefault="007D2A26" w:rsidP="000B13C9">
            <w:pPr>
              <w:rPr>
                <w:sz w:val="16"/>
                <w:szCs w:val="16"/>
              </w:rPr>
            </w:pPr>
            <w:r>
              <w:rPr>
                <w:sz w:val="16"/>
                <w:szCs w:val="16"/>
              </w:rPr>
              <w:t>- / -</w:t>
            </w:r>
          </w:p>
        </w:tc>
        <w:tc>
          <w:tcPr>
            <w:tcW w:w="1560" w:type="dxa"/>
          </w:tcPr>
          <w:p w:rsidR="007D2A26" w:rsidRPr="000A34A0" w:rsidRDefault="007D2A26" w:rsidP="000B13C9">
            <w:pPr>
              <w:rPr>
                <w:sz w:val="16"/>
                <w:szCs w:val="16"/>
              </w:rPr>
            </w:pPr>
            <w:r w:rsidRPr="00F64DA5">
              <w:rPr>
                <w:sz w:val="16"/>
                <w:szCs w:val="16"/>
              </w:rPr>
              <w:t>File 2.1.24</w:t>
            </w:r>
            <w:r w:rsidR="000A34A0">
              <w:rPr>
                <w:sz w:val="16"/>
                <w:szCs w:val="16"/>
              </w:rPr>
              <w:t xml:space="preserve"> (</w:t>
            </w:r>
            <w:r w:rsidR="00317A8D">
              <w:rPr>
                <w:sz w:val="16"/>
                <w:szCs w:val="16"/>
              </w:rPr>
              <w:t>2011</w:t>
            </w:r>
            <w:r w:rsidR="000A34A0">
              <w:rPr>
                <w:sz w:val="16"/>
                <w:szCs w:val="16"/>
              </w:rPr>
              <w:t>)</w:t>
            </w:r>
            <w:r w:rsidRPr="00F64DA5">
              <w:rPr>
                <w:sz w:val="16"/>
                <w:szCs w:val="16"/>
              </w:rPr>
              <w:t>; 3.2.14</w:t>
            </w:r>
            <w:r w:rsidR="00317A8D">
              <w:rPr>
                <w:sz w:val="16"/>
                <w:szCs w:val="16"/>
              </w:rPr>
              <w:t xml:space="preserve"> (2011)</w:t>
            </w:r>
            <w:r w:rsidR="003829EA" w:rsidRPr="00F64DA5">
              <w:rPr>
                <w:sz w:val="16"/>
                <w:szCs w:val="16"/>
              </w:rPr>
              <w:t>; 3.2.1 (2011)</w:t>
            </w:r>
          </w:p>
        </w:tc>
        <w:tc>
          <w:tcPr>
            <w:tcW w:w="1320" w:type="dxa"/>
          </w:tcPr>
          <w:p w:rsidR="007D2A26" w:rsidRPr="00CB7BAB" w:rsidRDefault="007D2A26" w:rsidP="000B13C9">
            <w:pPr>
              <w:rPr>
                <w:sz w:val="14"/>
                <w:szCs w:val="14"/>
              </w:rPr>
            </w:pPr>
            <w:r w:rsidRPr="00CB7BAB">
              <w:rPr>
                <w:sz w:val="14"/>
                <w:szCs w:val="14"/>
              </w:rPr>
              <w:t>COEI-1-EPLEV</w:t>
            </w:r>
          </w:p>
        </w:tc>
        <w:tc>
          <w:tcPr>
            <w:tcW w:w="960" w:type="dxa"/>
          </w:tcPr>
          <w:p w:rsidR="007D2A26" w:rsidRPr="00F61C98" w:rsidRDefault="007D2A26" w:rsidP="000B13C9">
            <w:pPr>
              <w:jc w:val="cente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F61C98" w:rsidRDefault="007D2A26" w:rsidP="000B13C9">
            <w:pPr>
              <w:rPr>
                <w:sz w:val="16"/>
                <w:szCs w:val="16"/>
              </w:rPr>
            </w:pP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D2F4F" w:rsidTr="007D2A26">
        <w:tc>
          <w:tcPr>
            <w:tcW w:w="496" w:type="dxa"/>
          </w:tcPr>
          <w:p w:rsidR="007D2A26" w:rsidRPr="000D2F4F" w:rsidRDefault="007D2A26" w:rsidP="000B13C9">
            <w:pPr>
              <w:rPr>
                <w:sz w:val="16"/>
                <w:szCs w:val="16"/>
              </w:rPr>
            </w:pPr>
            <w:r w:rsidRPr="000D2F4F">
              <w:rPr>
                <w:sz w:val="16"/>
                <w:szCs w:val="16"/>
              </w:rPr>
              <w:t>5.16</w:t>
            </w:r>
          </w:p>
        </w:tc>
        <w:tc>
          <w:tcPr>
            <w:tcW w:w="1870" w:type="dxa"/>
          </w:tcPr>
          <w:p w:rsidR="007D2A26" w:rsidRPr="000D2F4F" w:rsidRDefault="007D2A26" w:rsidP="000B13C9">
            <w:pPr>
              <w:rPr>
                <w:sz w:val="16"/>
                <w:szCs w:val="16"/>
              </w:rPr>
            </w:pPr>
            <w:proofErr w:type="spellStart"/>
            <w:r w:rsidRPr="000D2F4F">
              <w:rPr>
                <w:sz w:val="16"/>
                <w:szCs w:val="16"/>
              </w:rPr>
              <w:t>Polyvinylpolypyrrolidone</w:t>
            </w:r>
            <w:proofErr w:type="spellEnd"/>
          </w:p>
        </w:tc>
        <w:tc>
          <w:tcPr>
            <w:tcW w:w="1389" w:type="dxa"/>
          </w:tcPr>
          <w:p w:rsidR="007D2A26" w:rsidRPr="000D2F4F" w:rsidRDefault="007D2A26" w:rsidP="000B13C9">
            <w:pPr>
              <w:rPr>
                <w:sz w:val="16"/>
                <w:szCs w:val="16"/>
              </w:rPr>
            </w:pPr>
            <w:r w:rsidRPr="000D2F4F">
              <w:rPr>
                <w:sz w:val="16"/>
                <w:szCs w:val="16"/>
              </w:rPr>
              <w:t>E 1202</w:t>
            </w:r>
            <w:r w:rsidR="000D2F4F">
              <w:rPr>
                <w:sz w:val="16"/>
                <w:szCs w:val="16"/>
              </w:rPr>
              <w:t xml:space="preserve"> / </w:t>
            </w:r>
            <w:r w:rsidR="005B11ED">
              <w:rPr>
                <w:sz w:val="16"/>
                <w:szCs w:val="16"/>
              </w:rPr>
              <w:t xml:space="preserve">CAS </w:t>
            </w:r>
            <w:r w:rsidR="000D2F4F" w:rsidRPr="000D2F4F">
              <w:rPr>
                <w:sz w:val="16"/>
                <w:szCs w:val="16"/>
              </w:rPr>
              <w:t>25249-54-1</w:t>
            </w:r>
          </w:p>
        </w:tc>
        <w:tc>
          <w:tcPr>
            <w:tcW w:w="1560" w:type="dxa"/>
          </w:tcPr>
          <w:p w:rsidR="007D2A26" w:rsidRPr="000D2F4F" w:rsidRDefault="007D2A26" w:rsidP="000B13C9">
            <w:pPr>
              <w:rPr>
                <w:sz w:val="16"/>
                <w:szCs w:val="16"/>
              </w:rPr>
            </w:pPr>
            <w:r w:rsidRPr="000D2F4F">
              <w:rPr>
                <w:sz w:val="16"/>
                <w:szCs w:val="16"/>
              </w:rPr>
              <w:t>File 3.4.9</w:t>
            </w:r>
            <w:r w:rsidR="00317A8D" w:rsidRPr="000D2F4F">
              <w:rPr>
                <w:sz w:val="16"/>
                <w:szCs w:val="16"/>
              </w:rPr>
              <w:t xml:space="preserve"> (1987)</w:t>
            </w:r>
          </w:p>
        </w:tc>
        <w:tc>
          <w:tcPr>
            <w:tcW w:w="1320" w:type="dxa"/>
          </w:tcPr>
          <w:p w:rsidR="007D2A26" w:rsidRPr="000D2F4F" w:rsidRDefault="007D2A26" w:rsidP="000B13C9">
            <w:pPr>
              <w:rPr>
                <w:sz w:val="14"/>
                <w:szCs w:val="14"/>
              </w:rPr>
            </w:pPr>
            <w:r w:rsidRPr="000D2F4F">
              <w:rPr>
                <w:sz w:val="14"/>
                <w:szCs w:val="14"/>
              </w:rPr>
              <w:t>COEI-1-PVPP</w:t>
            </w:r>
          </w:p>
        </w:tc>
        <w:tc>
          <w:tcPr>
            <w:tcW w:w="960" w:type="dxa"/>
          </w:tcPr>
          <w:p w:rsidR="007D2A26" w:rsidRPr="000D2F4F" w:rsidRDefault="007D2A26" w:rsidP="000B13C9">
            <w:pPr>
              <w:jc w:val="center"/>
              <w:rPr>
                <w:sz w:val="16"/>
                <w:szCs w:val="16"/>
              </w:rPr>
            </w:pPr>
          </w:p>
        </w:tc>
        <w:tc>
          <w:tcPr>
            <w:tcW w:w="1200" w:type="dxa"/>
            <w:gridSpan w:val="2"/>
          </w:tcPr>
          <w:p w:rsidR="007D2A26" w:rsidRPr="000D2F4F" w:rsidRDefault="007D2A26" w:rsidP="000B13C9">
            <w:pPr>
              <w:jc w:val="center"/>
              <w:rPr>
                <w:sz w:val="16"/>
                <w:szCs w:val="16"/>
              </w:rPr>
            </w:pPr>
            <w:r w:rsidRPr="000D2F4F">
              <w:rPr>
                <w:sz w:val="16"/>
                <w:szCs w:val="16"/>
              </w:rPr>
              <w:t>x</w:t>
            </w:r>
          </w:p>
        </w:tc>
        <w:tc>
          <w:tcPr>
            <w:tcW w:w="3314" w:type="dxa"/>
          </w:tcPr>
          <w:p w:rsidR="007D2A26" w:rsidRPr="000D2F4F" w:rsidRDefault="007D2A26" w:rsidP="000B13C9">
            <w:pPr>
              <w:rPr>
                <w:sz w:val="16"/>
                <w:szCs w:val="16"/>
              </w:rPr>
            </w:pPr>
          </w:p>
        </w:tc>
        <w:tc>
          <w:tcPr>
            <w:tcW w:w="1679" w:type="dxa"/>
          </w:tcPr>
          <w:p w:rsidR="007D2A26" w:rsidRPr="000D2F4F" w:rsidRDefault="001F3028" w:rsidP="001F3028">
            <w:pPr>
              <w:rPr>
                <w:sz w:val="14"/>
                <w:szCs w:val="14"/>
              </w:rPr>
            </w:pPr>
            <w:r w:rsidRPr="000D2F4F">
              <w:rPr>
                <w:sz w:val="14"/>
                <w:szCs w:val="14"/>
              </w:rPr>
              <w:t>(1), (3), (4), (5), (6), (7), (8), (9),</w:t>
            </w:r>
            <w:r w:rsidR="0010739E">
              <w:rPr>
                <w:sz w:val="14"/>
                <w:szCs w:val="14"/>
              </w:rPr>
              <w:t xml:space="preserve"> (10),</w:t>
            </w:r>
            <w:r w:rsidRPr="000D2F4F">
              <w:rPr>
                <w:sz w:val="14"/>
                <w:szCs w:val="14"/>
              </w:rPr>
              <w:t xml:space="preserve"> (1</w:t>
            </w:r>
            <w:bookmarkStart w:id="0" w:name="_GoBack"/>
            <w:bookmarkEnd w:id="0"/>
            <w:r w:rsidRPr="000D2F4F">
              <w:rPr>
                <w:sz w:val="14"/>
                <w:szCs w:val="14"/>
              </w:rPr>
              <w:t>5) and (16)</w:t>
            </w:r>
          </w:p>
        </w:tc>
      </w:tr>
      <w:tr w:rsidR="007D2A26" w:rsidRPr="00F414D2" w:rsidTr="007D2A26">
        <w:tc>
          <w:tcPr>
            <w:tcW w:w="496" w:type="dxa"/>
          </w:tcPr>
          <w:p w:rsidR="007D2A26" w:rsidRDefault="007D2A26" w:rsidP="000B13C9">
            <w:pPr>
              <w:rPr>
                <w:sz w:val="16"/>
                <w:szCs w:val="16"/>
              </w:rPr>
            </w:pPr>
            <w:r>
              <w:rPr>
                <w:sz w:val="16"/>
                <w:szCs w:val="16"/>
              </w:rPr>
              <w:t>5.17</w:t>
            </w:r>
          </w:p>
        </w:tc>
        <w:tc>
          <w:tcPr>
            <w:tcW w:w="1870" w:type="dxa"/>
          </w:tcPr>
          <w:p w:rsidR="007D2A26" w:rsidRPr="00D252D1" w:rsidRDefault="007D2A26" w:rsidP="00AE082B">
            <w:pPr>
              <w:rPr>
                <w:sz w:val="16"/>
                <w:szCs w:val="16"/>
              </w:rPr>
            </w:pPr>
            <w:r w:rsidRPr="00D252D1">
              <w:rPr>
                <w:sz w:val="16"/>
                <w:szCs w:val="16"/>
              </w:rPr>
              <w:t xml:space="preserve">Calcium alginate </w:t>
            </w:r>
          </w:p>
        </w:tc>
        <w:tc>
          <w:tcPr>
            <w:tcW w:w="1389" w:type="dxa"/>
          </w:tcPr>
          <w:p w:rsidR="007D2A26" w:rsidRPr="00D252D1" w:rsidRDefault="007D2A26" w:rsidP="000B13C9">
            <w:pPr>
              <w:rPr>
                <w:sz w:val="16"/>
                <w:szCs w:val="16"/>
              </w:rPr>
            </w:pPr>
            <w:r w:rsidRPr="00D252D1">
              <w:rPr>
                <w:sz w:val="16"/>
                <w:szCs w:val="16"/>
              </w:rPr>
              <w:t>E 404</w:t>
            </w:r>
            <w:r w:rsidR="005B11ED">
              <w:rPr>
                <w:sz w:val="16"/>
                <w:szCs w:val="16"/>
              </w:rPr>
              <w:t xml:space="preserve"> / CAS </w:t>
            </w:r>
            <w:r w:rsidR="005B11ED">
              <w:t xml:space="preserve"> </w:t>
            </w:r>
            <w:r w:rsidR="005B11ED" w:rsidRPr="005B11ED">
              <w:rPr>
                <w:sz w:val="16"/>
                <w:szCs w:val="16"/>
              </w:rPr>
              <w:t>9005-35-0</w:t>
            </w:r>
          </w:p>
        </w:tc>
        <w:tc>
          <w:tcPr>
            <w:tcW w:w="1560" w:type="dxa"/>
          </w:tcPr>
          <w:p w:rsidR="007D2A26" w:rsidRPr="00F64DA5" w:rsidRDefault="007D2A26" w:rsidP="000B13C9">
            <w:pPr>
              <w:rPr>
                <w:sz w:val="16"/>
                <w:szCs w:val="16"/>
              </w:rPr>
            </w:pPr>
            <w:r w:rsidRPr="00F64DA5">
              <w:rPr>
                <w:sz w:val="16"/>
                <w:szCs w:val="16"/>
              </w:rPr>
              <w:t>File 4.1.8</w:t>
            </w:r>
            <w:r w:rsidR="0044583C">
              <w:rPr>
                <w:sz w:val="16"/>
                <w:szCs w:val="16"/>
              </w:rPr>
              <w:t xml:space="preserve"> (1981)</w:t>
            </w:r>
          </w:p>
        </w:tc>
        <w:tc>
          <w:tcPr>
            <w:tcW w:w="1320" w:type="dxa"/>
          </w:tcPr>
          <w:p w:rsidR="007D2A26" w:rsidRPr="00BD7C4D" w:rsidRDefault="007D2A26" w:rsidP="000B13C9">
            <w:pPr>
              <w:rPr>
                <w:sz w:val="14"/>
                <w:szCs w:val="14"/>
              </w:rPr>
            </w:pPr>
            <w:r w:rsidRPr="00BD7C4D">
              <w:rPr>
                <w:sz w:val="14"/>
                <w:szCs w:val="14"/>
              </w:rPr>
              <w:t>COEI-1-ALGIAC</w:t>
            </w:r>
          </w:p>
        </w:tc>
        <w:tc>
          <w:tcPr>
            <w:tcW w:w="960" w:type="dxa"/>
          </w:tcPr>
          <w:p w:rsidR="007D2A26" w:rsidRPr="00D252D1" w:rsidRDefault="007D2A26" w:rsidP="000B13C9">
            <w:pP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D252D1" w:rsidRDefault="00A720C0" w:rsidP="00A720C0">
            <w:pPr>
              <w:rPr>
                <w:sz w:val="16"/>
                <w:szCs w:val="16"/>
              </w:rPr>
            </w:pPr>
            <w:r>
              <w:rPr>
                <w:sz w:val="16"/>
                <w:szCs w:val="16"/>
              </w:rPr>
              <w:t>O</w:t>
            </w:r>
            <w:r w:rsidR="007D2A26" w:rsidRPr="00D252D1">
              <w:rPr>
                <w:sz w:val="16"/>
                <w:szCs w:val="16"/>
              </w:rPr>
              <w:t xml:space="preserve">nly </w:t>
            </w:r>
            <w:r>
              <w:rPr>
                <w:sz w:val="16"/>
                <w:szCs w:val="16"/>
              </w:rPr>
              <w:t>in</w:t>
            </w:r>
            <w:r w:rsidR="007D2A26" w:rsidRPr="00D252D1">
              <w:rPr>
                <w:sz w:val="16"/>
                <w:szCs w:val="16"/>
              </w:rPr>
              <w:t xml:space="preserve"> the</w:t>
            </w:r>
            <w:r>
              <w:rPr>
                <w:sz w:val="16"/>
                <w:szCs w:val="16"/>
              </w:rPr>
              <w:t xml:space="preserve"> production </w:t>
            </w:r>
            <w:r w:rsidR="007D2A26" w:rsidRPr="00D252D1">
              <w:rPr>
                <w:sz w:val="16"/>
                <w:szCs w:val="16"/>
              </w:rPr>
              <w:t xml:space="preserve">of all categories of sparkling and semi-sparkling wines obtained by fermentation in bottle and with the lees separated by disgorging. </w:t>
            </w:r>
          </w:p>
        </w:tc>
        <w:tc>
          <w:tcPr>
            <w:tcW w:w="1679" w:type="dxa"/>
          </w:tcPr>
          <w:p w:rsidR="007D2A26" w:rsidRPr="00F26C31" w:rsidRDefault="001F3028" w:rsidP="000B13C9">
            <w:pPr>
              <w:rPr>
                <w:sz w:val="14"/>
                <w:szCs w:val="14"/>
              </w:rPr>
            </w:pPr>
            <w:r w:rsidRPr="00F26C31">
              <w:rPr>
                <w:sz w:val="14"/>
                <w:szCs w:val="14"/>
              </w:rPr>
              <w:t>(</w:t>
            </w:r>
            <w:r w:rsidR="007D2A26" w:rsidRPr="00F26C31">
              <w:rPr>
                <w:sz w:val="14"/>
                <w:szCs w:val="14"/>
              </w:rPr>
              <w:t>4</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5</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6</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7</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8</w:t>
            </w:r>
            <w:r w:rsidRPr="00F26C31">
              <w:rPr>
                <w:sz w:val="14"/>
                <w:szCs w:val="14"/>
              </w:rPr>
              <w:t>)</w:t>
            </w:r>
            <w:r w:rsidR="007D2A26" w:rsidRPr="00F26C31">
              <w:rPr>
                <w:sz w:val="14"/>
                <w:szCs w:val="14"/>
              </w:rPr>
              <w:t xml:space="preserve"> and </w:t>
            </w:r>
            <w:r w:rsidRPr="00F26C31">
              <w:rPr>
                <w:sz w:val="14"/>
                <w:szCs w:val="14"/>
              </w:rPr>
              <w:t>(</w:t>
            </w:r>
            <w:r w:rsidR="007D2A26" w:rsidRPr="00F26C31">
              <w:rPr>
                <w:sz w:val="14"/>
                <w:szCs w:val="14"/>
              </w:rPr>
              <w:t>9</w:t>
            </w:r>
            <w:r w:rsidRPr="00F26C31">
              <w:rPr>
                <w:sz w:val="14"/>
                <w:szCs w:val="14"/>
              </w:rPr>
              <w:t>)</w:t>
            </w:r>
          </w:p>
        </w:tc>
      </w:tr>
      <w:tr w:rsidR="007D2A26" w:rsidRPr="00F414D2" w:rsidTr="007D2A26">
        <w:tc>
          <w:tcPr>
            <w:tcW w:w="496" w:type="dxa"/>
          </w:tcPr>
          <w:p w:rsidR="007D2A26" w:rsidRDefault="007D2A26" w:rsidP="000B13C9">
            <w:pPr>
              <w:rPr>
                <w:sz w:val="16"/>
                <w:szCs w:val="16"/>
              </w:rPr>
            </w:pPr>
            <w:r>
              <w:rPr>
                <w:sz w:val="16"/>
                <w:szCs w:val="16"/>
              </w:rPr>
              <w:t>5.18</w:t>
            </w:r>
          </w:p>
        </w:tc>
        <w:tc>
          <w:tcPr>
            <w:tcW w:w="1870" w:type="dxa"/>
          </w:tcPr>
          <w:p w:rsidR="007D2A26" w:rsidRPr="00D252D1" w:rsidRDefault="007D2A26" w:rsidP="000B13C9">
            <w:pPr>
              <w:rPr>
                <w:sz w:val="16"/>
                <w:szCs w:val="16"/>
              </w:rPr>
            </w:pPr>
            <w:r>
              <w:rPr>
                <w:sz w:val="16"/>
                <w:szCs w:val="16"/>
              </w:rPr>
              <w:t>P</w:t>
            </w:r>
            <w:r w:rsidRPr="00D252D1">
              <w:rPr>
                <w:sz w:val="16"/>
                <w:szCs w:val="16"/>
              </w:rPr>
              <w:t>otassium alginate</w:t>
            </w:r>
          </w:p>
        </w:tc>
        <w:tc>
          <w:tcPr>
            <w:tcW w:w="1389" w:type="dxa"/>
          </w:tcPr>
          <w:p w:rsidR="007D2A26" w:rsidRPr="00D252D1" w:rsidRDefault="007D2A26" w:rsidP="000B13C9">
            <w:pPr>
              <w:rPr>
                <w:sz w:val="16"/>
                <w:szCs w:val="16"/>
              </w:rPr>
            </w:pPr>
            <w:r w:rsidRPr="00D252D1">
              <w:rPr>
                <w:sz w:val="16"/>
                <w:szCs w:val="16"/>
              </w:rPr>
              <w:t>E 402</w:t>
            </w:r>
            <w:r w:rsidR="005B11ED">
              <w:rPr>
                <w:sz w:val="16"/>
                <w:szCs w:val="16"/>
              </w:rPr>
              <w:t xml:space="preserve"> / CAS 9005-36-1</w:t>
            </w:r>
          </w:p>
        </w:tc>
        <w:tc>
          <w:tcPr>
            <w:tcW w:w="1560" w:type="dxa"/>
          </w:tcPr>
          <w:p w:rsidR="007D2A26" w:rsidRPr="00F64DA5" w:rsidRDefault="007D2A26" w:rsidP="000B13C9">
            <w:pPr>
              <w:rPr>
                <w:sz w:val="16"/>
                <w:szCs w:val="16"/>
              </w:rPr>
            </w:pPr>
            <w:r w:rsidRPr="00F64DA5">
              <w:rPr>
                <w:sz w:val="16"/>
                <w:szCs w:val="16"/>
              </w:rPr>
              <w:t>File 4.1.8</w:t>
            </w:r>
            <w:r w:rsidR="0044583C">
              <w:rPr>
                <w:sz w:val="16"/>
                <w:szCs w:val="16"/>
              </w:rPr>
              <w:t xml:space="preserve"> (1981)</w:t>
            </w:r>
          </w:p>
        </w:tc>
        <w:tc>
          <w:tcPr>
            <w:tcW w:w="1320" w:type="dxa"/>
          </w:tcPr>
          <w:p w:rsidR="007D2A26" w:rsidRPr="00D252D1" w:rsidRDefault="007D2A26" w:rsidP="000B13C9">
            <w:pPr>
              <w:rPr>
                <w:sz w:val="16"/>
                <w:szCs w:val="16"/>
              </w:rPr>
            </w:pPr>
            <w:r w:rsidRPr="00BD7C4D">
              <w:rPr>
                <w:sz w:val="14"/>
                <w:szCs w:val="14"/>
              </w:rPr>
              <w:t>COEI-1-POTALG</w:t>
            </w:r>
          </w:p>
        </w:tc>
        <w:tc>
          <w:tcPr>
            <w:tcW w:w="960" w:type="dxa"/>
          </w:tcPr>
          <w:p w:rsidR="007D2A26" w:rsidRPr="00D252D1" w:rsidRDefault="007D2A26" w:rsidP="000B13C9">
            <w:pPr>
              <w:rPr>
                <w:sz w:val="16"/>
                <w:szCs w:val="16"/>
              </w:rPr>
            </w:pPr>
          </w:p>
        </w:tc>
        <w:tc>
          <w:tcPr>
            <w:tcW w:w="1200" w:type="dxa"/>
            <w:gridSpan w:val="2"/>
          </w:tcPr>
          <w:p w:rsidR="007D2A26" w:rsidRPr="00A07A50" w:rsidRDefault="007D2A26" w:rsidP="000B13C9">
            <w:pPr>
              <w:jc w:val="center"/>
              <w:rPr>
                <w:sz w:val="16"/>
                <w:szCs w:val="16"/>
              </w:rPr>
            </w:pPr>
            <w:r w:rsidRPr="00A07A50">
              <w:rPr>
                <w:sz w:val="16"/>
                <w:szCs w:val="16"/>
              </w:rPr>
              <w:t>x</w:t>
            </w:r>
          </w:p>
        </w:tc>
        <w:tc>
          <w:tcPr>
            <w:tcW w:w="3314" w:type="dxa"/>
          </w:tcPr>
          <w:p w:rsidR="007D2A26" w:rsidRPr="00D252D1" w:rsidRDefault="00A720C0" w:rsidP="000B13C9">
            <w:pPr>
              <w:rPr>
                <w:sz w:val="16"/>
                <w:szCs w:val="16"/>
              </w:rPr>
            </w:pPr>
            <w:r>
              <w:rPr>
                <w:sz w:val="16"/>
                <w:szCs w:val="16"/>
              </w:rPr>
              <w:t>O</w:t>
            </w:r>
            <w:r w:rsidR="007D2A26" w:rsidRPr="00D252D1">
              <w:rPr>
                <w:sz w:val="16"/>
                <w:szCs w:val="16"/>
              </w:rPr>
              <w:t xml:space="preserve">nly </w:t>
            </w:r>
            <w:r>
              <w:rPr>
                <w:sz w:val="16"/>
                <w:szCs w:val="16"/>
              </w:rPr>
              <w:t>in</w:t>
            </w:r>
            <w:r w:rsidR="007D2A26" w:rsidRPr="00D252D1">
              <w:rPr>
                <w:sz w:val="16"/>
                <w:szCs w:val="16"/>
              </w:rPr>
              <w:t xml:space="preserve"> the </w:t>
            </w:r>
            <w:r>
              <w:rPr>
                <w:sz w:val="16"/>
                <w:szCs w:val="16"/>
              </w:rPr>
              <w:t xml:space="preserve">production </w:t>
            </w:r>
            <w:r w:rsidR="007D2A26" w:rsidRPr="00D252D1">
              <w:rPr>
                <w:sz w:val="16"/>
                <w:szCs w:val="16"/>
              </w:rPr>
              <w:t>of all categories of sparkling and semi-sparkling wines obtained by fermentation in bottle and with the lees separated by disgorging.</w:t>
            </w:r>
          </w:p>
        </w:tc>
        <w:tc>
          <w:tcPr>
            <w:tcW w:w="1679" w:type="dxa"/>
          </w:tcPr>
          <w:p w:rsidR="007D2A26" w:rsidRPr="00F26C31" w:rsidRDefault="001F3028" w:rsidP="000B13C9">
            <w:pPr>
              <w:rPr>
                <w:sz w:val="14"/>
                <w:szCs w:val="14"/>
              </w:rPr>
            </w:pPr>
            <w:r w:rsidRPr="00F26C31">
              <w:rPr>
                <w:sz w:val="14"/>
                <w:szCs w:val="14"/>
              </w:rPr>
              <w:t>(</w:t>
            </w:r>
            <w:r w:rsidR="007D2A26" w:rsidRPr="00F26C31">
              <w:rPr>
                <w:sz w:val="14"/>
                <w:szCs w:val="14"/>
              </w:rPr>
              <w:t>4</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5</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6</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7</w:t>
            </w:r>
            <w:r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8</w:t>
            </w:r>
            <w:r w:rsidRPr="00F26C31">
              <w:rPr>
                <w:sz w:val="14"/>
                <w:szCs w:val="14"/>
              </w:rPr>
              <w:t>)</w:t>
            </w:r>
            <w:r w:rsidR="007D2A26" w:rsidRPr="00F26C31">
              <w:rPr>
                <w:sz w:val="14"/>
                <w:szCs w:val="14"/>
              </w:rPr>
              <w:t xml:space="preserve"> and </w:t>
            </w:r>
            <w:r w:rsidRPr="00F26C31">
              <w:rPr>
                <w:sz w:val="14"/>
                <w:szCs w:val="14"/>
              </w:rPr>
              <w:t>(</w:t>
            </w:r>
            <w:r w:rsidR="007D2A26" w:rsidRPr="00F26C31">
              <w:rPr>
                <w:sz w:val="14"/>
                <w:szCs w:val="14"/>
              </w:rPr>
              <w:t>9</w:t>
            </w:r>
            <w:r w:rsidRPr="00F26C31">
              <w:rPr>
                <w:sz w:val="14"/>
                <w:szCs w:val="14"/>
              </w:rPr>
              <w:t>)</w:t>
            </w:r>
          </w:p>
        </w:tc>
      </w:tr>
      <w:tr w:rsidR="007D2A26" w:rsidRPr="00F414D2" w:rsidTr="007D2A26">
        <w:tc>
          <w:tcPr>
            <w:tcW w:w="496" w:type="dxa"/>
            <w:shd w:val="clear" w:color="auto" w:fill="D9D9D9" w:themeFill="background1" w:themeFillShade="D9"/>
          </w:tcPr>
          <w:p w:rsidR="007D2A26" w:rsidRPr="00F414D2" w:rsidRDefault="007D2A26" w:rsidP="000B13C9">
            <w:pPr>
              <w:rPr>
                <w:sz w:val="20"/>
                <w:szCs w:val="20"/>
              </w:rPr>
            </w:pPr>
            <w:r>
              <w:rPr>
                <w:sz w:val="20"/>
                <w:szCs w:val="20"/>
              </w:rPr>
              <w:t>6</w:t>
            </w:r>
          </w:p>
        </w:tc>
        <w:tc>
          <w:tcPr>
            <w:tcW w:w="13292" w:type="dxa"/>
            <w:gridSpan w:val="9"/>
            <w:shd w:val="clear" w:color="auto" w:fill="D9D9D9" w:themeFill="background1" w:themeFillShade="D9"/>
          </w:tcPr>
          <w:p w:rsidR="007D2A26" w:rsidRPr="00F64DA5" w:rsidRDefault="007D2A26" w:rsidP="000B13C9">
            <w:pPr>
              <w:rPr>
                <w:sz w:val="20"/>
                <w:szCs w:val="20"/>
              </w:rPr>
            </w:pPr>
            <w:r w:rsidRPr="00F64DA5">
              <w:rPr>
                <w:sz w:val="20"/>
                <w:szCs w:val="20"/>
              </w:rPr>
              <w:t>Stabilising agents</w:t>
            </w:r>
          </w:p>
        </w:tc>
      </w:tr>
      <w:tr w:rsidR="007D2A26" w:rsidRPr="000618FE" w:rsidTr="007D2A26">
        <w:tc>
          <w:tcPr>
            <w:tcW w:w="496" w:type="dxa"/>
          </w:tcPr>
          <w:p w:rsidR="007D2A26" w:rsidRPr="00CC6D7B" w:rsidRDefault="007D2A26" w:rsidP="000B13C9">
            <w:pPr>
              <w:rPr>
                <w:sz w:val="16"/>
                <w:szCs w:val="16"/>
              </w:rPr>
            </w:pPr>
            <w:r w:rsidRPr="00202A9E">
              <w:rPr>
                <w:sz w:val="16"/>
                <w:szCs w:val="16"/>
              </w:rPr>
              <w:t>6.1</w:t>
            </w:r>
          </w:p>
        </w:tc>
        <w:tc>
          <w:tcPr>
            <w:tcW w:w="1870" w:type="dxa"/>
          </w:tcPr>
          <w:p w:rsidR="007D2A26" w:rsidRPr="00CC6D7B" w:rsidRDefault="007D2A26" w:rsidP="000B13C9">
            <w:pPr>
              <w:rPr>
                <w:sz w:val="16"/>
                <w:szCs w:val="16"/>
              </w:rPr>
            </w:pPr>
            <w:r w:rsidRPr="00202A9E">
              <w:rPr>
                <w:sz w:val="16"/>
                <w:szCs w:val="16"/>
              </w:rPr>
              <w:t>Potassium hydrogen tartrate</w:t>
            </w:r>
          </w:p>
        </w:tc>
        <w:tc>
          <w:tcPr>
            <w:tcW w:w="1389" w:type="dxa"/>
          </w:tcPr>
          <w:p w:rsidR="007D2A26" w:rsidRPr="00CC6D7B" w:rsidRDefault="007D2A26" w:rsidP="000B13C9">
            <w:pPr>
              <w:rPr>
                <w:sz w:val="16"/>
                <w:szCs w:val="16"/>
              </w:rPr>
            </w:pPr>
            <w:r w:rsidRPr="00202A9E">
              <w:rPr>
                <w:sz w:val="16"/>
                <w:szCs w:val="16"/>
              </w:rPr>
              <w:t>E336(</w:t>
            </w:r>
            <w:proofErr w:type="spellStart"/>
            <w:r w:rsidRPr="00202A9E">
              <w:rPr>
                <w:sz w:val="16"/>
                <w:szCs w:val="16"/>
              </w:rPr>
              <w:t>i</w:t>
            </w:r>
            <w:proofErr w:type="spellEnd"/>
            <w:r w:rsidRPr="00202A9E">
              <w:rPr>
                <w:sz w:val="16"/>
                <w:szCs w:val="16"/>
              </w:rPr>
              <w:t>) / CAS 868-14-4</w:t>
            </w:r>
          </w:p>
        </w:tc>
        <w:tc>
          <w:tcPr>
            <w:tcW w:w="1560" w:type="dxa"/>
          </w:tcPr>
          <w:p w:rsidR="007D2A26" w:rsidRPr="00F64DA5" w:rsidRDefault="00212286" w:rsidP="000B13C9">
            <w:pPr>
              <w:rPr>
                <w:color w:val="000000" w:themeColor="text1"/>
                <w:sz w:val="16"/>
                <w:szCs w:val="16"/>
              </w:rPr>
            </w:pPr>
            <w:r>
              <w:rPr>
                <w:color w:val="000000" w:themeColor="text1"/>
                <w:sz w:val="16"/>
                <w:szCs w:val="16"/>
              </w:rPr>
              <w:t>File 3.3.4 (2004)</w:t>
            </w:r>
          </w:p>
        </w:tc>
        <w:tc>
          <w:tcPr>
            <w:tcW w:w="1320" w:type="dxa"/>
          </w:tcPr>
          <w:p w:rsidR="007D2A26" w:rsidRPr="00CC6D7B" w:rsidRDefault="007D2A26" w:rsidP="000B13C9">
            <w:pPr>
              <w:rPr>
                <w:color w:val="000000" w:themeColor="text1"/>
                <w:sz w:val="14"/>
                <w:szCs w:val="14"/>
              </w:rPr>
            </w:pPr>
            <w:r w:rsidRPr="00202A9E">
              <w:rPr>
                <w:sz w:val="14"/>
                <w:szCs w:val="14"/>
              </w:rPr>
              <w:t>COEI-1-POTBIT</w:t>
            </w:r>
          </w:p>
        </w:tc>
        <w:tc>
          <w:tcPr>
            <w:tcW w:w="960" w:type="dxa"/>
          </w:tcPr>
          <w:p w:rsidR="007D2A26" w:rsidRPr="000676DE" w:rsidRDefault="007D2A26" w:rsidP="000B13C9">
            <w:pPr>
              <w:jc w:val="center"/>
              <w:rPr>
                <w:sz w:val="16"/>
                <w:szCs w:val="16"/>
              </w:rPr>
            </w:pPr>
          </w:p>
        </w:tc>
        <w:tc>
          <w:tcPr>
            <w:tcW w:w="1200" w:type="dxa"/>
            <w:gridSpan w:val="2"/>
          </w:tcPr>
          <w:p w:rsidR="007D2A26" w:rsidRPr="000676DE" w:rsidRDefault="007D2A26" w:rsidP="000B13C9">
            <w:pPr>
              <w:jc w:val="center"/>
              <w:rPr>
                <w:sz w:val="16"/>
                <w:szCs w:val="16"/>
              </w:rPr>
            </w:pPr>
            <w:r w:rsidRPr="000676DE">
              <w:rPr>
                <w:sz w:val="16"/>
                <w:szCs w:val="16"/>
              </w:rPr>
              <w:t>x</w:t>
            </w:r>
          </w:p>
        </w:tc>
        <w:tc>
          <w:tcPr>
            <w:tcW w:w="3314" w:type="dxa"/>
          </w:tcPr>
          <w:p w:rsidR="007D2A26" w:rsidRPr="0075661A" w:rsidRDefault="004F429F" w:rsidP="004F429F">
            <w:pPr>
              <w:rPr>
                <w:sz w:val="16"/>
                <w:szCs w:val="16"/>
                <w:lang w:val="en-US"/>
              </w:rPr>
            </w:pPr>
            <w:r>
              <w:rPr>
                <w:sz w:val="16"/>
                <w:szCs w:val="16"/>
                <w:lang w:val="en-US"/>
              </w:rPr>
              <w:t>Only t</w:t>
            </w:r>
            <w:r w:rsidR="007D2A26" w:rsidRPr="0075661A">
              <w:rPr>
                <w:sz w:val="16"/>
                <w:szCs w:val="16"/>
                <w:lang w:val="en-US"/>
              </w:rPr>
              <w:t>o assist the precipitation of tartaric salts</w:t>
            </w: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0618FE" w:rsidTr="007D2A26">
        <w:tc>
          <w:tcPr>
            <w:tcW w:w="496" w:type="dxa"/>
          </w:tcPr>
          <w:p w:rsidR="007D2A26" w:rsidRPr="00202A9E" w:rsidRDefault="007D2A26" w:rsidP="000B13C9">
            <w:pPr>
              <w:rPr>
                <w:sz w:val="16"/>
                <w:szCs w:val="16"/>
              </w:rPr>
            </w:pPr>
            <w:r w:rsidRPr="00202A9E">
              <w:rPr>
                <w:sz w:val="16"/>
                <w:szCs w:val="16"/>
              </w:rPr>
              <w:t>6.2</w:t>
            </w:r>
          </w:p>
        </w:tc>
        <w:tc>
          <w:tcPr>
            <w:tcW w:w="1870" w:type="dxa"/>
          </w:tcPr>
          <w:p w:rsidR="007D2A26" w:rsidRPr="00202A9E" w:rsidRDefault="007D2A26" w:rsidP="000B13C9">
            <w:pPr>
              <w:rPr>
                <w:sz w:val="16"/>
                <w:szCs w:val="16"/>
              </w:rPr>
            </w:pPr>
            <w:r w:rsidRPr="00202A9E">
              <w:rPr>
                <w:sz w:val="16"/>
                <w:szCs w:val="16"/>
              </w:rPr>
              <w:t>Calcium tartrate</w:t>
            </w:r>
          </w:p>
        </w:tc>
        <w:tc>
          <w:tcPr>
            <w:tcW w:w="1389" w:type="dxa"/>
          </w:tcPr>
          <w:p w:rsidR="007D2A26" w:rsidRPr="00202A9E" w:rsidRDefault="007D2A26" w:rsidP="000B13C9">
            <w:pPr>
              <w:rPr>
                <w:sz w:val="16"/>
                <w:szCs w:val="16"/>
              </w:rPr>
            </w:pPr>
            <w:r w:rsidRPr="00202A9E">
              <w:rPr>
                <w:sz w:val="16"/>
                <w:szCs w:val="16"/>
              </w:rPr>
              <w:t>E354 / -</w:t>
            </w:r>
          </w:p>
        </w:tc>
        <w:tc>
          <w:tcPr>
            <w:tcW w:w="1560" w:type="dxa"/>
          </w:tcPr>
          <w:p w:rsidR="007D2A26" w:rsidRPr="00F64DA5" w:rsidRDefault="007D2A26" w:rsidP="000B13C9">
            <w:pPr>
              <w:rPr>
                <w:sz w:val="16"/>
                <w:szCs w:val="16"/>
              </w:rPr>
            </w:pPr>
            <w:r w:rsidRPr="00F64DA5">
              <w:rPr>
                <w:sz w:val="16"/>
                <w:szCs w:val="16"/>
              </w:rPr>
              <w:t>File 3.3.12</w:t>
            </w:r>
            <w:r w:rsidR="001D3DED">
              <w:rPr>
                <w:sz w:val="16"/>
                <w:szCs w:val="16"/>
              </w:rPr>
              <w:t xml:space="preserve"> (1997)</w:t>
            </w:r>
          </w:p>
        </w:tc>
        <w:tc>
          <w:tcPr>
            <w:tcW w:w="1320" w:type="dxa"/>
          </w:tcPr>
          <w:p w:rsidR="007D2A26" w:rsidRPr="00202A9E" w:rsidRDefault="007D2A26" w:rsidP="000B13C9">
            <w:pPr>
              <w:rPr>
                <w:sz w:val="14"/>
                <w:szCs w:val="14"/>
              </w:rPr>
            </w:pPr>
            <w:r w:rsidRPr="00202A9E">
              <w:rPr>
                <w:sz w:val="14"/>
                <w:szCs w:val="14"/>
              </w:rPr>
              <w:t>COEI-1-CALTAR</w:t>
            </w:r>
          </w:p>
        </w:tc>
        <w:tc>
          <w:tcPr>
            <w:tcW w:w="960" w:type="dxa"/>
          </w:tcPr>
          <w:p w:rsidR="007D2A26" w:rsidRPr="000676DE" w:rsidRDefault="007D2A26" w:rsidP="000B13C9">
            <w:pPr>
              <w:jc w:val="center"/>
              <w:rPr>
                <w:sz w:val="16"/>
                <w:szCs w:val="16"/>
              </w:rPr>
            </w:pPr>
          </w:p>
        </w:tc>
        <w:tc>
          <w:tcPr>
            <w:tcW w:w="1200" w:type="dxa"/>
            <w:gridSpan w:val="2"/>
          </w:tcPr>
          <w:p w:rsidR="007D2A26" w:rsidRPr="000676DE" w:rsidRDefault="007D2A26" w:rsidP="000B13C9">
            <w:pPr>
              <w:jc w:val="center"/>
              <w:rPr>
                <w:sz w:val="16"/>
                <w:szCs w:val="16"/>
              </w:rPr>
            </w:pPr>
            <w:r w:rsidRPr="000676DE">
              <w:rPr>
                <w:sz w:val="16"/>
                <w:szCs w:val="16"/>
              </w:rPr>
              <w:t>x</w:t>
            </w:r>
          </w:p>
        </w:tc>
        <w:tc>
          <w:tcPr>
            <w:tcW w:w="3314" w:type="dxa"/>
          </w:tcPr>
          <w:p w:rsidR="007D2A26" w:rsidRPr="00202A9E" w:rsidRDefault="007D2A26" w:rsidP="000B13C9">
            <w:pPr>
              <w:rPr>
                <w:sz w:val="16"/>
                <w:szCs w:val="16"/>
              </w:rPr>
            </w:pPr>
          </w:p>
        </w:tc>
        <w:tc>
          <w:tcPr>
            <w:tcW w:w="1679" w:type="dxa"/>
          </w:tcPr>
          <w:p w:rsidR="007D2A26" w:rsidRPr="00F26C31" w:rsidRDefault="007D2A26" w:rsidP="001F3028">
            <w:pPr>
              <w:rPr>
                <w:sz w:val="14"/>
                <w:szCs w:val="14"/>
              </w:rPr>
            </w:pPr>
            <w:r w:rsidRPr="00F26C31">
              <w:rPr>
                <w:sz w:val="14"/>
                <w:szCs w:val="14"/>
              </w:rPr>
              <w:t xml:space="preserve">partially fermented must </w:t>
            </w:r>
            <w:r w:rsidRPr="00F26C31">
              <w:rPr>
                <w:sz w:val="14"/>
                <w:szCs w:val="14"/>
              </w:rPr>
              <w:lastRenderedPageBreak/>
              <w:t xml:space="preserve">for direct human consumption as such, </w:t>
            </w:r>
            <w:r w:rsidR="001F3028" w:rsidRPr="00F26C31">
              <w:rPr>
                <w:sz w:val="14"/>
                <w:szCs w:val="14"/>
              </w:rPr>
              <w:t>(1), (3), (4), (5), (6), (7), (8), (9), (15) and (16)</w:t>
            </w:r>
          </w:p>
        </w:tc>
      </w:tr>
      <w:tr w:rsidR="007D2A26" w:rsidRPr="000618FE" w:rsidTr="007D2A26">
        <w:tc>
          <w:tcPr>
            <w:tcW w:w="496" w:type="dxa"/>
          </w:tcPr>
          <w:p w:rsidR="007D2A26" w:rsidRPr="00E06157" w:rsidRDefault="007D2A26" w:rsidP="000B13C9">
            <w:pPr>
              <w:rPr>
                <w:sz w:val="16"/>
                <w:szCs w:val="16"/>
              </w:rPr>
            </w:pPr>
            <w:r w:rsidRPr="00E06157">
              <w:rPr>
                <w:sz w:val="16"/>
                <w:szCs w:val="16"/>
              </w:rPr>
              <w:lastRenderedPageBreak/>
              <w:t>6.</w:t>
            </w:r>
            <w:r>
              <w:rPr>
                <w:sz w:val="16"/>
                <w:szCs w:val="16"/>
              </w:rPr>
              <w:t>3</w:t>
            </w:r>
          </w:p>
        </w:tc>
        <w:tc>
          <w:tcPr>
            <w:tcW w:w="1870" w:type="dxa"/>
          </w:tcPr>
          <w:p w:rsidR="007D2A26" w:rsidRPr="000569BA" w:rsidRDefault="007D2A26" w:rsidP="000B13C9">
            <w:pPr>
              <w:rPr>
                <w:sz w:val="16"/>
                <w:szCs w:val="16"/>
              </w:rPr>
            </w:pPr>
            <w:r w:rsidRPr="006E7D4A">
              <w:rPr>
                <w:sz w:val="16"/>
                <w:szCs w:val="16"/>
              </w:rPr>
              <w:t>Citric acid</w:t>
            </w:r>
          </w:p>
        </w:tc>
        <w:tc>
          <w:tcPr>
            <w:tcW w:w="1389" w:type="dxa"/>
          </w:tcPr>
          <w:p w:rsidR="007D2A26" w:rsidRPr="000569BA" w:rsidRDefault="007D2A26" w:rsidP="000B13C9">
            <w:pPr>
              <w:rPr>
                <w:sz w:val="16"/>
                <w:szCs w:val="16"/>
              </w:rPr>
            </w:pPr>
            <w:r>
              <w:rPr>
                <w:sz w:val="16"/>
                <w:szCs w:val="16"/>
              </w:rPr>
              <w:t>E 330</w:t>
            </w:r>
          </w:p>
        </w:tc>
        <w:tc>
          <w:tcPr>
            <w:tcW w:w="1560" w:type="dxa"/>
          </w:tcPr>
          <w:p w:rsidR="007D2A26" w:rsidRPr="00F64DA5" w:rsidRDefault="007D2A26" w:rsidP="000B13C9">
            <w:pPr>
              <w:rPr>
                <w:color w:val="000000" w:themeColor="text1"/>
                <w:sz w:val="16"/>
                <w:szCs w:val="16"/>
              </w:rPr>
            </w:pPr>
            <w:r w:rsidRPr="00F64DA5">
              <w:rPr>
                <w:color w:val="000000" w:themeColor="text1"/>
                <w:sz w:val="16"/>
                <w:szCs w:val="16"/>
              </w:rPr>
              <w:t>File 3.3.8</w:t>
            </w:r>
            <w:r w:rsidR="00C82695">
              <w:rPr>
                <w:color w:val="000000" w:themeColor="text1"/>
                <w:sz w:val="16"/>
                <w:szCs w:val="16"/>
              </w:rPr>
              <w:t xml:space="preserve"> (1970)</w:t>
            </w:r>
            <w:r w:rsidRPr="00F64DA5">
              <w:rPr>
                <w:color w:val="000000" w:themeColor="text1"/>
                <w:sz w:val="16"/>
                <w:szCs w:val="16"/>
              </w:rPr>
              <w:t>; 3.3.1</w:t>
            </w:r>
            <w:r w:rsidR="00C82695">
              <w:rPr>
                <w:color w:val="000000" w:themeColor="text1"/>
                <w:sz w:val="16"/>
                <w:szCs w:val="16"/>
              </w:rPr>
              <w:t xml:space="preserve"> (1970)</w:t>
            </w:r>
          </w:p>
        </w:tc>
        <w:tc>
          <w:tcPr>
            <w:tcW w:w="1320" w:type="dxa"/>
          </w:tcPr>
          <w:p w:rsidR="007D2A26" w:rsidRPr="0055322B" w:rsidRDefault="007D2A26" w:rsidP="000B13C9">
            <w:pPr>
              <w:rPr>
                <w:color w:val="000000" w:themeColor="text1"/>
                <w:sz w:val="14"/>
                <w:szCs w:val="14"/>
              </w:rPr>
            </w:pPr>
            <w:r w:rsidRPr="0055322B">
              <w:rPr>
                <w:color w:val="000000" w:themeColor="text1"/>
                <w:sz w:val="14"/>
                <w:szCs w:val="14"/>
              </w:rPr>
              <w:t>COEI-1-CITACI</w:t>
            </w:r>
          </w:p>
        </w:tc>
        <w:tc>
          <w:tcPr>
            <w:tcW w:w="960" w:type="dxa"/>
          </w:tcPr>
          <w:p w:rsidR="007D2A26" w:rsidRPr="000676DE" w:rsidRDefault="00571187" w:rsidP="000B13C9">
            <w:pPr>
              <w:jc w:val="center"/>
              <w:rPr>
                <w:sz w:val="16"/>
                <w:szCs w:val="16"/>
              </w:rPr>
            </w:pPr>
            <w:r>
              <w:rPr>
                <w:sz w:val="16"/>
                <w:szCs w:val="16"/>
              </w:rPr>
              <w:t>x</w:t>
            </w:r>
          </w:p>
        </w:tc>
        <w:tc>
          <w:tcPr>
            <w:tcW w:w="1200" w:type="dxa"/>
            <w:gridSpan w:val="2"/>
          </w:tcPr>
          <w:p w:rsidR="007D2A26" w:rsidRPr="000676DE" w:rsidRDefault="007D2A26" w:rsidP="000B13C9">
            <w:pPr>
              <w:jc w:val="center"/>
              <w:rPr>
                <w:sz w:val="16"/>
                <w:szCs w:val="16"/>
              </w:rPr>
            </w:pPr>
          </w:p>
        </w:tc>
        <w:tc>
          <w:tcPr>
            <w:tcW w:w="3314" w:type="dxa"/>
          </w:tcPr>
          <w:p w:rsidR="007D2A26" w:rsidRPr="0075661A" w:rsidRDefault="007D2A26" w:rsidP="000B13C9">
            <w:pPr>
              <w:rPr>
                <w:sz w:val="16"/>
                <w:szCs w:val="16"/>
              </w:rPr>
            </w:pPr>
            <w:r w:rsidRPr="0075661A">
              <w:rPr>
                <w:sz w:val="16"/>
                <w:szCs w:val="16"/>
              </w:rPr>
              <w:t>Maximum content in wine thus treated and placed on the market: 1 g/l</w:t>
            </w: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514C9C" w:rsidRDefault="007D2A26" w:rsidP="000B13C9">
            <w:pPr>
              <w:rPr>
                <w:sz w:val="16"/>
                <w:szCs w:val="16"/>
              </w:rPr>
            </w:pPr>
            <w:r w:rsidRPr="00514C9C">
              <w:rPr>
                <w:sz w:val="16"/>
                <w:szCs w:val="16"/>
              </w:rPr>
              <w:t>6.4</w:t>
            </w:r>
          </w:p>
        </w:tc>
        <w:tc>
          <w:tcPr>
            <w:tcW w:w="1870" w:type="dxa"/>
          </w:tcPr>
          <w:p w:rsidR="007D2A26" w:rsidRPr="00514C9C" w:rsidRDefault="007D2A26" w:rsidP="000B13C9">
            <w:pPr>
              <w:rPr>
                <w:color w:val="000000" w:themeColor="text1"/>
                <w:sz w:val="16"/>
                <w:szCs w:val="16"/>
                <w:lang w:val="fr-BE"/>
              </w:rPr>
            </w:pPr>
            <w:r w:rsidRPr="00514C9C">
              <w:rPr>
                <w:color w:val="000000" w:themeColor="text1"/>
                <w:sz w:val="16"/>
                <w:szCs w:val="16"/>
                <w:lang w:val="fr-BE"/>
              </w:rPr>
              <w:t>Tannins</w:t>
            </w:r>
          </w:p>
        </w:tc>
        <w:tc>
          <w:tcPr>
            <w:tcW w:w="1389" w:type="dxa"/>
          </w:tcPr>
          <w:p w:rsidR="007D2A26" w:rsidRPr="00514C9C" w:rsidRDefault="007D2A26" w:rsidP="000B13C9">
            <w:pPr>
              <w:rPr>
                <w:color w:val="000000" w:themeColor="text1"/>
                <w:sz w:val="16"/>
                <w:szCs w:val="16"/>
                <w:lang w:val="fr-BE"/>
              </w:rPr>
            </w:pPr>
            <w:r w:rsidRPr="00514C9C">
              <w:rPr>
                <w:color w:val="000000" w:themeColor="text1"/>
                <w:sz w:val="16"/>
                <w:szCs w:val="16"/>
                <w:lang w:val="fr-BE"/>
              </w:rPr>
              <w:t>- / -</w:t>
            </w:r>
          </w:p>
        </w:tc>
        <w:tc>
          <w:tcPr>
            <w:tcW w:w="1560" w:type="dxa"/>
          </w:tcPr>
          <w:p w:rsidR="007D2A26" w:rsidRPr="00F64DA5" w:rsidRDefault="0017624C" w:rsidP="0044583C">
            <w:pPr>
              <w:rPr>
                <w:sz w:val="16"/>
                <w:szCs w:val="16"/>
                <w:lang w:val="fr-BE"/>
              </w:rPr>
            </w:pPr>
            <w:r w:rsidRPr="0017624C">
              <w:rPr>
                <w:sz w:val="16"/>
                <w:szCs w:val="16"/>
                <w:lang w:val="fr-BE"/>
              </w:rPr>
              <w:t>3.3.1</w:t>
            </w:r>
            <w:r>
              <w:rPr>
                <w:sz w:val="16"/>
                <w:szCs w:val="16"/>
                <w:lang w:val="fr-BE"/>
              </w:rPr>
              <w:t xml:space="preserve"> (1970); </w:t>
            </w:r>
          </w:p>
        </w:tc>
        <w:tc>
          <w:tcPr>
            <w:tcW w:w="1320" w:type="dxa"/>
          </w:tcPr>
          <w:p w:rsidR="007D2A26" w:rsidRPr="00321152" w:rsidRDefault="00321152" w:rsidP="000B13C9">
            <w:pPr>
              <w:rPr>
                <w:sz w:val="14"/>
                <w:szCs w:val="14"/>
                <w:lang w:val="fr-BE"/>
              </w:rPr>
            </w:pPr>
            <w:r w:rsidRPr="00321152">
              <w:rPr>
                <w:sz w:val="14"/>
                <w:szCs w:val="14"/>
                <w:lang w:val="fr-BE"/>
              </w:rPr>
              <w:t>COEI-1-TANINS</w:t>
            </w:r>
          </w:p>
        </w:tc>
        <w:tc>
          <w:tcPr>
            <w:tcW w:w="960" w:type="dxa"/>
          </w:tcPr>
          <w:p w:rsidR="007D2A26" w:rsidRPr="006B28BB" w:rsidRDefault="007D2A26" w:rsidP="000B13C9">
            <w:pPr>
              <w:jc w:val="center"/>
              <w:rPr>
                <w:sz w:val="16"/>
                <w:szCs w:val="16"/>
                <w:lang w:val="fr-BE"/>
              </w:rPr>
            </w:pPr>
          </w:p>
        </w:tc>
        <w:tc>
          <w:tcPr>
            <w:tcW w:w="1200" w:type="dxa"/>
            <w:gridSpan w:val="2"/>
          </w:tcPr>
          <w:p w:rsidR="007D2A26" w:rsidRPr="00514C9C" w:rsidRDefault="007D2A26" w:rsidP="000B13C9">
            <w:pPr>
              <w:jc w:val="center"/>
              <w:rPr>
                <w:sz w:val="16"/>
                <w:szCs w:val="16"/>
                <w:lang w:val="fr-BE"/>
              </w:rPr>
            </w:pPr>
          </w:p>
        </w:tc>
        <w:tc>
          <w:tcPr>
            <w:tcW w:w="3314" w:type="dxa"/>
          </w:tcPr>
          <w:p w:rsidR="007D2A26" w:rsidRPr="00514C9C" w:rsidRDefault="007D2A26" w:rsidP="000B13C9">
            <w:pPr>
              <w:rPr>
                <w:sz w:val="16"/>
                <w:szCs w:val="16"/>
                <w:lang w:val="fr-BE"/>
              </w:rPr>
            </w:pP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w:t>
            </w:r>
            <w:r>
              <w:rPr>
                <w:sz w:val="16"/>
                <w:szCs w:val="16"/>
              </w:rPr>
              <w:t>5</w:t>
            </w:r>
          </w:p>
        </w:tc>
        <w:tc>
          <w:tcPr>
            <w:tcW w:w="1870" w:type="dxa"/>
          </w:tcPr>
          <w:p w:rsidR="007D2A26" w:rsidRPr="000569BA" w:rsidRDefault="007D2A26" w:rsidP="000B13C9">
            <w:pPr>
              <w:rPr>
                <w:sz w:val="16"/>
                <w:szCs w:val="16"/>
              </w:rPr>
            </w:pPr>
            <w:r w:rsidRPr="007C126C">
              <w:rPr>
                <w:sz w:val="16"/>
                <w:szCs w:val="16"/>
              </w:rPr>
              <w:t xml:space="preserve">Potassium </w:t>
            </w:r>
            <w:proofErr w:type="spellStart"/>
            <w:r w:rsidRPr="007C126C">
              <w:rPr>
                <w:sz w:val="16"/>
                <w:szCs w:val="16"/>
              </w:rPr>
              <w:t>ferrocyanide</w:t>
            </w:r>
            <w:proofErr w:type="spellEnd"/>
          </w:p>
        </w:tc>
        <w:tc>
          <w:tcPr>
            <w:tcW w:w="1389" w:type="dxa"/>
          </w:tcPr>
          <w:p w:rsidR="007D2A26" w:rsidRPr="000569BA" w:rsidRDefault="007D2A26" w:rsidP="000B13C9">
            <w:pPr>
              <w:rPr>
                <w:sz w:val="16"/>
                <w:szCs w:val="16"/>
              </w:rPr>
            </w:pPr>
            <w:r>
              <w:rPr>
                <w:sz w:val="16"/>
                <w:szCs w:val="16"/>
              </w:rPr>
              <w:t>E 536 / -</w:t>
            </w:r>
          </w:p>
        </w:tc>
        <w:tc>
          <w:tcPr>
            <w:tcW w:w="1560" w:type="dxa"/>
          </w:tcPr>
          <w:p w:rsidR="007D2A26" w:rsidRPr="00532009" w:rsidRDefault="007D2A26" w:rsidP="000B13C9">
            <w:pPr>
              <w:rPr>
                <w:sz w:val="16"/>
                <w:szCs w:val="16"/>
              </w:rPr>
            </w:pPr>
            <w:r w:rsidRPr="00F64DA5">
              <w:rPr>
                <w:sz w:val="16"/>
                <w:szCs w:val="16"/>
              </w:rPr>
              <w:t>File 3.3.1</w:t>
            </w:r>
            <w:r w:rsidR="00212286">
              <w:rPr>
                <w:sz w:val="16"/>
                <w:szCs w:val="16"/>
              </w:rPr>
              <w:t xml:space="preserve"> (1970)</w:t>
            </w:r>
          </w:p>
        </w:tc>
        <w:tc>
          <w:tcPr>
            <w:tcW w:w="1320" w:type="dxa"/>
          </w:tcPr>
          <w:p w:rsidR="007D2A26" w:rsidRPr="00215784" w:rsidRDefault="007D2A26" w:rsidP="000B13C9">
            <w:pPr>
              <w:rPr>
                <w:sz w:val="14"/>
                <w:szCs w:val="14"/>
              </w:rPr>
            </w:pPr>
            <w:r w:rsidRPr="00215784">
              <w:rPr>
                <w:sz w:val="14"/>
                <w:szCs w:val="14"/>
              </w:rPr>
              <w:t>COEI-1-POTFER</w:t>
            </w:r>
          </w:p>
        </w:tc>
        <w:tc>
          <w:tcPr>
            <w:tcW w:w="960" w:type="dxa"/>
          </w:tcPr>
          <w:p w:rsidR="007D2A26" w:rsidRPr="00B745F4" w:rsidRDefault="007D2A26" w:rsidP="000B13C9">
            <w:pPr>
              <w:jc w:val="center"/>
              <w:rPr>
                <w:sz w:val="16"/>
                <w:szCs w:val="16"/>
              </w:rPr>
            </w:pPr>
          </w:p>
        </w:tc>
        <w:tc>
          <w:tcPr>
            <w:tcW w:w="1200" w:type="dxa"/>
            <w:gridSpan w:val="2"/>
          </w:tcPr>
          <w:p w:rsidR="007D2A26" w:rsidRPr="00B745F4" w:rsidRDefault="007D2A26" w:rsidP="000B13C9">
            <w:pPr>
              <w:jc w:val="center"/>
              <w:rPr>
                <w:sz w:val="16"/>
                <w:szCs w:val="16"/>
              </w:rPr>
            </w:pPr>
            <w:r w:rsidRPr="00B745F4">
              <w:rPr>
                <w:sz w:val="16"/>
                <w:szCs w:val="16"/>
              </w:rPr>
              <w:t>x</w:t>
            </w:r>
          </w:p>
        </w:tc>
        <w:tc>
          <w:tcPr>
            <w:tcW w:w="3314" w:type="dxa"/>
          </w:tcPr>
          <w:p w:rsidR="007D2A26" w:rsidRPr="000569BA" w:rsidRDefault="00F21ED5" w:rsidP="00464158">
            <w:pPr>
              <w:rPr>
                <w:sz w:val="16"/>
                <w:szCs w:val="16"/>
              </w:rPr>
            </w:pPr>
            <w:r>
              <w:rPr>
                <w:sz w:val="16"/>
                <w:szCs w:val="16"/>
              </w:rPr>
              <w:t xml:space="preserve">Subject to </w:t>
            </w:r>
            <w:r w:rsidR="004B3682" w:rsidRPr="004B3682">
              <w:rPr>
                <w:sz w:val="16"/>
                <w:szCs w:val="16"/>
              </w:rPr>
              <w:t>the conditions laid down in Appendix 4</w:t>
            </w:r>
            <w:r w:rsidR="00C00AB3">
              <w:rPr>
                <w:sz w:val="16"/>
                <w:szCs w:val="16"/>
              </w:rPr>
              <w:t xml:space="preserve"> to this Annex.</w:t>
            </w: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w:t>
            </w:r>
            <w:r>
              <w:rPr>
                <w:sz w:val="16"/>
                <w:szCs w:val="16"/>
              </w:rPr>
              <w:t>6</w:t>
            </w:r>
          </w:p>
        </w:tc>
        <w:tc>
          <w:tcPr>
            <w:tcW w:w="1870" w:type="dxa"/>
          </w:tcPr>
          <w:p w:rsidR="007D2A26" w:rsidRPr="000569BA" w:rsidRDefault="007D2A26" w:rsidP="000B13C9">
            <w:pPr>
              <w:rPr>
                <w:sz w:val="16"/>
                <w:szCs w:val="16"/>
              </w:rPr>
            </w:pPr>
            <w:r w:rsidRPr="00B72801">
              <w:rPr>
                <w:sz w:val="16"/>
                <w:szCs w:val="16"/>
              </w:rPr>
              <w:t xml:space="preserve">Calcium </w:t>
            </w:r>
            <w:proofErr w:type="spellStart"/>
            <w:r w:rsidRPr="00B72801">
              <w:rPr>
                <w:sz w:val="16"/>
                <w:szCs w:val="16"/>
              </w:rPr>
              <w:t>phytate</w:t>
            </w:r>
            <w:proofErr w:type="spellEnd"/>
          </w:p>
        </w:tc>
        <w:tc>
          <w:tcPr>
            <w:tcW w:w="1389" w:type="dxa"/>
          </w:tcPr>
          <w:p w:rsidR="007D2A26" w:rsidRPr="007F3C95" w:rsidRDefault="007D2A26" w:rsidP="000B13C9">
            <w:pPr>
              <w:rPr>
                <w:sz w:val="16"/>
                <w:szCs w:val="16"/>
                <w:lang w:val="fr-BE"/>
              </w:rPr>
            </w:pPr>
            <w:r w:rsidRPr="002B6196">
              <w:rPr>
                <w:color w:val="C00000"/>
                <w:sz w:val="16"/>
                <w:szCs w:val="16"/>
                <w:lang w:val="fr-BE"/>
              </w:rPr>
              <w:t xml:space="preserve">- </w:t>
            </w:r>
            <w:r w:rsidRPr="007F3C95">
              <w:rPr>
                <w:sz w:val="16"/>
                <w:szCs w:val="16"/>
                <w:lang w:val="fr-BE"/>
              </w:rPr>
              <w:t>/</w:t>
            </w:r>
            <w:r>
              <w:t xml:space="preserve"> </w:t>
            </w:r>
            <w:r>
              <w:rPr>
                <w:sz w:val="16"/>
                <w:szCs w:val="16"/>
                <w:lang w:val="fr-BE"/>
              </w:rPr>
              <w:t>CAS</w:t>
            </w:r>
            <w:r w:rsidRPr="007F3C95">
              <w:rPr>
                <w:sz w:val="16"/>
                <w:szCs w:val="16"/>
                <w:lang w:val="fr-BE"/>
              </w:rPr>
              <w:t xml:space="preserve"> 3615-82-5</w:t>
            </w:r>
          </w:p>
        </w:tc>
        <w:tc>
          <w:tcPr>
            <w:tcW w:w="1560" w:type="dxa"/>
          </w:tcPr>
          <w:p w:rsidR="007D2A26" w:rsidRPr="007F3C95" w:rsidRDefault="007D2A26" w:rsidP="000B13C9">
            <w:pPr>
              <w:rPr>
                <w:sz w:val="16"/>
                <w:szCs w:val="16"/>
                <w:lang w:val="fr-BE"/>
              </w:rPr>
            </w:pPr>
            <w:r w:rsidRPr="00215784">
              <w:rPr>
                <w:sz w:val="16"/>
                <w:szCs w:val="16"/>
                <w:lang w:val="fr-BE"/>
              </w:rPr>
              <w:t>File 3.3.1</w:t>
            </w:r>
            <w:r w:rsidR="00212286">
              <w:rPr>
                <w:sz w:val="16"/>
                <w:szCs w:val="16"/>
                <w:lang w:val="fr-BE"/>
              </w:rPr>
              <w:t xml:space="preserve"> (1970)</w:t>
            </w:r>
          </w:p>
        </w:tc>
        <w:tc>
          <w:tcPr>
            <w:tcW w:w="1320" w:type="dxa"/>
          </w:tcPr>
          <w:p w:rsidR="007D2A26" w:rsidRPr="00215784" w:rsidRDefault="007D2A26" w:rsidP="000B13C9">
            <w:pPr>
              <w:rPr>
                <w:sz w:val="14"/>
                <w:szCs w:val="14"/>
                <w:lang w:val="fr-BE"/>
              </w:rPr>
            </w:pPr>
            <w:r w:rsidRPr="00215784">
              <w:rPr>
                <w:sz w:val="14"/>
                <w:szCs w:val="14"/>
                <w:lang w:val="fr-BE"/>
              </w:rPr>
              <w:t>COEI-1-CALPHY</w:t>
            </w:r>
          </w:p>
        </w:tc>
        <w:tc>
          <w:tcPr>
            <w:tcW w:w="960" w:type="dxa"/>
          </w:tcPr>
          <w:p w:rsidR="007D2A26" w:rsidRPr="00B745F4" w:rsidRDefault="007D2A26" w:rsidP="000B13C9">
            <w:pPr>
              <w:jc w:val="center"/>
              <w:rPr>
                <w:sz w:val="16"/>
                <w:szCs w:val="16"/>
                <w:lang w:val="fr-BE"/>
              </w:rPr>
            </w:pPr>
          </w:p>
        </w:tc>
        <w:tc>
          <w:tcPr>
            <w:tcW w:w="1200" w:type="dxa"/>
            <w:gridSpan w:val="2"/>
          </w:tcPr>
          <w:p w:rsidR="007D2A26" w:rsidRPr="00B745F4" w:rsidRDefault="007D2A26" w:rsidP="000B13C9">
            <w:pPr>
              <w:jc w:val="center"/>
              <w:rPr>
                <w:sz w:val="16"/>
                <w:szCs w:val="16"/>
                <w:lang w:val="fr-BE"/>
              </w:rPr>
            </w:pPr>
            <w:r w:rsidRPr="00B745F4">
              <w:rPr>
                <w:sz w:val="16"/>
                <w:szCs w:val="16"/>
                <w:lang w:val="fr-BE"/>
              </w:rPr>
              <w:t>x</w:t>
            </w:r>
          </w:p>
        </w:tc>
        <w:tc>
          <w:tcPr>
            <w:tcW w:w="3314" w:type="dxa"/>
          </w:tcPr>
          <w:p w:rsidR="007D2A26" w:rsidRDefault="004F429F" w:rsidP="000B13C9">
            <w:pPr>
              <w:rPr>
                <w:sz w:val="16"/>
                <w:szCs w:val="16"/>
              </w:rPr>
            </w:pPr>
            <w:r>
              <w:rPr>
                <w:sz w:val="16"/>
                <w:szCs w:val="16"/>
              </w:rPr>
              <w:t>For r</w:t>
            </w:r>
            <w:r w:rsidR="007D2A26">
              <w:rPr>
                <w:sz w:val="16"/>
                <w:szCs w:val="16"/>
              </w:rPr>
              <w:t xml:space="preserve">ed wines, </w:t>
            </w:r>
            <w:r w:rsidR="007D2A26" w:rsidRPr="00F314D4">
              <w:rPr>
                <w:sz w:val="16"/>
                <w:szCs w:val="16"/>
              </w:rPr>
              <w:t>no more than 8 g/hl</w:t>
            </w:r>
          </w:p>
          <w:p w:rsidR="004B3682" w:rsidRPr="000569BA" w:rsidRDefault="00F21ED5" w:rsidP="00464158">
            <w:pPr>
              <w:rPr>
                <w:sz w:val="16"/>
                <w:szCs w:val="16"/>
              </w:rPr>
            </w:pPr>
            <w:r>
              <w:rPr>
                <w:sz w:val="16"/>
                <w:szCs w:val="16"/>
              </w:rPr>
              <w:t xml:space="preserve">Subject to </w:t>
            </w:r>
            <w:r w:rsidR="004B3682" w:rsidRPr="004B3682">
              <w:rPr>
                <w:sz w:val="16"/>
                <w:szCs w:val="16"/>
              </w:rPr>
              <w:t>the conditions laid down in Appendix 4</w:t>
            </w:r>
            <w:r w:rsidR="00C00AB3">
              <w:rPr>
                <w:sz w:val="16"/>
                <w:szCs w:val="16"/>
              </w:rPr>
              <w:t xml:space="preserve"> to this Annex.</w:t>
            </w: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w:t>
            </w:r>
            <w:r>
              <w:rPr>
                <w:sz w:val="16"/>
                <w:szCs w:val="16"/>
              </w:rPr>
              <w:t>7</w:t>
            </w:r>
          </w:p>
        </w:tc>
        <w:tc>
          <w:tcPr>
            <w:tcW w:w="1870" w:type="dxa"/>
          </w:tcPr>
          <w:p w:rsidR="007D2A26" w:rsidRPr="000569BA" w:rsidRDefault="007D2A26" w:rsidP="000B13C9">
            <w:pPr>
              <w:rPr>
                <w:sz w:val="16"/>
                <w:szCs w:val="16"/>
              </w:rPr>
            </w:pPr>
            <w:r w:rsidRPr="00F314D4">
              <w:rPr>
                <w:sz w:val="16"/>
                <w:szCs w:val="16"/>
              </w:rPr>
              <w:t>Metatartaric acid</w:t>
            </w:r>
          </w:p>
        </w:tc>
        <w:tc>
          <w:tcPr>
            <w:tcW w:w="1389" w:type="dxa"/>
          </w:tcPr>
          <w:p w:rsidR="007D2A26" w:rsidRPr="000569BA" w:rsidRDefault="007D2A26" w:rsidP="000B13C9">
            <w:pPr>
              <w:rPr>
                <w:sz w:val="16"/>
                <w:szCs w:val="16"/>
              </w:rPr>
            </w:pPr>
            <w:r>
              <w:rPr>
                <w:sz w:val="16"/>
                <w:szCs w:val="16"/>
              </w:rPr>
              <w:t>E 353 / -</w:t>
            </w:r>
          </w:p>
        </w:tc>
        <w:tc>
          <w:tcPr>
            <w:tcW w:w="1560" w:type="dxa"/>
          </w:tcPr>
          <w:p w:rsidR="007D2A26" w:rsidRPr="000569BA" w:rsidRDefault="007D2A26" w:rsidP="000B13C9">
            <w:pPr>
              <w:rPr>
                <w:sz w:val="16"/>
                <w:szCs w:val="16"/>
              </w:rPr>
            </w:pPr>
            <w:r w:rsidRPr="00A82065">
              <w:rPr>
                <w:sz w:val="16"/>
                <w:szCs w:val="16"/>
              </w:rPr>
              <w:t>File 3.3.7</w:t>
            </w:r>
            <w:r w:rsidR="00212286">
              <w:rPr>
                <w:sz w:val="16"/>
                <w:szCs w:val="16"/>
              </w:rPr>
              <w:t xml:space="preserve"> (1970)</w:t>
            </w:r>
          </w:p>
        </w:tc>
        <w:tc>
          <w:tcPr>
            <w:tcW w:w="1320" w:type="dxa"/>
          </w:tcPr>
          <w:p w:rsidR="007D2A26" w:rsidRPr="00A82065" w:rsidRDefault="007D2A26" w:rsidP="000B13C9">
            <w:pPr>
              <w:rPr>
                <w:sz w:val="14"/>
                <w:szCs w:val="14"/>
              </w:rPr>
            </w:pPr>
            <w:r w:rsidRPr="00A82065">
              <w:rPr>
                <w:sz w:val="14"/>
                <w:szCs w:val="14"/>
              </w:rPr>
              <w:t>COEI-1-METACI</w:t>
            </w:r>
          </w:p>
        </w:tc>
        <w:tc>
          <w:tcPr>
            <w:tcW w:w="960" w:type="dxa"/>
          </w:tcPr>
          <w:p w:rsidR="007D2A26" w:rsidRPr="00B745F4" w:rsidRDefault="00571187" w:rsidP="000B13C9">
            <w:pPr>
              <w:jc w:val="center"/>
              <w:rPr>
                <w:sz w:val="16"/>
                <w:szCs w:val="16"/>
              </w:rPr>
            </w:pPr>
            <w:r>
              <w:rPr>
                <w:sz w:val="16"/>
                <w:szCs w:val="16"/>
              </w:rPr>
              <w:t>x</w:t>
            </w:r>
          </w:p>
        </w:tc>
        <w:tc>
          <w:tcPr>
            <w:tcW w:w="1200" w:type="dxa"/>
            <w:gridSpan w:val="2"/>
          </w:tcPr>
          <w:p w:rsidR="007D2A26" w:rsidRPr="00B745F4" w:rsidRDefault="007D2A26" w:rsidP="000B13C9">
            <w:pPr>
              <w:jc w:val="center"/>
              <w:rPr>
                <w:sz w:val="16"/>
                <w:szCs w:val="16"/>
              </w:rPr>
            </w:pPr>
          </w:p>
        </w:tc>
        <w:tc>
          <w:tcPr>
            <w:tcW w:w="3314" w:type="dxa"/>
          </w:tcPr>
          <w:p w:rsidR="007D2A26" w:rsidRPr="000569BA" w:rsidRDefault="007D2A26" w:rsidP="000B13C9">
            <w:pPr>
              <w:rPr>
                <w:sz w:val="16"/>
                <w:szCs w:val="16"/>
              </w:rPr>
            </w:pP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shd w:val="clear" w:color="auto" w:fill="auto"/>
          </w:tcPr>
          <w:p w:rsidR="007D2A26" w:rsidRPr="00E06157" w:rsidRDefault="007D2A26" w:rsidP="000B13C9">
            <w:pPr>
              <w:rPr>
                <w:sz w:val="16"/>
                <w:szCs w:val="16"/>
              </w:rPr>
            </w:pPr>
            <w:r w:rsidRPr="00E06157">
              <w:rPr>
                <w:sz w:val="16"/>
                <w:szCs w:val="16"/>
              </w:rPr>
              <w:t>6.</w:t>
            </w:r>
            <w:r>
              <w:rPr>
                <w:sz w:val="16"/>
                <w:szCs w:val="16"/>
              </w:rPr>
              <w:t>8</w:t>
            </w:r>
          </w:p>
        </w:tc>
        <w:tc>
          <w:tcPr>
            <w:tcW w:w="1870" w:type="dxa"/>
            <w:shd w:val="clear" w:color="auto" w:fill="auto"/>
          </w:tcPr>
          <w:p w:rsidR="007D2A26" w:rsidRPr="000569BA" w:rsidRDefault="007D2A26" w:rsidP="000B13C9">
            <w:pPr>
              <w:rPr>
                <w:sz w:val="16"/>
                <w:szCs w:val="16"/>
              </w:rPr>
            </w:pPr>
            <w:r>
              <w:rPr>
                <w:sz w:val="16"/>
                <w:szCs w:val="16"/>
              </w:rPr>
              <w:t xml:space="preserve">Gum </w:t>
            </w:r>
            <w:proofErr w:type="spellStart"/>
            <w:r>
              <w:rPr>
                <w:sz w:val="16"/>
                <w:szCs w:val="16"/>
              </w:rPr>
              <w:t>arabic</w:t>
            </w:r>
            <w:proofErr w:type="spellEnd"/>
          </w:p>
        </w:tc>
        <w:tc>
          <w:tcPr>
            <w:tcW w:w="1389" w:type="dxa"/>
            <w:shd w:val="clear" w:color="auto" w:fill="auto"/>
          </w:tcPr>
          <w:p w:rsidR="007D2A26" w:rsidRPr="000569BA" w:rsidRDefault="007D2A26" w:rsidP="000B13C9">
            <w:pPr>
              <w:rPr>
                <w:sz w:val="16"/>
                <w:szCs w:val="16"/>
              </w:rPr>
            </w:pPr>
            <w:r>
              <w:rPr>
                <w:sz w:val="16"/>
                <w:szCs w:val="16"/>
              </w:rPr>
              <w:t>E 414 /</w:t>
            </w:r>
            <w:r>
              <w:t xml:space="preserve"> </w:t>
            </w:r>
            <w:r w:rsidRPr="00555340">
              <w:rPr>
                <w:sz w:val="16"/>
                <w:szCs w:val="16"/>
              </w:rPr>
              <w:t xml:space="preserve">CAS </w:t>
            </w:r>
            <w:r>
              <w:rPr>
                <w:sz w:val="16"/>
                <w:szCs w:val="16"/>
              </w:rPr>
              <w:t xml:space="preserve"> </w:t>
            </w:r>
            <w:r w:rsidRPr="00A313A4">
              <w:rPr>
                <w:sz w:val="16"/>
                <w:szCs w:val="16"/>
              </w:rPr>
              <w:t>9000-01-5</w:t>
            </w:r>
          </w:p>
        </w:tc>
        <w:tc>
          <w:tcPr>
            <w:tcW w:w="1560" w:type="dxa"/>
            <w:shd w:val="clear" w:color="auto" w:fill="auto"/>
          </w:tcPr>
          <w:p w:rsidR="007D2A26" w:rsidRPr="000569BA" w:rsidRDefault="007D2A26" w:rsidP="000B13C9">
            <w:pPr>
              <w:rPr>
                <w:sz w:val="16"/>
                <w:szCs w:val="16"/>
              </w:rPr>
            </w:pPr>
            <w:r w:rsidRPr="00A82065">
              <w:rPr>
                <w:sz w:val="16"/>
                <w:szCs w:val="16"/>
              </w:rPr>
              <w:t>File 3.3.6</w:t>
            </w:r>
            <w:r w:rsidR="00212286">
              <w:rPr>
                <w:sz w:val="16"/>
                <w:szCs w:val="16"/>
              </w:rPr>
              <w:t xml:space="preserve"> (1972)</w:t>
            </w:r>
          </w:p>
        </w:tc>
        <w:tc>
          <w:tcPr>
            <w:tcW w:w="1320" w:type="dxa"/>
            <w:shd w:val="clear" w:color="auto" w:fill="auto"/>
          </w:tcPr>
          <w:p w:rsidR="007D2A26" w:rsidRPr="00A82065" w:rsidRDefault="007D2A26" w:rsidP="000B13C9">
            <w:pPr>
              <w:rPr>
                <w:sz w:val="14"/>
                <w:szCs w:val="14"/>
              </w:rPr>
            </w:pPr>
            <w:r>
              <w:rPr>
                <w:sz w:val="14"/>
                <w:szCs w:val="14"/>
              </w:rPr>
              <w:t>COEI-1-</w:t>
            </w:r>
            <w:r w:rsidRPr="00A82065">
              <w:rPr>
                <w:sz w:val="14"/>
                <w:szCs w:val="14"/>
              </w:rPr>
              <w:t>GOMARA</w:t>
            </w:r>
          </w:p>
        </w:tc>
        <w:tc>
          <w:tcPr>
            <w:tcW w:w="960" w:type="dxa"/>
            <w:shd w:val="clear" w:color="auto" w:fill="auto"/>
          </w:tcPr>
          <w:p w:rsidR="007D2A26" w:rsidRPr="00B745F4" w:rsidRDefault="00571187" w:rsidP="000B13C9">
            <w:pPr>
              <w:jc w:val="center"/>
              <w:rPr>
                <w:sz w:val="16"/>
                <w:szCs w:val="16"/>
              </w:rPr>
            </w:pPr>
            <w:r>
              <w:rPr>
                <w:sz w:val="16"/>
                <w:szCs w:val="16"/>
              </w:rPr>
              <w:t>x</w:t>
            </w:r>
          </w:p>
        </w:tc>
        <w:tc>
          <w:tcPr>
            <w:tcW w:w="1200" w:type="dxa"/>
            <w:gridSpan w:val="2"/>
            <w:shd w:val="clear" w:color="auto" w:fill="auto"/>
          </w:tcPr>
          <w:p w:rsidR="007D2A26" w:rsidRPr="00B745F4" w:rsidRDefault="007D2A26" w:rsidP="000B13C9">
            <w:pPr>
              <w:jc w:val="center"/>
              <w:rPr>
                <w:sz w:val="16"/>
                <w:szCs w:val="16"/>
              </w:rPr>
            </w:pPr>
          </w:p>
        </w:tc>
        <w:tc>
          <w:tcPr>
            <w:tcW w:w="3314" w:type="dxa"/>
            <w:shd w:val="clear" w:color="auto" w:fill="auto"/>
          </w:tcPr>
          <w:p w:rsidR="007D2A26" w:rsidRPr="000676DE" w:rsidRDefault="007D2A26" w:rsidP="000B13C9">
            <w:pPr>
              <w:rPr>
                <w:sz w:val="16"/>
                <w:szCs w:val="16"/>
              </w:rPr>
            </w:pPr>
            <w:r w:rsidRPr="000676DE">
              <w:rPr>
                <w:sz w:val="16"/>
                <w:szCs w:val="16"/>
              </w:rPr>
              <w:t xml:space="preserve">Quantum </w:t>
            </w:r>
            <w:proofErr w:type="spellStart"/>
            <w:r w:rsidRPr="000676DE">
              <w:rPr>
                <w:sz w:val="16"/>
                <w:szCs w:val="16"/>
              </w:rPr>
              <w:t>satis</w:t>
            </w:r>
            <w:proofErr w:type="spellEnd"/>
          </w:p>
        </w:tc>
        <w:tc>
          <w:tcPr>
            <w:tcW w:w="1679" w:type="dxa"/>
            <w:shd w:val="clear" w:color="auto" w:fill="auto"/>
          </w:tcPr>
          <w:p w:rsidR="007D2A26" w:rsidRPr="00F26C31" w:rsidRDefault="007D2A26" w:rsidP="001F3028">
            <w:pPr>
              <w:rPr>
                <w:sz w:val="14"/>
                <w:szCs w:val="14"/>
              </w:rPr>
            </w:pPr>
            <w:r w:rsidRPr="00F26C31">
              <w:rPr>
                <w:sz w:val="14"/>
                <w:szCs w:val="14"/>
              </w:rPr>
              <w:t>partially fermented must for direct human consumption as such,</w:t>
            </w:r>
            <w:r w:rsidR="001F3028" w:rsidRPr="00F26C31">
              <w:rPr>
                <w:sz w:val="14"/>
                <w:szCs w:val="14"/>
              </w:rPr>
              <w:t>(1), (3), (4), (5), (6), (7), (8), (9),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w:t>
            </w:r>
            <w:r>
              <w:rPr>
                <w:sz w:val="16"/>
                <w:szCs w:val="16"/>
              </w:rPr>
              <w:t>9</w:t>
            </w:r>
          </w:p>
        </w:tc>
        <w:tc>
          <w:tcPr>
            <w:tcW w:w="1870" w:type="dxa"/>
          </w:tcPr>
          <w:p w:rsidR="007D2A26" w:rsidRPr="000569BA" w:rsidRDefault="007D2A26" w:rsidP="000B13C9">
            <w:pPr>
              <w:rPr>
                <w:sz w:val="16"/>
                <w:szCs w:val="16"/>
              </w:rPr>
            </w:pPr>
            <w:r w:rsidRPr="004D7260">
              <w:rPr>
                <w:sz w:val="16"/>
                <w:szCs w:val="16"/>
              </w:rPr>
              <w:t>Tartaric acid D, L-</w:t>
            </w:r>
            <w:r>
              <w:rPr>
                <w:sz w:val="16"/>
                <w:szCs w:val="16"/>
              </w:rPr>
              <w:t xml:space="preserve"> or</w:t>
            </w:r>
            <w:r w:rsidRPr="00B12125">
              <w:rPr>
                <w:sz w:val="16"/>
                <w:szCs w:val="16"/>
              </w:rPr>
              <w:t xml:space="preserve">  its neutral salt of potassium</w:t>
            </w:r>
          </w:p>
        </w:tc>
        <w:tc>
          <w:tcPr>
            <w:tcW w:w="1389" w:type="dxa"/>
          </w:tcPr>
          <w:p w:rsidR="007D2A26" w:rsidRPr="000569BA" w:rsidRDefault="007D2A26" w:rsidP="000B13C9">
            <w:pPr>
              <w:rPr>
                <w:sz w:val="16"/>
                <w:szCs w:val="16"/>
              </w:rPr>
            </w:pPr>
            <w:r w:rsidRPr="00562EBB">
              <w:rPr>
                <w:sz w:val="16"/>
                <w:szCs w:val="16"/>
              </w:rPr>
              <w:t xml:space="preserve">- / </w:t>
            </w:r>
            <w:r>
              <w:rPr>
                <w:sz w:val="16"/>
                <w:szCs w:val="16"/>
              </w:rPr>
              <w:t xml:space="preserve">CAS </w:t>
            </w:r>
            <w:r w:rsidRPr="00562EBB">
              <w:rPr>
                <w:sz w:val="16"/>
                <w:szCs w:val="16"/>
              </w:rPr>
              <w:t>133-37-9</w:t>
            </w:r>
          </w:p>
        </w:tc>
        <w:tc>
          <w:tcPr>
            <w:tcW w:w="1560" w:type="dxa"/>
          </w:tcPr>
          <w:p w:rsidR="007D2A26" w:rsidRPr="000569BA" w:rsidRDefault="007D2A26" w:rsidP="000B13C9">
            <w:pPr>
              <w:rPr>
                <w:sz w:val="16"/>
                <w:szCs w:val="16"/>
              </w:rPr>
            </w:pPr>
            <w:r w:rsidRPr="00A82065">
              <w:rPr>
                <w:sz w:val="16"/>
                <w:szCs w:val="16"/>
              </w:rPr>
              <w:t>File 2.1</w:t>
            </w:r>
            <w:r>
              <w:rPr>
                <w:sz w:val="16"/>
                <w:szCs w:val="16"/>
              </w:rPr>
              <w:t>.21</w:t>
            </w:r>
            <w:r w:rsidR="00A03752">
              <w:rPr>
                <w:sz w:val="16"/>
                <w:szCs w:val="16"/>
              </w:rPr>
              <w:t xml:space="preserve"> (2008)</w:t>
            </w:r>
            <w:r>
              <w:rPr>
                <w:sz w:val="16"/>
                <w:szCs w:val="16"/>
              </w:rPr>
              <w:t xml:space="preserve">; </w:t>
            </w:r>
            <w:r w:rsidRPr="00A82065">
              <w:rPr>
                <w:sz w:val="16"/>
                <w:szCs w:val="16"/>
              </w:rPr>
              <w:t>3.4.15</w:t>
            </w:r>
            <w:r w:rsidR="00A03752">
              <w:rPr>
                <w:sz w:val="16"/>
                <w:szCs w:val="16"/>
              </w:rPr>
              <w:t xml:space="preserve"> (2008)</w:t>
            </w:r>
          </w:p>
        </w:tc>
        <w:tc>
          <w:tcPr>
            <w:tcW w:w="1320" w:type="dxa"/>
          </w:tcPr>
          <w:p w:rsidR="007D2A26" w:rsidRPr="00A82065" w:rsidRDefault="007D2A26" w:rsidP="000B13C9">
            <w:pPr>
              <w:rPr>
                <w:sz w:val="14"/>
                <w:szCs w:val="14"/>
              </w:rPr>
            </w:pPr>
            <w:r w:rsidRPr="00A82065">
              <w:rPr>
                <w:sz w:val="14"/>
                <w:szCs w:val="14"/>
              </w:rPr>
              <w:t>COEI-1-DLTART</w:t>
            </w:r>
          </w:p>
        </w:tc>
        <w:tc>
          <w:tcPr>
            <w:tcW w:w="960" w:type="dxa"/>
          </w:tcPr>
          <w:p w:rsidR="007D2A26" w:rsidRPr="00B745F4" w:rsidRDefault="007D2A26" w:rsidP="000B13C9">
            <w:pPr>
              <w:jc w:val="center"/>
              <w:rPr>
                <w:sz w:val="16"/>
                <w:szCs w:val="16"/>
              </w:rPr>
            </w:pPr>
          </w:p>
        </w:tc>
        <w:tc>
          <w:tcPr>
            <w:tcW w:w="1200" w:type="dxa"/>
            <w:gridSpan w:val="2"/>
          </w:tcPr>
          <w:p w:rsidR="007D2A26" w:rsidRPr="00B745F4" w:rsidRDefault="007D2A26" w:rsidP="000B13C9">
            <w:pPr>
              <w:jc w:val="center"/>
              <w:rPr>
                <w:sz w:val="16"/>
                <w:szCs w:val="16"/>
              </w:rPr>
            </w:pPr>
            <w:r w:rsidRPr="00B745F4">
              <w:rPr>
                <w:sz w:val="16"/>
                <w:szCs w:val="16"/>
              </w:rPr>
              <w:t>x</w:t>
            </w:r>
          </w:p>
        </w:tc>
        <w:tc>
          <w:tcPr>
            <w:tcW w:w="3314" w:type="dxa"/>
          </w:tcPr>
          <w:p w:rsidR="007D2A26" w:rsidRPr="006B28BB" w:rsidRDefault="004F429F" w:rsidP="000B13C9">
            <w:pPr>
              <w:rPr>
                <w:sz w:val="16"/>
                <w:szCs w:val="16"/>
              </w:rPr>
            </w:pPr>
            <w:r>
              <w:rPr>
                <w:sz w:val="16"/>
                <w:szCs w:val="16"/>
              </w:rPr>
              <w:t>Only f</w:t>
            </w:r>
            <w:r w:rsidR="007D2A26" w:rsidRPr="00A313A4">
              <w:rPr>
                <w:sz w:val="16"/>
                <w:szCs w:val="16"/>
              </w:rPr>
              <w:t>or precipitating excess calcium</w:t>
            </w:r>
            <w:r w:rsidR="007D2A26">
              <w:rPr>
                <w:sz w:val="16"/>
                <w:szCs w:val="16"/>
              </w:rPr>
              <w:t xml:space="preserve"> </w:t>
            </w:r>
          </w:p>
          <w:p w:rsidR="007D2A26" w:rsidRPr="006B28BB" w:rsidRDefault="007D2A26" w:rsidP="000B13C9">
            <w:pPr>
              <w:rPr>
                <w:sz w:val="16"/>
                <w:szCs w:val="16"/>
              </w:rPr>
            </w:pPr>
          </w:p>
          <w:p w:rsidR="007D2A26" w:rsidRPr="000569BA" w:rsidRDefault="00F21ED5" w:rsidP="000B13C9">
            <w:pPr>
              <w:rPr>
                <w:sz w:val="16"/>
                <w:szCs w:val="16"/>
              </w:rPr>
            </w:pPr>
            <w:r>
              <w:rPr>
                <w:sz w:val="16"/>
                <w:szCs w:val="16"/>
              </w:rPr>
              <w:t xml:space="preserve">Subject to </w:t>
            </w:r>
            <w:r w:rsidR="007D2A26" w:rsidRPr="00BB1750">
              <w:rPr>
                <w:sz w:val="16"/>
                <w:szCs w:val="16"/>
              </w:rPr>
              <w:t xml:space="preserve">the conditions laid down in </w:t>
            </w:r>
            <w:r w:rsidR="007D2A26" w:rsidRPr="00313BBC">
              <w:rPr>
                <w:sz w:val="16"/>
                <w:szCs w:val="16"/>
              </w:rPr>
              <w:t xml:space="preserve">Appendix </w:t>
            </w:r>
            <w:r w:rsidR="007D2A26">
              <w:rPr>
                <w:sz w:val="16"/>
                <w:szCs w:val="16"/>
              </w:rPr>
              <w:t>4</w:t>
            </w:r>
            <w:r w:rsidR="00C00AB3">
              <w:rPr>
                <w:sz w:val="16"/>
                <w:szCs w:val="16"/>
              </w:rPr>
              <w:t xml:space="preserve"> to this Annex.</w:t>
            </w: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w:t>
            </w:r>
            <w:r>
              <w:rPr>
                <w:sz w:val="16"/>
                <w:szCs w:val="16"/>
              </w:rPr>
              <w:t>10</w:t>
            </w:r>
          </w:p>
        </w:tc>
        <w:tc>
          <w:tcPr>
            <w:tcW w:w="1870" w:type="dxa"/>
          </w:tcPr>
          <w:p w:rsidR="007D2A26" w:rsidRPr="000569BA" w:rsidRDefault="007D2A26" w:rsidP="000B13C9">
            <w:pPr>
              <w:rPr>
                <w:sz w:val="16"/>
                <w:szCs w:val="16"/>
              </w:rPr>
            </w:pPr>
            <w:r w:rsidRPr="00EE2102">
              <w:rPr>
                <w:sz w:val="16"/>
                <w:szCs w:val="16"/>
              </w:rPr>
              <w:t xml:space="preserve">Yeast </w:t>
            </w:r>
            <w:proofErr w:type="spellStart"/>
            <w:r w:rsidRPr="00EE2102">
              <w:rPr>
                <w:sz w:val="16"/>
                <w:szCs w:val="16"/>
              </w:rPr>
              <w:t>mannoproteins</w:t>
            </w:r>
            <w:proofErr w:type="spellEnd"/>
          </w:p>
        </w:tc>
        <w:tc>
          <w:tcPr>
            <w:tcW w:w="1389" w:type="dxa"/>
          </w:tcPr>
          <w:p w:rsidR="007D2A26" w:rsidRPr="000569BA" w:rsidRDefault="007D2A26" w:rsidP="000B13C9">
            <w:pPr>
              <w:rPr>
                <w:sz w:val="16"/>
                <w:szCs w:val="16"/>
              </w:rPr>
            </w:pPr>
            <w:r>
              <w:rPr>
                <w:sz w:val="16"/>
                <w:szCs w:val="16"/>
              </w:rPr>
              <w:t>- / -</w:t>
            </w:r>
          </w:p>
        </w:tc>
        <w:tc>
          <w:tcPr>
            <w:tcW w:w="1560" w:type="dxa"/>
          </w:tcPr>
          <w:p w:rsidR="007D2A26" w:rsidRPr="000569BA" w:rsidRDefault="007D2A26" w:rsidP="000B13C9">
            <w:pPr>
              <w:rPr>
                <w:sz w:val="16"/>
                <w:szCs w:val="16"/>
              </w:rPr>
            </w:pPr>
            <w:r w:rsidRPr="00BB1750">
              <w:rPr>
                <w:sz w:val="16"/>
                <w:szCs w:val="16"/>
              </w:rPr>
              <w:t>File 3.3.13</w:t>
            </w:r>
            <w:r w:rsidR="00212286">
              <w:rPr>
                <w:sz w:val="16"/>
                <w:szCs w:val="16"/>
              </w:rPr>
              <w:t xml:space="preserve"> (2005)</w:t>
            </w:r>
          </w:p>
        </w:tc>
        <w:tc>
          <w:tcPr>
            <w:tcW w:w="1320" w:type="dxa"/>
          </w:tcPr>
          <w:p w:rsidR="007D2A26" w:rsidRPr="00BB1750" w:rsidRDefault="007D2A26" w:rsidP="000B13C9">
            <w:pPr>
              <w:rPr>
                <w:sz w:val="14"/>
                <w:szCs w:val="14"/>
              </w:rPr>
            </w:pPr>
            <w:r w:rsidRPr="00BB1750">
              <w:rPr>
                <w:sz w:val="14"/>
                <w:szCs w:val="14"/>
              </w:rPr>
              <w:t>COEI-1-MANPRO</w:t>
            </w:r>
          </w:p>
        </w:tc>
        <w:tc>
          <w:tcPr>
            <w:tcW w:w="960" w:type="dxa"/>
          </w:tcPr>
          <w:p w:rsidR="007D2A26" w:rsidRPr="00B745F4" w:rsidRDefault="00571187" w:rsidP="000B13C9">
            <w:pPr>
              <w:jc w:val="center"/>
              <w:rPr>
                <w:sz w:val="16"/>
                <w:szCs w:val="16"/>
              </w:rPr>
            </w:pPr>
            <w:r>
              <w:rPr>
                <w:sz w:val="16"/>
                <w:szCs w:val="16"/>
              </w:rPr>
              <w:t>x</w:t>
            </w:r>
          </w:p>
        </w:tc>
        <w:tc>
          <w:tcPr>
            <w:tcW w:w="1200" w:type="dxa"/>
            <w:gridSpan w:val="2"/>
          </w:tcPr>
          <w:p w:rsidR="007D2A26" w:rsidRPr="00B745F4" w:rsidRDefault="007D2A26" w:rsidP="000B13C9">
            <w:pPr>
              <w:jc w:val="center"/>
              <w:rPr>
                <w:sz w:val="16"/>
                <w:szCs w:val="16"/>
              </w:rPr>
            </w:pPr>
          </w:p>
        </w:tc>
        <w:tc>
          <w:tcPr>
            <w:tcW w:w="3314" w:type="dxa"/>
          </w:tcPr>
          <w:p w:rsidR="007D2A26" w:rsidRPr="000569BA" w:rsidRDefault="007D2A26" w:rsidP="000B13C9">
            <w:pPr>
              <w:rPr>
                <w:sz w:val="16"/>
                <w:szCs w:val="16"/>
              </w:rPr>
            </w:pP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shd w:val="clear" w:color="auto" w:fill="auto"/>
          </w:tcPr>
          <w:p w:rsidR="007D2A26" w:rsidRPr="00E06157" w:rsidRDefault="007D2A26" w:rsidP="000B13C9">
            <w:pPr>
              <w:rPr>
                <w:sz w:val="16"/>
                <w:szCs w:val="16"/>
              </w:rPr>
            </w:pPr>
            <w:r>
              <w:rPr>
                <w:sz w:val="16"/>
                <w:szCs w:val="16"/>
              </w:rPr>
              <w:t>6.11</w:t>
            </w:r>
          </w:p>
        </w:tc>
        <w:tc>
          <w:tcPr>
            <w:tcW w:w="1870" w:type="dxa"/>
            <w:shd w:val="clear" w:color="auto" w:fill="auto"/>
          </w:tcPr>
          <w:p w:rsidR="007D2A26" w:rsidRPr="00EE2102" w:rsidRDefault="007D2A26" w:rsidP="000B13C9">
            <w:pPr>
              <w:rPr>
                <w:sz w:val="16"/>
                <w:szCs w:val="16"/>
              </w:rPr>
            </w:pPr>
            <w:proofErr w:type="spellStart"/>
            <w:r w:rsidRPr="002229C5">
              <w:rPr>
                <w:sz w:val="16"/>
                <w:szCs w:val="16"/>
              </w:rPr>
              <w:t>carboxymethylcellulose</w:t>
            </w:r>
            <w:proofErr w:type="spellEnd"/>
          </w:p>
        </w:tc>
        <w:tc>
          <w:tcPr>
            <w:tcW w:w="1389" w:type="dxa"/>
            <w:shd w:val="clear" w:color="auto" w:fill="auto"/>
          </w:tcPr>
          <w:p w:rsidR="007D2A26" w:rsidRDefault="007D2A26" w:rsidP="000B13C9">
            <w:pPr>
              <w:rPr>
                <w:sz w:val="16"/>
                <w:szCs w:val="16"/>
              </w:rPr>
            </w:pPr>
            <w:r>
              <w:rPr>
                <w:sz w:val="16"/>
                <w:szCs w:val="16"/>
              </w:rPr>
              <w:t>E466 / -</w:t>
            </w:r>
          </w:p>
        </w:tc>
        <w:tc>
          <w:tcPr>
            <w:tcW w:w="1560" w:type="dxa"/>
            <w:shd w:val="clear" w:color="auto" w:fill="auto"/>
          </w:tcPr>
          <w:p w:rsidR="007D2A26" w:rsidRPr="00BB1750" w:rsidRDefault="007D2A26" w:rsidP="000B13C9">
            <w:pPr>
              <w:rPr>
                <w:sz w:val="16"/>
                <w:szCs w:val="16"/>
              </w:rPr>
            </w:pPr>
            <w:r>
              <w:rPr>
                <w:sz w:val="16"/>
                <w:szCs w:val="16"/>
              </w:rPr>
              <w:t>File 3.3.14</w:t>
            </w:r>
            <w:r w:rsidR="00212286">
              <w:rPr>
                <w:sz w:val="16"/>
                <w:szCs w:val="16"/>
              </w:rPr>
              <w:t xml:space="preserve"> (2008)</w:t>
            </w:r>
          </w:p>
        </w:tc>
        <w:tc>
          <w:tcPr>
            <w:tcW w:w="1320" w:type="dxa"/>
            <w:shd w:val="clear" w:color="auto" w:fill="auto"/>
          </w:tcPr>
          <w:p w:rsidR="007D2A26" w:rsidRPr="00BB1750" w:rsidRDefault="007D2A26" w:rsidP="000B13C9">
            <w:pPr>
              <w:rPr>
                <w:sz w:val="14"/>
                <w:szCs w:val="14"/>
              </w:rPr>
            </w:pPr>
            <w:r>
              <w:rPr>
                <w:sz w:val="14"/>
                <w:szCs w:val="14"/>
              </w:rPr>
              <w:t>COEI-1-CMC</w:t>
            </w:r>
          </w:p>
        </w:tc>
        <w:tc>
          <w:tcPr>
            <w:tcW w:w="960" w:type="dxa"/>
            <w:shd w:val="clear" w:color="auto" w:fill="auto"/>
          </w:tcPr>
          <w:p w:rsidR="007D2A26" w:rsidRPr="00B745F4" w:rsidRDefault="00571187" w:rsidP="000B13C9">
            <w:pPr>
              <w:jc w:val="center"/>
              <w:rPr>
                <w:sz w:val="16"/>
                <w:szCs w:val="16"/>
              </w:rPr>
            </w:pPr>
            <w:r>
              <w:rPr>
                <w:sz w:val="16"/>
                <w:szCs w:val="16"/>
              </w:rPr>
              <w:t>x</w:t>
            </w:r>
          </w:p>
        </w:tc>
        <w:tc>
          <w:tcPr>
            <w:tcW w:w="1200" w:type="dxa"/>
            <w:gridSpan w:val="2"/>
            <w:shd w:val="clear" w:color="auto" w:fill="auto"/>
          </w:tcPr>
          <w:p w:rsidR="007D2A26" w:rsidRPr="00B745F4" w:rsidRDefault="007D2A26" w:rsidP="000B13C9">
            <w:pPr>
              <w:jc w:val="center"/>
              <w:rPr>
                <w:sz w:val="16"/>
                <w:szCs w:val="16"/>
              </w:rPr>
            </w:pPr>
          </w:p>
        </w:tc>
        <w:tc>
          <w:tcPr>
            <w:tcW w:w="3314" w:type="dxa"/>
            <w:shd w:val="clear" w:color="auto" w:fill="auto"/>
          </w:tcPr>
          <w:p w:rsidR="007D2A26" w:rsidRPr="000569BA" w:rsidRDefault="004F429F" w:rsidP="004F429F">
            <w:pPr>
              <w:rPr>
                <w:sz w:val="16"/>
                <w:szCs w:val="16"/>
              </w:rPr>
            </w:pPr>
            <w:r>
              <w:rPr>
                <w:sz w:val="16"/>
                <w:szCs w:val="16"/>
              </w:rPr>
              <w:t>Only t</w:t>
            </w:r>
            <w:r w:rsidR="007D2A26" w:rsidRPr="002229C5">
              <w:rPr>
                <w:sz w:val="16"/>
                <w:szCs w:val="16"/>
              </w:rPr>
              <w:t>o ensure tartaric stabilisation</w:t>
            </w:r>
            <w:r w:rsidR="007D2A26">
              <w:rPr>
                <w:sz w:val="16"/>
                <w:szCs w:val="16"/>
              </w:rPr>
              <w:t>.</w:t>
            </w:r>
          </w:p>
        </w:tc>
        <w:tc>
          <w:tcPr>
            <w:tcW w:w="1679" w:type="dxa"/>
            <w:shd w:val="clear" w:color="auto" w:fill="auto"/>
          </w:tcPr>
          <w:p w:rsidR="007D2A26" w:rsidRPr="00F26C31" w:rsidRDefault="007D2A26" w:rsidP="000B13C9">
            <w:pPr>
              <w:rPr>
                <w:sz w:val="14"/>
                <w:szCs w:val="14"/>
              </w:rPr>
            </w:pPr>
            <w:proofErr w:type="spellStart"/>
            <w:r w:rsidRPr="00F26C31">
              <w:rPr>
                <w:sz w:val="14"/>
                <w:szCs w:val="14"/>
              </w:rPr>
              <w:t>Vins</w:t>
            </w:r>
            <w:proofErr w:type="spellEnd"/>
            <w:r w:rsidRPr="00F26C31">
              <w:rPr>
                <w:sz w:val="14"/>
                <w:szCs w:val="14"/>
              </w:rPr>
              <w:t xml:space="preserve"> </w:t>
            </w:r>
            <w:proofErr w:type="spellStart"/>
            <w:r w:rsidRPr="00F26C31">
              <w:rPr>
                <w:sz w:val="14"/>
                <w:szCs w:val="14"/>
              </w:rPr>
              <w:t>blancs</w:t>
            </w:r>
            <w:proofErr w:type="spellEnd"/>
            <w:r w:rsidRPr="00F26C31">
              <w:rPr>
                <w:sz w:val="14"/>
                <w:szCs w:val="14"/>
              </w:rPr>
              <w:t xml:space="preserve">, </w:t>
            </w:r>
            <w:r w:rsidR="00BF508F" w:rsidRPr="00F26C31">
              <w:rPr>
                <w:sz w:val="14"/>
                <w:szCs w:val="14"/>
              </w:rPr>
              <w:t>(</w:t>
            </w:r>
            <w:r w:rsidRPr="00F26C31">
              <w:rPr>
                <w:sz w:val="14"/>
                <w:szCs w:val="14"/>
              </w:rPr>
              <w:t>4</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5</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6</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7</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8</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9</w:t>
            </w:r>
            <w:r w:rsidR="00BF508F" w:rsidRPr="00F26C31">
              <w:rPr>
                <w:sz w:val="14"/>
                <w:szCs w:val="14"/>
              </w:rPr>
              <w:t>)</w:t>
            </w:r>
          </w:p>
        </w:tc>
      </w:tr>
      <w:tr w:rsidR="007D2A26" w:rsidRPr="00A260D7" w:rsidTr="007D2A26">
        <w:tc>
          <w:tcPr>
            <w:tcW w:w="496" w:type="dxa"/>
          </w:tcPr>
          <w:p w:rsidR="007D2A26" w:rsidRPr="00E06157" w:rsidRDefault="007D2A26" w:rsidP="000B13C9">
            <w:pPr>
              <w:rPr>
                <w:sz w:val="16"/>
                <w:szCs w:val="16"/>
              </w:rPr>
            </w:pPr>
            <w:r w:rsidRPr="00E06157">
              <w:rPr>
                <w:sz w:val="16"/>
                <w:szCs w:val="16"/>
              </w:rPr>
              <w:t>6.</w:t>
            </w:r>
            <w:r>
              <w:rPr>
                <w:sz w:val="16"/>
                <w:szCs w:val="16"/>
              </w:rPr>
              <w:t>12</w:t>
            </w:r>
          </w:p>
        </w:tc>
        <w:tc>
          <w:tcPr>
            <w:tcW w:w="1870" w:type="dxa"/>
          </w:tcPr>
          <w:p w:rsidR="007D2A26" w:rsidRPr="00EE2102" w:rsidRDefault="007D2A26" w:rsidP="00571187">
            <w:pPr>
              <w:rPr>
                <w:sz w:val="16"/>
                <w:szCs w:val="16"/>
              </w:rPr>
            </w:pPr>
            <w:proofErr w:type="spellStart"/>
            <w:r w:rsidRPr="00AC41C0">
              <w:rPr>
                <w:sz w:val="16"/>
                <w:szCs w:val="16"/>
              </w:rPr>
              <w:t>polyvinylimidazole-polyvinylpyrrolidone</w:t>
            </w:r>
            <w:proofErr w:type="spellEnd"/>
            <w:r w:rsidRPr="00AC41C0">
              <w:rPr>
                <w:sz w:val="16"/>
                <w:szCs w:val="16"/>
              </w:rPr>
              <w:t xml:space="preserve"> copolymers (PVI/PVP)</w:t>
            </w:r>
            <w:r>
              <w:rPr>
                <w:sz w:val="16"/>
                <w:szCs w:val="16"/>
              </w:rPr>
              <w:t xml:space="preserve"> </w:t>
            </w:r>
          </w:p>
        </w:tc>
        <w:tc>
          <w:tcPr>
            <w:tcW w:w="1389" w:type="dxa"/>
          </w:tcPr>
          <w:p w:rsidR="007D2A26" w:rsidRPr="000569BA" w:rsidRDefault="007D2A26" w:rsidP="000B13C9">
            <w:pPr>
              <w:rPr>
                <w:sz w:val="16"/>
                <w:szCs w:val="16"/>
              </w:rPr>
            </w:pPr>
            <w:r>
              <w:rPr>
                <w:sz w:val="16"/>
                <w:szCs w:val="16"/>
              </w:rPr>
              <w:t xml:space="preserve">- / </w:t>
            </w:r>
            <w:r w:rsidRPr="00555340">
              <w:rPr>
                <w:sz w:val="16"/>
                <w:szCs w:val="16"/>
              </w:rPr>
              <w:t xml:space="preserve">CAS </w:t>
            </w:r>
            <w:r>
              <w:rPr>
                <w:sz w:val="16"/>
                <w:szCs w:val="16"/>
              </w:rPr>
              <w:t>87865-40-5</w:t>
            </w:r>
          </w:p>
        </w:tc>
        <w:tc>
          <w:tcPr>
            <w:tcW w:w="1560" w:type="dxa"/>
          </w:tcPr>
          <w:p w:rsidR="007D2A26" w:rsidRPr="000569BA" w:rsidRDefault="007D2A26" w:rsidP="000B13C9">
            <w:pPr>
              <w:rPr>
                <w:sz w:val="16"/>
                <w:szCs w:val="16"/>
              </w:rPr>
            </w:pPr>
            <w:r w:rsidRPr="00B93459">
              <w:rPr>
                <w:sz w:val="16"/>
                <w:szCs w:val="16"/>
              </w:rPr>
              <w:t>File 2.1.20</w:t>
            </w:r>
            <w:r w:rsidR="001F4B19">
              <w:rPr>
                <w:sz w:val="16"/>
                <w:szCs w:val="16"/>
              </w:rPr>
              <w:t xml:space="preserve"> (2014)</w:t>
            </w:r>
            <w:r>
              <w:rPr>
                <w:sz w:val="16"/>
                <w:szCs w:val="16"/>
              </w:rPr>
              <w:t xml:space="preserve">; </w:t>
            </w:r>
            <w:r w:rsidRPr="00B93459">
              <w:rPr>
                <w:sz w:val="16"/>
                <w:szCs w:val="16"/>
              </w:rPr>
              <w:t>3.4.14</w:t>
            </w:r>
            <w:r w:rsidR="001F4B19">
              <w:rPr>
                <w:sz w:val="16"/>
                <w:szCs w:val="16"/>
              </w:rPr>
              <w:t xml:space="preserve"> (2014)</w:t>
            </w:r>
          </w:p>
        </w:tc>
        <w:tc>
          <w:tcPr>
            <w:tcW w:w="1320" w:type="dxa"/>
          </w:tcPr>
          <w:p w:rsidR="007D2A26" w:rsidRPr="00B93459" w:rsidRDefault="007D2A26" w:rsidP="000B13C9">
            <w:pPr>
              <w:rPr>
                <w:sz w:val="14"/>
                <w:szCs w:val="14"/>
              </w:rPr>
            </w:pPr>
            <w:r w:rsidRPr="00B93459">
              <w:rPr>
                <w:sz w:val="14"/>
                <w:szCs w:val="14"/>
              </w:rPr>
              <w:t>COEI-1-PVIPVP</w:t>
            </w:r>
          </w:p>
        </w:tc>
        <w:tc>
          <w:tcPr>
            <w:tcW w:w="960" w:type="dxa"/>
          </w:tcPr>
          <w:p w:rsidR="007D2A26" w:rsidRPr="00B745F4" w:rsidRDefault="007D2A26" w:rsidP="000B13C9">
            <w:pPr>
              <w:jc w:val="center"/>
              <w:rPr>
                <w:sz w:val="16"/>
                <w:szCs w:val="16"/>
              </w:rPr>
            </w:pPr>
          </w:p>
        </w:tc>
        <w:tc>
          <w:tcPr>
            <w:tcW w:w="1200" w:type="dxa"/>
            <w:gridSpan w:val="2"/>
          </w:tcPr>
          <w:p w:rsidR="007D2A26" w:rsidRPr="00B745F4" w:rsidRDefault="007D2A26" w:rsidP="000B13C9">
            <w:pPr>
              <w:jc w:val="center"/>
              <w:rPr>
                <w:sz w:val="16"/>
                <w:szCs w:val="16"/>
              </w:rPr>
            </w:pPr>
            <w:r w:rsidRPr="00B745F4">
              <w:rPr>
                <w:sz w:val="16"/>
                <w:szCs w:val="16"/>
              </w:rPr>
              <w:t>x</w:t>
            </w:r>
          </w:p>
        </w:tc>
        <w:tc>
          <w:tcPr>
            <w:tcW w:w="3314" w:type="dxa"/>
          </w:tcPr>
          <w:p w:rsidR="007D2A26" w:rsidRPr="0075661A" w:rsidRDefault="00A36B79" w:rsidP="000B13C9">
            <w:pPr>
              <w:rPr>
                <w:sz w:val="16"/>
                <w:szCs w:val="16"/>
              </w:rPr>
            </w:pPr>
            <w:r w:rsidRPr="00A36B79">
              <w:rPr>
                <w:sz w:val="16"/>
                <w:szCs w:val="16"/>
              </w:rPr>
              <w:t>The treatment shall be recorded in the register referred to in Article 147(2) of Regulation (EU) No 1308/2013</w:t>
            </w:r>
            <w:r>
              <w:rPr>
                <w:sz w:val="16"/>
                <w:szCs w:val="16"/>
              </w:rPr>
              <w:t>.</w:t>
            </w:r>
          </w:p>
        </w:tc>
        <w:tc>
          <w:tcPr>
            <w:tcW w:w="1679" w:type="dxa"/>
          </w:tcPr>
          <w:p w:rsidR="007D2A26" w:rsidRPr="00F26C31" w:rsidRDefault="001F3028" w:rsidP="000B13C9">
            <w:pPr>
              <w:rPr>
                <w:sz w:val="14"/>
                <w:szCs w:val="14"/>
                <w:lang w:val="fr-BE"/>
              </w:rPr>
            </w:pPr>
            <w:r w:rsidRPr="00F26C31">
              <w:rPr>
                <w:sz w:val="14"/>
                <w:szCs w:val="14"/>
              </w:rPr>
              <w:t>(1), (3), (4), (5), (6), (7), (8), (9), (10), (11), (12), (15) and (16)</w:t>
            </w:r>
          </w:p>
        </w:tc>
      </w:tr>
      <w:tr w:rsidR="007D2A26" w:rsidRPr="00F414D2" w:rsidTr="007D2A26">
        <w:tc>
          <w:tcPr>
            <w:tcW w:w="496" w:type="dxa"/>
          </w:tcPr>
          <w:p w:rsidR="007D2A26" w:rsidRPr="00E06157" w:rsidRDefault="007D2A26" w:rsidP="000B13C9">
            <w:pPr>
              <w:rPr>
                <w:sz w:val="16"/>
                <w:szCs w:val="16"/>
              </w:rPr>
            </w:pPr>
            <w:r w:rsidRPr="00E06157">
              <w:rPr>
                <w:sz w:val="16"/>
                <w:szCs w:val="16"/>
              </w:rPr>
              <w:t>6.1</w:t>
            </w:r>
            <w:r>
              <w:rPr>
                <w:sz w:val="16"/>
                <w:szCs w:val="16"/>
              </w:rPr>
              <w:t>3</w:t>
            </w:r>
          </w:p>
        </w:tc>
        <w:tc>
          <w:tcPr>
            <w:tcW w:w="1870" w:type="dxa"/>
          </w:tcPr>
          <w:p w:rsidR="007D2A26" w:rsidRPr="00EE2102" w:rsidRDefault="007D2A26" w:rsidP="000B13C9">
            <w:pPr>
              <w:rPr>
                <w:sz w:val="16"/>
                <w:szCs w:val="16"/>
              </w:rPr>
            </w:pPr>
            <w:r w:rsidRPr="009B5BD7">
              <w:rPr>
                <w:sz w:val="16"/>
                <w:szCs w:val="16"/>
              </w:rPr>
              <w:t xml:space="preserve">potassium </w:t>
            </w:r>
            <w:proofErr w:type="spellStart"/>
            <w:r w:rsidRPr="009B5BD7">
              <w:rPr>
                <w:sz w:val="16"/>
                <w:szCs w:val="16"/>
              </w:rPr>
              <w:t>polyaspartate</w:t>
            </w:r>
            <w:proofErr w:type="spellEnd"/>
          </w:p>
        </w:tc>
        <w:tc>
          <w:tcPr>
            <w:tcW w:w="1389" w:type="dxa"/>
          </w:tcPr>
          <w:p w:rsidR="007D2A26" w:rsidRPr="000569BA" w:rsidRDefault="007D2A26" w:rsidP="000B13C9">
            <w:pPr>
              <w:rPr>
                <w:sz w:val="16"/>
                <w:szCs w:val="16"/>
              </w:rPr>
            </w:pPr>
            <w:r>
              <w:rPr>
                <w:sz w:val="16"/>
                <w:szCs w:val="16"/>
              </w:rPr>
              <w:t xml:space="preserve">E 456 / </w:t>
            </w:r>
            <w:r w:rsidRPr="00555340">
              <w:rPr>
                <w:sz w:val="16"/>
                <w:szCs w:val="16"/>
              </w:rPr>
              <w:t xml:space="preserve">CAS </w:t>
            </w:r>
            <w:r>
              <w:rPr>
                <w:sz w:val="16"/>
                <w:szCs w:val="16"/>
              </w:rPr>
              <w:t>64723-18-8</w:t>
            </w:r>
          </w:p>
        </w:tc>
        <w:tc>
          <w:tcPr>
            <w:tcW w:w="1560" w:type="dxa"/>
          </w:tcPr>
          <w:p w:rsidR="007D2A26" w:rsidRPr="000569BA" w:rsidRDefault="007D2A26" w:rsidP="000B13C9">
            <w:pPr>
              <w:rPr>
                <w:sz w:val="16"/>
                <w:szCs w:val="16"/>
              </w:rPr>
            </w:pPr>
            <w:r w:rsidRPr="008954EB">
              <w:rPr>
                <w:sz w:val="16"/>
                <w:szCs w:val="16"/>
              </w:rPr>
              <w:t>File 3.3.15</w:t>
            </w:r>
            <w:r w:rsidR="001F4B19">
              <w:rPr>
                <w:sz w:val="16"/>
                <w:szCs w:val="16"/>
              </w:rPr>
              <w:t xml:space="preserve"> (2016)</w:t>
            </w:r>
          </w:p>
        </w:tc>
        <w:tc>
          <w:tcPr>
            <w:tcW w:w="1320" w:type="dxa"/>
          </w:tcPr>
          <w:p w:rsidR="007D2A26" w:rsidRPr="008954EB" w:rsidRDefault="007D2A26" w:rsidP="000B13C9">
            <w:pPr>
              <w:rPr>
                <w:sz w:val="14"/>
                <w:szCs w:val="14"/>
              </w:rPr>
            </w:pPr>
            <w:r w:rsidRPr="008954EB">
              <w:rPr>
                <w:sz w:val="14"/>
                <w:szCs w:val="14"/>
              </w:rPr>
              <w:t>COEI-1-POTASP</w:t>
            </w:r>
          </w:p>
        </w:tc>
        <w:tc>
          <w:tcPr>
            <w:tcW w:w="960" w:type="dxa"/>
          </w:tcPr>
          <w:p w:rsidR="007D2A26" w:rsidRPr="00B745F4" w:rsidRDefault="00571187" w:rsidP="000B13C9">
            <w:pPr>
              <w:jc w:val="center"/>
              <w:rPr>
                <w:sz w:val="16"/>
                <w:szCs w:val="16"/>
              </w:rPr>
            </w:pPr>
            <w:r>
              <w:rPr>
                <w:sz w:val="16"/>
                <w:szCs w:val="16"/>
              </w:rPr>
              <w:t>x</w:t>
            </w:r>
          </w:p>
        </w:tc>
        <w:tc>
          <w:tcPr>
            <w:tcW w:w="1200" w:type="dxa"/>
            <w:gridSpan w:val="2"/>
          </w:tcPr>
          <w:p w:rsidR="007D2A26" w:rsidRPr="00B745F4" w:rsidRDefault="007D2A26" w:rsidP="000B13C9">
            <w:pPr>
              <w:jc w:val="center"/>
              <w:rPr>
                <w:sz w:val="16"/>
                <w:szCs w:val="16"/>
              </w:rPr>
            </w:pPr>
          </w:p>
        </w:tc>
        <w:tc>
          <w:tcPr>
            <w:tcW w:w="3314" w:type="dxa"/>
          </w:tcPr>
          <w:p w:rsidR="007D2A26" w:rsidRPr="000569BA" w:rsidRDefault="004F429F" w:rsidP="004F429F">
            <w:pPr>
              <w:rPr>
                <w:sz w:val="16"/>
                <w:szCs w:val="16"/>
              </w:rPr>
            </w:pPr>
            <w:r>
              <w:rPr>
                <w:sz w:val="16"/>
                <w:szCs w:val="16"/>
              </w:rPr>
              <w:t>Only t</w:t>
            </w:r>
            <w:r w:rsidR="007D2A26" w:rsidRPr="000A547B">
              <w:rPr>
                <w:sz w:val="16"/>
                <w:szCs w:val="16"/>
              </w:rPr>
              <w:t>o contribute to the tartaric stabilization</w:t>
            </w:r>
            <w:r w:rsidR="007D2A26">
              <w:rPr>
                <w:sz w:val="16"/>
                <w:szCs w:val="16"/>
              </w:rPr>
              <w:t>.</w:t>
            </w:r>
          </w:p>
        </w:tc>
        <w:tc>
          <w:tcPr>
            <w:tcW w:w="1679" w:type="dxa"/>
          </w:tcPr>
          <w:p w:rsidR="007D2A26" w:rsidRPr="00F26C31" w:rsidRDefault="001F3028" w:rsidP="001F3028">
            <w:pPr>
              <w:rPr>
                <w:sz w:val="14"/>
                <w:szCs w:val="14"/>
              </w:rPr>
            </w:pPr>
            <w:r w:rsidRPr="00F26C31">
              <w:rPr>
                <w:sz w:val="14"/>
                <w:szCs w:val="14"/>
              </w:rPr>
              <w:t>(1), (3), (4), (5), (6), (7), (8), (9), (15) and (16)</w:t>
            </w:r>
          </w:p>
        </w:tc>
      </w:tr>
      <w:tr w:rsidR="007D2A26" w:rsidRPr="00F414D2" w:rsidTr="007D2A26">
        <w:tc>
          <w:tcPr>
            <w:tcW w:w="496" w:type="dxa"/>
            <w:shd w:val="clear" w:color="auto" w:fill="D9D9D9" w:themeFill="background1" w:themeFillShade="D9"/>
          </w:tcPr>
          <w:p w:rsidR="007D2A26" w:rsidRPr="00F414D2" w:rsidRDefault="007D2A26" w:rsidP="000B13C9">
            <w:pPr>
              <w:rPr>
                <w:sz w:val="20"/>
                <w:szCs w:val="20"/>
              </w:rPr>
            </w:pPr>
            <w:r>
              <w:rPr>
                <w:sz w:val="20"/>
                <w:szCs w:val="20"/>
              </w:rPr>
              <w:t>7</w:t>
            </w:r>
          </w:p>
        </w:tc>
        <w:tc>
          <w:tcPr>
            <w:tcW w:w="13292" w:type="dxa"/>
            <w:gridSpan w:val="9"/>
            <w:shd w:val="clear" w:color="auto" w:fill="D9D9D9" w:themeFill="background1" w:themeFillShade="D9"/>
          </w:tcPr>
          <w:p w:rsidR="007D2A26" w:rsidRPr="00F414D2" w:rsidRDefault="007D2A26" w:rsidP="00571187">
            <w:pPr>
              <w:rPr>
                <w:sz w:val="20"/>
                <w:szCs w:val="20"/>
              </w:rPr>
            </w:pPr>
            <w:r w:rsidRPr="00F414D2">
              <w:rPr>
                <w:sz w:val="20"/>
                <w:szCs w:val="20"/>
              </w:rPr>
              <w:t>Enzymes</w:t>
            </w:r>
            <w:r w:rsidR="00571187">
              <w:rPr>
                <w:sz w:val="20"/>
                <w:szCs w:val="20"/>
              </w:rPr>
              <w:t xml:space="preserve"> </w:t>
            </w:r>
            <w:r w:rsidR="004736C4">
              <w:rPr>
                <w:sz w:val="20"/>
                <w:szCs w:val="20"/>
                <w:vertAlign w:val="superscript"/>
              </w:rPr>
              <w:t>7</w:t>
            </w:r>
          </w:p>
        </w:tc>
      </w:tr>
      <w:tr w:rsidR="007D2A26" w:rsidRPr="00F414D2" w:rsidTr="007D2A26">
        <w:tc>
          <w:tcPr>
            <w:tcW w:w="496" w:type="dxa"/>
          </w:tcPr>
          <w:p w:rsidR="007D2A26" w:rsidRPr="000569BA" w:rsidRDefault="007D2A26" w:rsidP="000B13C9">
            <w:pPr>
              <w:rPr>
                <w:sz w:val="16"/>
                <w:szCs w:val="16"/>
              </w:rPr>
            </w:pPr>
            <w:r>
              <w:rPr>
                <w:sz w:val="16"/>
                <w:szCs w:val="16"/>
              </w:rPr>
              <w:t>7.1</w:t>
            </w:r>
          </w:p>
        </w:tc>
        <w:tc>
          <w:tcPr>
            <w:tcW w:w="1870" w:type="dxa"/>
          </w:tcPr>
          <w:p w:rsidR="007D2A26" w:rsidRPr="00033E42" w:rsidRDefault="007D2A26" w:rsidP="000B13C9">
            <w:pPr>
              <w:rPr>
                <w:sz w:val="16"/>
                <w:szCs w:val="16"/>
              </w:rPr>
            </w:pPr>
            <w:r w:rsidRPr="00033E42">
              <w:rPr>
                <w:sz w:val="16"/>
                <w:szCs w:val="16"/>
              </w:rPr>
              <w:t>Urease</w:t>
            </w:r>
          </w:p>
        </w:tc>
        <w:tc>
          <w:tcPr>
            <w:tcW w:w="1389" w:type="dxa"/>
          </w:tcPr>
          <w:p w:rsidR="007D2A26" w:rsidRPr="000569BA" w:rsidRDefault="007D2A26" w:rsidP="000B13C9">
            <w:pPr>
              <w:rPr>
                <w:sz w:val="16"/>
                <w:szCs w:val="16"/>
              </w:rPr>
            </w:pPr>
            <w:r w:rsidRPr="009A3F9C">
              <w:rPr>
                <w:sz w:val="16"/>
                <w:szCs w:val="16"/>
              </w:rPr>
              <w:t>EC 3.5.1.5</w:t>
            </w:r>
          </w:p>
        </w:tc>
        <w:tc>
          <w:tcPr>
            <w:tcW w:w="1560" w:type="dxa"/>
          </w:tcPr>
          <w:p w:rsidR="007D2A26" w:rsidRPr="00A8718A" w:rsidRDefault="007D2A26" w:rsidP="000B13C9">
            <w:pPr>
              <w:rPr>
                <w:sz w:val="16"/>
                <w:szCs w:val="16"/>
              </w:rPr>
            </w:pPr>
            <w:r w:rsidRPr="00A8718A">
              <w:rPr>
                <w:sz w:val="16"/>
                <w:szCs w:val="16"/>
              </w:rPr>
              <w:t>File 3.4.11</w:t>
            </w:r>
            <w:r w:rsidR="001F4B19">
              <w:rPr>
                <w:sz w:val="16"/>
                <w:szCs w:val="16"/>
              </w:rPr>
              <w:t xml:space="preserve"> (1995)</w:t>
            </w:r>
          </w:p>
        </w:tc>
        <w:tc>
          <w:tcPr>
            <w:tcW w:w="1320" w:type="dxa"/>
          </w:tcPr>
          <w:p w:rsidR="007D2A26" w:rsidRPr="004E7509" w:rsidRDefault="007D2A26" w:rsidP="000B13C9">
            <w:pPr>
              <w:rPr>
                <w:sz w:val="14"/>
                <w:szCs w:val="14"/>
              </w:rPr>
            </w:pPr>
            <w:r w:rsidRPr="004E7509">
              <w:rPr>
                <w:sz w:val="14"/>
                <w:szCs w:val="14"/>
              </w:rPr>
              <w:t>COEI-1-UREASE</w:t>
            </w:r>
          </w:p>
        </w:tc>
        <w:tc>
          <w:tcPr>
            <w:tcW w:w="960" w:type="dxa"/>
          </w:tcPr>
          <w:p w:rsidR="007D2A26" w:rsidRPr="006B28BB" w:rsidRDefault="007D2A26" w:rsidP="000B13C9">
            <w:pPr>
              <w:jc w:val="center"/>
              <w:rPr>
                <w:sz w:val="16"/>
                <w:szCs w:val="16"/>
              </w:rPr>
            </w:pPr>
          </w:p>
        </w:tc>
        <w:tc>
          <w:tcPr>
            <w:tcW w:w="1200" w:type="dxa"/>
            <w:gridSpan w:val="2"/>
          </w:tcPr>
          <w:p w:rsidR="007D2A26" w:rsidRPr="00B745F4" w:rsidRDefault="007D2A26" w:rsidP="000B13C9">
            <w:pPr>
              <w:jc w:val="center"/>
              <w:rPr>
                <w:sz w:val="16"/>
                <w:szCs w:val="16"/>
              </w:rPr>
            </w:pPr>
            <w:r w:rsidRPr="00B745F4">
              <w:rPr>
                <w:sz w:val="16"/>
                <w:szCs w:val="16"/>
              </w:rPr>
              <w:t>x</w:t>
            </w:r>
          </w:p>
        </w:tc>
        <w:tc>
          <w:tcPr>
            <w:tcW w:w="3314" w:type="dxa"/>
          </w:tcPr>
          <w:p w:rsidR="007D2A26" w:rsidRPr="006B28BB" w:rsidRDefault="004F429F" w:rsidP="000B13C9">
            <w:pPr>
              <w:rPr>
                <w:sz w:val="16"/>
                <w:szCs w:val="16"/>
              </w:rPr>
            </w:pPr>
            <w:r>
              <w:rPr>
                <w:sz w:val="16"/>
                <w:szCs w:val="16"/>
              </w:rPr>
              <w:t>Only t</w:t>
            </w:r>
            <w:r w:rsidR="007D2A26" w:rsidRPr="007113D7">
              <w:rPr>
                <w:sz w:val="16"/>
                <w:szCs w:val="16"/>
              </w:rPr>
              <w:t xml:space="preserve">o reduce the level of </w:t>
            </w:r>
            <w:r w:rsidR="007D2A26" w:rsidRPr="00A97775">
              <w:rPr>
                <w:sz w:val="16"/>
                <w:szCs w:val="16"/>
              </w:rPr>
              <w:t xml:space="preserve">urea in the wine </w:t>
            </w:r>
          </w:p>
          <w:p w:rsidR="007D2A26" w:rsidRPr="006B28BB" w:rsidRDefault="007D2A26" w:rsidP="000B13C9">
            <w:pPr>
              <w:rPr>
                <w:sz w:val="16"/>
                <w:szCs w:val="16"/>
              </w:rPr>
            </w:pPr>
          </w:p>
          <w:p w:rsidR="007D2A26" w:rsidRPr="00355D5D" w:rsidRDefault="007D2A26" w:rsidP="000B13C9">
            <w:pPr>
              <w:rPr>
                <w:sz w:val="16"/>
                <w:szCs w:val="16"/>
              </w:rPr>
            </w:pPr>
          </w:p>
        </w:tc>
        <w:tc>
          <w:tcPr>
            <w:tcW w:w="1679" w:type="dxa"/>
          </w:tcPr>
          <w:p w:rsidR="007D2A26" w:rsidRPr="00F26C31" w:rsidRDefault="007D2A26" w:rsidP="001F3028">
            <w:pPr>
              <w:rPr>
                <w:sz w:val="14"/>
                <w:szCs w:val="14"/>
              </w:rPr>
            </w:pPr>
            <w:r w:rsidRPr="00F26C31">
              <w:rPr>
                <w:sz w:val="14"/>
                <w:szCs w:val="14"/>
              </w:rPr>
              <w:t xml:space="preserve">partially fermented must for direct human consumption as such, </w:t>
            </w:r>
            <w:r w:rsidR="001F3028" w:rsidRPr="00F26C31">
              <w:rPr>
                <w:sz w:val="14"/>
                <w:szCs w:val="14"/>
              </w:rPr>
              <w:t>(1), (3), (4), (5), (6), (7), (8), (9), (15) and (16)</w:t>
            </w:r>
          </w:p>
        </w:tc>
      </w:tr>
      <w:tr w:rsidR="007D2A26" w:rsidRPr="00F414D2" w:rsidTr="007D2A26">
        <w:tc>
          <w:tcPr>
            <w:tcW w:w="496" w:type="dxa"/>
          </w:tcPr>
          <w:p w:rsidR="007D2A26" w:rsidRPr="000569BA" w:rsidRDefault="007D2A26" w:rsidP="000B13C9">
            <w:pPr>
              <w:rPr>
                <w:sz w:val="16"/>
                <w:szCs w:val="16"/>
              </w:rPr>
            </w:pPr>
            <w:r>
              <w:rPr>
                <w:sz w:val="16"/>
                <w:szCs w:val="16"/>
              </w:rPr>
              <w:t>7.2</w:t>
            </w:r>
          </w:p>
        </w:tc>
        <w:tc>
          <w:tcPr>
            <w:tcW w:w="1870" w:type="dxa"/>
          </w:tcPr>
          <w:p w:rsidR="007D2A26" w:rsidRPr="009A3F9C" w:rsidRDefault="007D2A26" w:rsidP="000B13C9">
            <w:pPr>
              <w:rPr>
                <w:sz w:val="16"/>
                <w:szCs w:val="16"/>
                <w:lang w:val="fr-BE"/>
              </w:rPr>
            </w:pPr>
            <w:proofErr w:type="spellStart"/>
            <w:r w:rsidRPr="00B745F4">
              <w:rPr>
                <w:sz w:val="16"/>
                <w:szCs w:val="16"/>
                <w:lang w:val="fr-BE"/>
              </w:rPr>
              <w:t>Pectin</w:t>
            </w:r>
            <w:proofErr w:type="spellEnd"/>
            <w:r>
              <w:rPr>
                <w:color w:val="C00000"/>
                <w:sz w:val="16"/>
                <w:szCs w:val="16"/>
                <w:lang w:val="fr-BE"/>
              </w:rPr>
              <w:t xml:space="preserve"> </w:t>
            </w:r>
            <w:r w:rsidRPr="00360462">
              <w:rPr>
                <w:sz w:val="16"/>
                <w:szCs w:val="16"/>
                <w:lang w:val="fr-BE"/>
              </w:rPr>
              <w:t xml:space="preserve">lyases </w:t>
            </w:r>
          </w:p>
        </w:tc>
        <w:tc>
          <w:tcPr>
            <w:tcW w:w="1389" w:type="dxa"/>
          </w:tcPr>
          <w:p w:rsidR="007D2A26" w:rsidRPr="009A3F9C" w:rsidRDefault="007D2A26" w:rsidP="000B13C9">
            <w:pPr>
              <w:rPr>
                <w:sz w:val="16"/>
                <w:szCs w:val="16"/>
                <w:lang w:val="fr-BE"/>
              </w:rPr>
            </w:pPr>
            <w:r w:rsidRPr="009A3F9C">
              <w:rPr>
                <w:sz w:val="16"/>
                <w:szCs w:val="16"/>
                <w:lang w:val="fr-BE"/>
              </w:rPr>
              <w:t>EC 4.2.2.10</w:t>
            </w:r>
          </w:p>
        </w:tc>
        <w:tc>
          <w:tcPr>
            <w:tcW w:w="1560" w:type="dxa"/>
          </w:tcPr>
          <w:p w:rsidR="007D2A26" w:rsidRPr="00A8718A" w:rsidRDefault="007D2A26" w:rsidP="000B13C9">
            <w:pPr>
              <w:rPr>
                <w:sz w:val="16"/>
                <w:szCs w:val="16"/>
                <w:lang w:val="fr-BE"/>
              </w:rPr>
            </w:pPr>
            <w:r w:rsidRPr="00A8718A">
              <w:rPr>
                <w:sz w:val="16"/>
                <w:szCs w:val="16"/>
                <w:lang w:val="fr-BE"/>
              </w:rPr>
              <w:t>File 2.1.4</w:t>
            </w:r>
            <w:r w:rsidR="001F4B19">
              <w:rPr>
                <w:sz w:val="16"/>
                <w:szCs w:val="16"/>
                <w:lang w:val="fr-BE"/>
              </w:rPr>
              <w:t xml:space="preserve"> (2013)</w:t>
            </w:r>
            <w:r w:rsidRPr="00A8718A">
              <w:rPr>
                <w:sz w:val="16"/>
                <w:szCs w:val="16"/>
                <w:lang w:val="fr-BE"/>
              </w:rPr>
              <w:t>; 2.1.18</w:t>
            </w:r>
            <w:r w:rsidR="001F4B19">
              <w:rPr>
                <w:sz w:val="16"/>
                <w:szCs w:val="16"/>
                <w:lang w:val="fr-BE"/>
              </w:rPr>
              <w:t xml:space="preserve"> (2013)</w:t>
            </w:r>
            <w:r w:rsidRPr="00A8718A">
              <w:rPr>
                <w:sz w:val="16"/>
                <w:szCs w:val="16"/>
                <w:lang w:val="fr-BE"/>
              </w:rPr>
              <w:t xml:space="preserve">; </w:t>
            </w:r>
            <w:r w:rsidRPr="00A8718A">
              <w:rPr>
                <w:sz w:val="16"/>
                <w:szCs w:val="16"/>
              </w:rPr>
              <w:t xml:space="preserve"> </w:t>
            </w:r>
            <w:r w:rsidRPr="00A8718A">
              <w:rPr>
                <w:sz w:val="16"/>
                <w:szCs w:val="16"/>
                <w:lang w:val="fr-BE"/>
              </w:rPr>
              <w:t>3.2.8</w:t>
            </w:r>
            <w:r w:rsidR="001F4B19">
              <w:rPr>
                <w:sz w:val="16"/>
                <w:szCs w:val="16"/>
                <w:lang w:val="fr-BE"/>
              </w:rPr>
              <w:t xml:space="preserve"> </w:t>
            </w:r>
            <w:r w:rsidR="001F4B19">
              <w:rPr>
                <w:sz w:val="16"/>
                <w:szCs w:val="16"/>
                <w:lang w:val="fr-BE"/>
              </w:rPr>
              <w:lastRenderedPageBreak/>
              <w:t>(</w:t>
            </w:r>
            <w:r w:rsidR="00844BE5">
              <w:rPr>
                <w:sz w:val="16"/>
                <w:szCs w:val="16"/>
                <w:lang w:val="fr-BE"/>
              </w:rPr>
              <w:t>2013</w:t>
            </w:r>
            <w:r w:rsidR="001F4B19">
              <w:rPr>
                <w:sz w:val="16"/>
                <w:szCs w:val="16"/>
                <w:lang w:val="fr-BE"/>
              </w:rPr>
              <w:t>)</w:t>
            </w:r>
            <w:r w:rsidRPr="00A8718A">
              <w:rPr>
                <w:sz w:val="16"/>
                <w:szCs w:val="16"/>
                <w:lang w:val="fr-BE"/>
              </w:rPr>
              <w:t>; 3.2.11</w:t>
            </w:r>
            <w:r w:rsidR="001F4B19">
              <w:rPr>
                <w:sz w:val="16"/>
                <w:szCs w:val="16"/>
                <w:lang w:val="fr-BE"/>
              </w:rPr>
              <w:t xml:space="preserve"> (</w:t>
            </w:r>
            <w:r w:rsidR="00C018B8">
              <w:rPr>
                <w:sz w:val="16"/>
                <w:szCs w:val="16"/>
                <w:lang w:val="fr-BE"/>
              </w:rPr>
              <w:t>2013</w:t>
            </w:r>
            <w:r w:rsidR="001F4B19">
              <w:rPr>
                <w:sz w:val="16"/>
                <w:szCs w:val="16"/>
                <w:lang w:val="fr-BE"/>
              </w:rPr>
              <w:t>)</w:t>
            </w:r>
          </w:p>
        </w:tc>
        <w:tc>
          <w:tcPr>
            <w:tcW w:w="1320" w:type="dxa"/>
          </w:tcPr>
          <w:p w:rsidR="007D2A26" w:rsidRPr="00D452FB" w:rsidRDefault="007D2A26" w:rsidP="000B13C9">
            <w:pPr>
              <w:rPr>
                <w:sz w:val="14"/>
                <w:szCs w:val="14"/>
                <w:lang w:val="fr-BE"/>
              </w:rPr>
            </w:pPr>
            <w:r w:rsidRPr="00D452FB">
              <w:rPr>
                <w:sz w:val="14"/>
                <w:szCs w:val="14"/>
                <w:lang w:val="fr-BE"/>
              </w:rPr>
              <w:lastRenderedPageBreak/>
              <w:t>COEI-1-ACTPLY</w:t>
            </w:r>
          </w:p>
        </w:tc>
        <w:tc>
          <w:tcPr>
            <w:tcW w:w="960" w:type="dxa"/>
          </w:tcPr>
          <w:p w:rsidR="007D2A26" w:rsidRPr="006B28BB" w:rsidRDefault="007D2A26" w:rsidP="000B13C9">
            <w:pPr>
              <w:jc w:val="center"/>
              <w:rPr>
                <w:sz w:val="16"/>
                <w:szCs w:val="16"/>
                <w:lang w:val="fr-BE"/>
              </w:rPr>
            </w:pPr>
          </w:p>
        </w:tc>
        <w:tc>
          <w:tcPr>
            <w:tcW w:w="1200" w:type="dxa"/>
            <w:gridSpan w:val="2"/>
          </w:tcPr>
          <w:p w:rsidR="007D2A26" w:rsidRPr="00B745F4" w:rsidRDefault="007D2A26" w:rsidP="000B13C9">
            <w:pPr>
              <w:jc w:val="center"/>
              <w:rPr>
                <w:sz w:val="16"/>
                <w:szCs w:val="16"/>
              </w:rPr>
            </w:pPr>
            <w:r w:rsidRPr="00B745F4">
              <w:rPr>
                <w:sz w:val="16"/>
                <w:szCs w:val="16"/>
              </w:rPr>
              <w:t>x</w:t>
            </w:r>
          </w:p>
        </w:tc>
        <w:tc>
          <w:tcPr>
            <w:tcW w:w="3314" w:type="dxa"/>
          </w:tcPr>
          <w:p w:rsidR="007D2A26" w:rsidRPr="004E2A0D" w:rsidRDefault="004F429F" w:rsidP="004F429F">
            <w:pPr>
              <w:rPr>
                <w:sz w:val="16"/>
                <w:szCs w:val="16"/>
              </w:rPr>
            </w:pPr>
            <w:r>
              <w:rPr>
                <w:sz w:val="16"/>
                <w:szCs w:val="16"/>
              </w:rPr>
              <w:t>Only f</w:t>
            </w:r>
            <w:r w:rsidR="007D2A26" w:rsidRPr="004E2A0D">
              <w:rPr>
                <w:sz w:val="16"/>
                <w:szCs w:val="16"/>
              </w:rPr>
              <w:t xml:space="preserve">or oenological purposes in maceration, clarification, stabilisation, filtration and to </w:t>
            </w:r>
            <w:r w:rsidR="007D2A26" w:rsidRPr="004E2A0D">
              <w:rPr>
                <w:sz w:val="16"/>
                <w:szCs w:val="16"/>
              </w:rPr>
              <w:lastRenderedPageBreak/>
              <w:t>reveal the aromatic precursors of grapes</w:t>
            </w:r>
          </w:p>
        </w:tc>
        <w:tc>
          <w:tcPr>
            <w:tcW w:w="1679" w:type="dxa"/>
          </w:tcPr>
          <w:p w:rsidR="007D2A26" w:rsidRPr="00F26C31" w:rsidRDefault="001F3028" w:rsidP="000B13C9">
            <w:pPr>
              <w:rPr>
                <w:sz w:val="14"/>
                <w:szCs w:val="14"/>
              </w:rPr>
            </w:pPr>
            <w:r w:rsidRPr="00F26C31">
              <w:rPr>
                <w:sz w:val="14"/>
                <w:szCs w:val="14"/>
              </w:rPr>
              <w:lastRenderedPageBreak/>
              <w:t xml:space="preserve">(1), (3), (4), (5), (6), (7), (8), (9), (10), (11), (12), </w:t>
            </w:r>
            <w:r w:rsidRPr="00F26C31">
              <w:rPr>
                <w:sz w:val="14"/>
                <w:szCs w:val="14"/>
              </w:rPr>
              <w:lastRenderedPageBreak/>
              <w:t>(15) and (16)</w:t>
            </w:r>
          </w:p>
        </w:tc>
      </w:tr>
      <w:tr w:rsidR="007D2A26" w:rsidRPr="00033E42" w:rsidTr="007D2A26">
        <w:tc>
          <w:tcPr>
            <w:tcW w:w="496" w:type="dxa"/>
          </w:tcPr>
          <w:p w:rsidR="007D2A26" w:rsidRPr="00033E42" w:rsidRDefault="007D2A26" w:rsidP="000B13C9">
            <w:pPr>
              <w:rPr>
                <w:sz w:val="14"/>
                <w:szCs w:val="16"/>
              </w:rPr>
            </w:pPr>
            <w:r>
              <w:rPr>
                <w:sz w:val="14"/>
                <w:szCs w:val="16"/>
              </w:rPr>
              <w:lastRenderedPageBreak/>
              <w:t>7.3</w:t>
            </w:r>
          </w:p>
        </w:tc>
        <w:tc>
          <w:tcPr>
            <w:tcW w:w="1870" w:type="dxa"/>
          </w:tcPr>
          <w:p w:rsidR="007D2A26" w:rsidRPr="00033E42" w:rsidRDefault="007D2A26" w:rsidP="000B13C9">
            <w:pPr>
              <w:rPr>
                <w:sz w:val="16"/>
                <w:szCs w:val="16"/>
              </w:rPr>
            </w:pPr>
            <w:r w:rsidRPr="00033E42">
              <w:rPr>
                <w:sz w:val="16"/>
                <w:szCs w:val="16"/>
              </w:rPr>
              <w:t xml:space="preserve">Pectin </w:t>
            </w:r>
            <w:proofErr w:type="spellStart"/>
            <w:r w:rsidRPr="00033E42">
              <w:rPr>
                <w:sz w:val="16"/>
                <w:szCs w:val="16"/>
              </w:rPr>
              <w:t>methylesterase</w:t>
            </w:r>
            <w:proofErr w:type="spellEnd"/>
          </w:p>
        </w:tc>
        <w:tc>
          <w:tcPr>
            <w:tcW w:w="1389" w:type="dxa"/>
          </w:tcPr>
          <w:p w:rsidR="007D2A26" w:rsidRPr="00033E42" w:rsidRDefault="007D2A26" w:rsidP="000B13C9">
            <w:pPr>
              <w:rPr>
                <w:sz w:val="14"/>
                <w:szCs w:val="16"/>
              </w:rPr>
            </w:pPr>
            <w:r w:rsidRPr="009A3F9C">
              <w:rPr>
                <w:sz w:val="14"/>
                <w:szCs w:val="16"/>
              </w:rPr>
              <w:t>EC 3.1.1.11</w:t>
            </w:r>
          </w:p>
        </w:tc>
        <w:tc>
          <w:tcPr>
            <w:tcW w:w="1560" w:type="dxa"/>
          </w:tcPr>
          <w:p w:rsidR="007D2A26" w:rsidRPr="00A8718A" w:rsidRDefault="007D2A26" w:rsidP="000B13C9">
            <w:pPr>
              <w:rPr>
                <w:sz w:val="16"/>
                <w:szCs w:val="16"/>
              </w:rPr>
            </w:pPr>
            <w:r w:rsidRPr="00A8718A">
              <w:rPr>
                <w:sz w:val="16"/>
                <w:szCs w:val="16"/>
              </w:rPr>
              <w:t>File 2.1.4</w:t>
            </w:r>
            <w:r w:rsidR="00FA7295">
              <w:rPr>
                <w:sz w:val="16"/>
                <w:szCs w:val="16"/>
              </w:rPr>
              <w:t xml:space="preserve"> </w:t>
            </w:r>
            <w:r w:rsidR="001F4B19" w:rsidRPr="001F4B19">
              <w:rPr>
                <w:sz w:val="16"/>
                <w:szCs w:val="16"/>
              </w:rPr>
              <w:t xml:space="preserve">(2013); </w:t>
            </w:r>
            <w:r w:rsidRPr="00A8718A">
              <w:rPr>
                <w:sz w:val="16"/>
                <w:szCs w:val="16"/>
              </w:rPr>
              <w:t>2.1.18</w:t>
            </w:r>
            <w:r w:rsidR="001F4B19">
              <w:rPr>
                <w:sz w:val="16"/>
                <w:szCs w:val="16"/>
              </w:rPr>
              <w:t xml:space="preserve"> (2013)</w:t>
            </w:r>
            <w:r w:rsidRPr="00A8718A">
              <w:rPr>
                <w:sz w:val="16"/>
                <w:szCs w:val="16"/>
              </w:rPr>
              <w:t>;  3.2.8</w:t>
            </w:r>
            <w:r w:rsidR="00844BE5">
              <w:rPr>
                <w:sz w:val="16"/>
                <w:szCs w:val="16"/>
              </w:rPr>
              <w:t xml:space="preserve"> (2013)</w:t>
            </w:r>
            <w:r w:rsidRPr="00A8718A">
              <w:rPr>
                <w:sz w:val="16"/>
                <w:szCs w:val="16"/>
              </w:rPr>
              <w:t>; 3.2.11</w:t>
            </w:r>
            <w:r w:rsidR="00C018B8">
              <w:rPr>
                <w:sz w:val="16"/>
                <w:szCs w:val="16"/>
              </w:rPr>
              <w:t xml:space="preserve"> (2013)</w:t>
            </w:r>
          </w:p>
        </w:tc>
        <w:tc>
          <w:tcPr>
            <w:tcW w:w="1320" w:type="dxa"/>
          </w:tcPr>
          <w:p w:rsidR="007D2A26" w:rsidRPr="00033E42" w:rsidRDefault="007D2A26" w:rsidP="000B13C9">
            <w:pPr>
              <w:rPr>
                <w:sz w:val="14"/>
                <w:szCs w:val="16"/>
              </w:rPr>
            </w:pPr>
            <w:r w:rsidRPr="00D452FB">
              <w:rPr>
                <w:sz w:val="14"/>
                <w:szCs w:val="16"/>
              </w:rPr>
              <w:t>COEI-1-ACTPME</w:t>
            </w: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0B13C9">
            <w:pPr>
              <w:rPr>
                <w:sz w:val="16"/>
                <w:szCs w:val="16"/>
              </w:rPr>
            </w:pPr>
            <w:r>
              <w:rPr>
                <w:sz w:val="16"/>
                <w:szCs w:val="16"/>
              </w:rPr>
              <w:t>Only f</w:t>
            </w:r>
            <w:r w:rsidR="007D2A26" w:rsidRPr="00E06157">
              <w:rPr>
                <w:sz w:val="16"/>
                <w:szCs w:val="16"/>
              </w:rPr>
              <w:t xml:space="preserve">or </w:t>
            </w:r>
            <w:r w:rsidR="007D2A26" w:rsidRPr="00A51542">
              <w:rPr>
                <w:sz w:val="16"/>
                <w:szCs w:val="16"/>
              </w:rPr>
              <w:t>oenological</w:t>
            </w:r>
            <w:r w:rsidR="007D2A26" w:rsidRPr="00E06157">
              <w:rPr>
                <w:sz w:val="16"/>
                <w:szCs w:val="16"/>
              </w:rPr>
              <w:t xml:space="preserve"> purposes in maceration, clarification, stabilisation, filtration and to reveal the aromatic precursors of grapes</w:t>
            </w: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7.4</w:t>
            </w:r>
          </w:p>
        </w:tc>
        <w:tc>
          <w:tcPr>
            <w:tcW w:w="1870" w:type="dxa"/>
          </w:tcPr>
          <w:p w:rsidR="007D2A26" w:rsidRPr="00033E42" w:rsidRDefault="007D2A26" w:rsidP="000B13C9">
            <w:pPr>
              <w:rPr>
                <w:sz w:val="16"/>
                <w:szCs w:val="16"/>
              </w:rPr>
            </w:pPr>
            <w:proofErr w:type="spellStart"/>
            <w:r w:rsidRPr="00033E42">
              <w:rPr>
                <w:sz w:val="16"/>
                <w:szCs w:val="16"/>
              </w:rPr>
              <w:t>Polygalacturonase</w:t>
            </w:r>
            <w:proofErr w:type="spellEnd"/>
          </w:p>
        </w:tc>
        <w:tc>
          <w:tcPr>
            <w:tcW w:w="1389" w:type="dxa"/>
          </w:tcPr>
          <w:p w:rsidR="007D2A26" w:rsidRPr="00033E42" w:rsidRDefault="007D2A26" w:rsidP="000B13C9">
            <w:pPr>
              <w:rPr>
                <w:sz w:val="14"/>
                <w:szCs w:val="16"/>
              </w:rPr>
            </w:pPr>
            <w:r w:rsidRPr="009A3F9C">
              <w:rPr>
                <w:sz w:val="14"/>
                <w:szCs w:val="16"/>
              </w:rPr>
              <w:t>EC 3.2.1.15</w:t>
            </w:r>
          </w:p>
        </w:tc>
        <w:tc>
          <w:tcPr>
            <w:tcW w:w="1560" w:type="dxa"/>
          </w:tcPr>
          <w:p w:rsidR="007D2A26" w:rsidRPr="00A8718A" w:rsidRDefault="007D2A26" w:rsidP="000B13C9">
            <w:pPr>
              <w:rPr>
                <w:sz w:val="16"/>
                <w:szCs w:val="16"/>
              </w:rPr>
            </w:pPr>
            <w:r w:rsidRPr="00A8718A">
              <w:rPr>
                <w:sz w:val="16"/>
                <w:szCs w:val="16"/>
              </w:rPr>
              <w:t>File 2.1.4</w:t>
            </w:r>
            <w:r w:rsidR="001F4B19">
              <w:rPr>
                <w:sz w:val="16"/>
                <w:szCs w:val="16"/>
              </w:rPr>
              <w:t xml:space="preserve"> (2013)</w:t>
            </w:r>
            <w:r w:rsidRPr="00A8718A">
              <w:rPr>
                <w:sz w:val="16"/>
                <w:szCs w:val="16"/>
              </w:rPr>
              <w:t>; 2.1.18</w:t>
            </w:r>
            <w:r w:rsidR="001F4B19">
              <w:rPr>
                <w:sz w:val="16"/>
                <w:szCs w:val="16"/>
              </w:rPr>
              <w:t xml:space="preserve"> (2013)</w:t>
            </w:r>
            <w:r>
              <w:rPr>
                <w:sz w:val="16"/>
                <w:szCs w:val="16"/>
              </w:rPr>
              <w:t>;</w:t>
            </w:r>
            <w:r w:rsidRPr="00A8718A">
              <w:rPr>
                <w:sz w:val="16"/>
                <w:szCs w:val="16"/>
              </w:rPr>
              <w:t xml:space="preserve"> 3.2.8</w:t>
            </w:r>
            <w:r w:rsidR="00844BE5">
              <w:rPr>
                <w:sz w:val="16"/>
                <w:szCs w:val="16"/>
              </w:rPr>
              <w:t xml:space="preserve"> (2013)</w:t>
            </w:r>
            <w:r w:rsidRPr="00A8718A">
              <w:rPr>
                <w:sz w:val="16"/>
                <w:szCs w:val="16"/>
              </w:rPr>
              <w:t>; 3.2.11</w:t>
            </w:r>
            <w:r w:rsidR="00C018B8">
              <w:rPr>
                <w:sz w:val="16"/>
                <w:szCs w:val="16"/>
              </w:rPr>
              <w:t xml:space="preserve"> (2013)</w:t>
            </w:r>
          </w:p>
        </w:tc>
        <w:tc>
          <w:tcPr>
            <w:tcW w:w="1320" w:type="dxa"/>
          </w:tcPr>
          <w:p w:rsidR="007D2A26" w:rsidRPr="00033E42" w:rsidRDefault="007D2A26" w:rsidP="000B13C9">
            <w:pPr>
              <w:rPr>
                <w:sz w:val="14"/>
                <w:szCs w:val="16"/>
              </w:rPr>
            </w:pPr>
            <w:r w:rsidRPr="00102BED">
              <w:rPr>
                <w:sz w:val="14"/>
                <w:szCs w:val="16"/>
              </w:rPr>
              <w:t>COEI-1-ACTPGA</w:t>
            </w: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4F429F">
            <w:pPr>
              <w:rPr>
                <w:sz w:val="16"/>
                <w:szCs w:val="16"/>
              </w:rPr>
            </w:pPr>
            <w:r>
              <w:rPr>
                <w:sz w:val="16"/>
                <w:szCs w:val="16"/>
              </w:rPr>
              <w:t>Only f</w:t>
            </w:r>
            <w:r w:rsidR="007D2A26" w:rsidRPr="00E06157">
              <w:rPr>
                <w:sz w:val="16"/>
                <w:szCs w:val="16"/>
              </w:rPr>
              <w:t xml:space="preserve">or </w:t>
            </w:r>
            <w:r w:rsidR="007D2A26" w:rsidRPr="00A51542">
              <w:rPr>
                <w:sz w:val="16"/>
                <w:szCs w:val="16"/>
              </w:rPr>
              <w:t>oenological</w:t>
            </w:r>
            <w:r w:rsidR="007D2A26" w:rsidRPr="00E06157">
              <w:rPr>
                <w:sz w:val="16"/>
                <w:szCs w:val="16"/>
              </w:rPr>
              <w:t xml:space="preserve"> purposes in maceration, clarification, stabilisation, filtration and to reveal the aromatic precursors of grapes</w:t>
            </w: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7.5</w:t>
            </w:r>
          </w:p>
        </w:tc>
        <w:tc>
          <w:tcPr>
            <w:tcW w:w="1870" w:type="dxa"/>
          </w:tcPr>
          <w:p w:rsidR="007D2A26" w:rsidRPr="00033E42" w:rsidRDefault="007D2A26" w:rsidP="000B13C9">
            <w:pPr>
              <w:rPr>
                <w:sz w:val="16"/>
                <w:szCs w:val="16"/>
              </w:rPr>
            </w:pPr>
            <w:proofErr w:type="spellStart"/>
            <w:r>
              <w:rPr>
                <w:sz w:val="16"/>
                <w:szCs w:val="16"/>
              </w:rPr>
              <w:t>Hemicellulase</w:t>
            </w:r>
            <w:proofErr w:type="spellEnd"/>
          </w:p>
        </w:tc>
        <w:tc>
          <w:tcPr>
            <w:tcW w:w="1389" w:type="dxa"/>
          </w:tcPr>
          <w:p w:rsidR="007D2A26" w:rsidRPr="00033E42" w:rsidRDefault="007D2A26" w:rsidP="000B13C9">
            <w:pPr>
              <w:rPr>
                <w:sz w:val="14"/>
                <w:szCs w:val="16"/>
              </w:rPr>
            </w:pPr>
            <w:r w:rsidRPr="009A3F9C">
              <w:rPr>
                <w:sz w:val="14"/>
                <w:szCs w:val="16"/>
              </w:rPr>
              <w:t>EC 3.2.1.78</w:t>
            </w:r>
          </w:p>
        </w:tc>
        <w:tc>
          <w:tcPr>
            <w:tcW w:w="1560" w:type="dxa"/>
          </w:tcPr>
          <w:p w:rsidR="007D2A26" w:rsidRPr="00A8718A" w:rsidRDefault="007D2A26" w:rsidP="000B13C9">
            <w:pPr>
              <w:rPr>
                <w:sz w:val="16"/>
                <w:szCs w:val="16"/>
              </w:rPr>
            </w:pPr>
            <w:r w:rsidRPr="00A8718A">
              <w:rPr>
                <w:sz w:val="16"/>
                <w:szCs w:val="16"/>
              </w:rPr>
              <w:t>File 2.1.4</w:t>
            </w:r>
            <w:r w:rsidR="001F4B19">
              <w:rPr>
                <w:sz w:val="16"/>
                <w:szCs w:val="16"/>
              </w:rPr>
              <w:t xml:space="preserve"> (2013)</w:t>
            </w:r>
            <w:r w:rsidRPr="00A8718A">
              <w:rPr>
                <w:sz w:val="16"/>
                <w:szCs w:val="16"/>
              </w:rPr>
              <w:t>; 2.1.18</w:t>
            </w:r>
            <w:r w:rsidR="001F4B19">
              <w:rPr>
                <w:sz w:val="16"/>
                <w:szCs w:val="16"/>
              </w:rPr>
              <w:t xml:space="preserve"> (2013)</w:t>
            </w:r>
            <w:r>
              <w:rPr>
                <w:sz w:val="16"/>
                <w:szCs w:val="16"/>
              </w:rPr>
              <w:t xml:space="preserve">; </w:t>
            </w:r>
            <w:r>
              <w:t xml:space="preserve"> </w:t>
            </w:r>
            <w:r w:rsidRPr="00A8718A">
              <w:rPr>
                <w:sz w:val="16"/>
                <w:szCs w:val="16"/>
              </w:rPr>
              <w:t>3.2.8</w:t>
            </w:r>
            <w:r w:rsidR="00844BE5">
              <w:rPr>
                <w:sz w:val="16"/>
                <w:szCs w:val="16"/>
              </w:rPr>
              <w:t xml:space="preserve"> (2013)</w:t>
            </w:r>
            <w:r w:rsidRPr="00A8718A">
              <w:rPr>
                <w:sz w:val="16"/>
                <w:szCs w:val="16"/>
              </w:rPr>
              <w:t>; 3.2.11</w:t>
            </w:r>
            <w:r w:rsidR="00C018B8">
              <w:rPr>
                <w:sz w:val="16"/>
                <w:szCs w:val="16"/>
              </w:rPr>
              <w:t xml:space="preserve"> (2013)</w:t>
            </w:r>
          </w:p>
        </w:tc>
        <w:tc>
          <w:tcPr>
            <w:tcW w:w="1320" w:type="dxa"/>
          </w:tcPr>
          <w:p w:rsidR="007D2A26" w:rsidRPr="00033E42" w:rsidRDefault="007D2A26" w:rsidP="000B13C9">
            <w:pPr>
              <w:rPr>
                <w:sz w:val="14"/>
                <w:szCs w:val="16"/>
              </w:rPr>
            </w:pPr>
            <w:r w:rsidRPr="00102BED">
              <w:rPr>
                <w:sz w:val="14"/>
                <w:szCs w:val="16"/>
              </w:rPr>
              <w:t>COEI-1-ACTGHE</w:t>
            </w: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4F429F">
            <w:pPr>
              <w:rPr>
                <w:sz w:val="16"/>
                <w:szCs w:val="16"/>
              </w:rPr>
            </w:pPr>
            <w:r w:rsidRPr="004F429F">
              <w:rPr>
                <w:sz w:val="16"/>
                <w:szCs w:val="16"/>
              </w:rPr>
              <w:t xml:space="preserve">Only </w:t>
            </w:r>
            <w:r>
              <w:rPr>
                <w:sz w:val="16"/>
                <w:szCs w:val="16"/>
              </w:rPr>
              <w:t>f</w:t>
            </w:r>
            <w:r w:rsidR="007D2A26" w:rsidRPr="00E06157">
              <w:rPr>
                <w:sz w:val="16"/>
                <w:szCs w:val="16"/>
              </w:rPr>
              <w:t xml:space="preserve">or </w:t>
            </w:r>
            <w:r w:rsidR="007D2A26" w:rsidRPr="00A51542">
              <w:rPr>
                <w:sz w:val="16"/>
                <w:szCs w:val="16"/>
              </w:rPr>
              <w:t>oenological</w:t>
            </w:r>
            <w:r w:rsidR="007D2A26" w:rsidRPr="00E06157">
              <w:rPr>
                <w:sz w:val="16"/>
                <w:szCs w:val="16"/>
              </w:rPr>
              <w:t xml:space="preserve"> purposes in maceration, clarification, stabilisation, filtration and to reveal the aromatic precursors of grapes</w:t>
            </w: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7.6</w:t>
            </w:r>
          </w:p>
        </w:tc>
        <w:tc>
          <w:tcPr>
            <w:tcW w:w="1870" w:type="dxa"/>
          </w:tcPr>
          <w:p w:rsidR="007D2A26" w:rsidRPr="00033E42" w:rsidRDefault="007D2A26" w:rsidP="000B13C9">
            <w:pPr>
              <w:rPr>
                <w:sz w:val="16"/>
                <w:szCs w:val="16"/>
              </w:rPr>
            </w:pPr>
            <w:proofErr w:type="spellStart"/>
            <w:r>
              <w:rPr>
                <w:sz w:val="16"/>
                <w:szCs w:val="16"/>
              </w:rPr>
              <w:t>Cellulase</w:t>
            </w:r>
            <w:proofErr w:type="spellEnd"/>
          </w:p>
        </w:tc>
        <w:tc>
          <w:tcPr>
            <w:tcW w:w="1389" w:type="dxa"/>
          </w:tcPr>
          <w:p w:rsidR="007D2A26" w:rsidRPr="00033E42" w:rsidRDefault="007D2A26" w:rsidP="000B13C9">
            <w:pPr>
              <w:rPr>
                <w:sz w:val="14"/>
                <w:szCs w:val="16"/>
              </w:rPr>
            </w:pPr>
            <w:r w:rsidRPr="009A3F9C">
              <w:rPr>
                <w:sz w:val="14"/>
                <w:szCs w:val="16"/>
              </w:rPr>
              <w:t>EC 3.2.1.4</w:t>
            </w:r>
          </w:p>
        </w:tc>
        <w:tc>
          <w:tcPr>
            <w:tcW w:w="1560" w:type="dxa"/>
          </w:tcPr>
          <w:p w:rsidR="007D2A26" w:rsidRPr="00C018B8" w:rsidRDefault="007D2A26" w:rsidP="000B13C9">
            <w:pPr>
              <w:rPr>
                <w:sz w:val="16"/>
                <w:szCs w:val="16"/>
              </w:rPr>
            </w:pPr>
            <w:r w:rsidRPr="00C018B8">
              <w:rPr>
                <w:sz w:val="16"/>
                <w:szCs w:val="16"/>
              </w:rPr>
              <w:t>File 2.1.4</w:t>
            </w:r>
            <w:r w:rsidR="001F4B19" w:rsidRPr="00C018B8">
              <w:rPr>
                <w:sz w:val="16"/>
                <w:szCs w:val="16"/>
              </w:rPr>
              <w:t xml:space="preserve"> (2013)</w:t>
            </w:r>
            <w:r w:rsidRPr="00C018B8">
              <w:rPr>
                <w:sz w:val="16"/>
                <w:szCs w:val="16"/>
              </w:rPr>
              <w:t>; 2.1.18</w:t>
            </w:r>
            <w:r w:rsidR="001F4B19" w:rsidRPr="00C018B8">
              <w:rPr>
                <w:sz w:val="16"/>
                <w:szCs w:val="16"/>
              </w:rPr>
              <w:t xml:space="preserve"> (2013</w:t>
            </w:r>
            <w:r w:rsidR="00844BE5" w:rsidRPr="00C018B8">
              <w:rPr>
                <w:sz w:val="16"/>
                <w:szCs w:val="16"/>
              </w:rPr>
              <w:t>)</w:t>
            </w:r>
            <w:r w:rsidRPr="00C018B8">
              <w:rPr>
                <w:sz w:val="16"/>
                <w:szCs w:val="16"/>
              </w:rPr>
              <w:t>;  3.2.8</w:t>
            </w:r>
            <w:r w:rsidR="00844BE5" w:rsidRPr="00C018B8">
              <w:rPr>
                <w:sz w:val="16"/>
                <w:szCs w:val="16"/>
              </w:rPr>
              <w:t xml:space="preserve"> (2013)</w:t>
            </w:r>
            <w:r w:rsidRPr="00C018B8">
              <w:rPr>
                <w:sz w:val="16"/>
                <w:szCs w:val="16"/>
              </w:rPr>
              <w:t>; 3.2.11</w:t>
            </w:r>
            <w:r w:rsidR="00C018B8" w:rsidRPr="00C018B8">
              <w:rPr>
                <w:sz w:val="16"/>
                <w:szCs w:val="16"/>
              </w:rPr>
              <w:t xml:space="preserve"> (2013)</w:t>
            </w:r>
          </w:p>
        </w:tc>
        <w:tc>
          <w:tcPr>
            <w:tcW w:w="1320" w:type="dxa"/>
          </w:tcPr>
          <w:p w:rsidR="007D2A26" w:rsidRPr="00033E42" w:rsidRDefault="007D2A26" w:rsidP="000B13C9">
            <w:pPr>
              <w:rPr>
                <w:sz w:val="14"/>
                <w:szCs w:val="16"/>
              </w:rPr>
            </w:pPr>
            <w:r w:rsidRPr="00FA629A">
              <w:rPr>
                <w:sz w:val="14"/>
                <w:szCs w:val="16"/>
              </w:rPr>
              <w:t>COEI-1-ACTCEL</w:t>
            </w: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0B13C9">
            <w:pPr>
              <w:rPr>
                <w:sz w:val="16"/>
                <w:szCs w:val="16"/>
              </w:rPr>
            </w:pPr>
            <w:r>
              <w:rPr>
                <w:sz w:val="16"/>
                <w:szCs w:val="16"/>
              </w:rPr>
              <w:t>Only f</w:t>
            </w:r>
            <w:r w:rsidRPr="00E06157">
              <w:rPr>
                <w:sz w:val="16"/>
                <w:szCs w:val="16"/>
              </w:rPr>
              <w:t xml:space="preserve">or </w:t>
            </w:r>
            <w:r w:rsidR="007D2A26" w:rsidRPr="00A51542">
              <w:rPr>
                <w:sz w:val="16"/>
                <w:szCs w:val="16"/>
              </w:rPr>
              <w:t>oenological</w:t>
            </w:r>
            <w:r w:rsidR="007D2A26" w:rsidRPr="00E06157">
              <w:rPr>
                <w:sz w:val="16"/>
                <w:szCs w:val="16"/>
              </w:rPr>
              <w:t xml:space="preserve"> purposes in maceration, clarification, stabilisation, filtration and to reveal the aromatic precursors of grapes</w:t>
            </w: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7.7</w:t>
            </w:r>
          </w:p>
        </w:tc>
        <w:tc>
          <w:tcPr>
            <w:tcW w:w="1870" w:type="dxa"/>
          </w:tcPr>
          <w:p w:rsidR="007D2A26" w:rsidRPr="00033E42" w:rsidRDefault="007D2A26" w:rsidP="000B13C9">
            <w:pPr>
              <w:rPr>
                <w:sz w:val="16"/>
                <w:szCs w:val="16"/>
              </w:rPr>
            </w:pPr>
            <w:proofErr w:type="spellStart"/>
            <w:r w:rsidRPr="00033E42">
              <w:rPr>
                <w:sz w:val="16"/>
                <w:szCs w:val="16"/>
              </w:rPr>
              <w:t>Betaglucanase</w:t>
            </w:r>
            <w:proofErr w:type="spellEnd"/>
            <w:r>
              <w:rPr>
                <w:sz w:val="16"/>
                <w:szCs w:val="16"/>
              </w:rPr>
              <w:t xml:space="preserve"> </w:t>
            </w:r>
          </w:p>
        </w:tc>
        <w:tc>
          <w:tcPr>
            <w:tcW w:w="1389" w:type="dxa"/>
          </w:tcPr>
          <w:p w:rsidR="007D2A26" w:rsidRPr="00033E42" w:rsidRDefault="007D2A26" w:rsidP="000B13C9">
            <w:pPr>
              <w:rPr>
                <w:sz w:val="14"/>
                <w:szCs w:val="16"/>
              </w:rPr>
            </w:pPr>
            <w:r w:rsidRPr="00102BED">
              <w:rPr>
                <w:sz w:val="14"/>
                <w:szCs w:val="16"/>
              </w:rPr>
              <w:t>EC 3.2.1.58</w:t>
            </w:r>
          </w:p>
        </w:tc>
        <w:tc>
          <w:tcPr>
            <w:tcW w:w="1560" w:type="dxa"/>
          </w:tcPr>
          <w:p w:rsidR="007D2A26" w:rsidRPr="00C018B8" w:rsidRDefault="007D2A26" w:rsidP="000B13C9">
            <w:pPr>
              <w:rPr>
                <w:sz w:val="16"/>
                <w:szCs w:val="16"/>
              </w:rPr>
            </w:pPr>
            <w:r w:rsidRPr="00C018B8">
              <w:rPr>
                <w:sz w:val="16"/>
                <w:szCs w:val="16"/>
              </w:rPr>
              <w:t>File 3.2.10</w:t>
            </w:r>
            <w:r w:rsidR="00C018B8" w:rsidRPr="00C018B8">
              <w:rPr>
                <w:sz w:val="16"/>
                <w:szCs w:val="16"/>
              </w:rPr>
              <w:t xml:space="preserve"> (2004)</w:t>
            </w:r>
          </w:p>
        </w:tc>
        <w:tc>
          <w:tcPr>
            <w:tcW w:w="1320" w:type="dxa"/>
          </w:tcPr>
          <w:p w:rsidR="007D2A26" w:rsidRPr="00033E42" w:rsidRDefault="007D2A26" w:rsidP="000B13C9">
            <w:pPr>
              <w:rPr>
                <w:sz w:val="14"/>
                <w:szCs w:val="16"/>
              </w:rPr>
            </w:pPr>
            <w:r w:rsidRPr="00102BED">
              <w:rPr>
                <w:sz w:val="14"/>
                <w:szCs w:val="16"/>
              </w:rPr>
              <w:t>COEI-1-BGLUCA</w:t>
            </w: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0B13C9">
            <w:pPr>
              <w:rPr>
                <w:sz w:val="16"/>
                <w:szCs w:val="16"/>
              </w:rPr>
            </w:pPr>
            <w:r>
              <w:rPr>
                <w:sz w:val="16"/>
                <w:szCs w:val="16"/>
              </w:rPr>
              <w:t>Only f</w:t>
            </w:r>
            <w:r w:rsidRPr="00E06157">
              <w:rPr>
                <w:sz w:val="16"/>
                <w:szCs w:val="16"/>
              </w:rPr>
              <w:t xml:space="preserve">or </w:t>
            </w:r>
            <w:r w:rsidR="007D2A26" w:rsidRPr="00A51542">
              <w:rPr>
                <w:sz w:val="16"/>
                <w:szCs w:val="16"/>
              </w:rPr>
              <w:t>oenological</w:t>
            </w:r>
            <w:r w:rsidR="007D2A26" w:rsidRPr="00E06157">
              <w:rPr>
                <w:sz w:val="16"/>
                <w:szCs w:val="16"/>
              </w:rPr>
              <w:t xml:space="preserve"> purposes in maceration, clarification, stabilisation, filtration and to reveal the aromatic precursors of grapes</w:t>
            </w:r>
          </w:p>
        </w:tc>
        <w:tc>
          <w:tcPr>
            <w:tcW w:w="1679" w:type="dxa"/>
          </w:tcPr>
          <w:p w:rsidR="007D2A26" w:rsidRPr="00F26C31" w:rsidRDefault="001F3028" w:rsidP="000B13C9">
            <w:pPr>
              <w:rPr>
                <w:sz w:val="14"/>
                <w:szCs w:val="14"/>
              </w:rPr>
            </w:pPr>
            <w:r w:rsidRPr="00F26C31">
              <w:rPr>
                <w:sz w:val="14"/>
                <w:szCs w:val="14"/>
              </w:rPr>
              <w:t>(1), (3), (4), (5), (6), (7), (8), (9), (10), (11), (12), (15) and (16)</w:t>
            </w:r>
          </w:p>
        </w:tc>
      </w:tr>
      <w:tr w:rsidR="007D2A26" w:rsidRPr="00033E42" w:rsidTr="007D2A26">
        <w:tc>
          <w:tcPr>
            <w:tcW w:w="496" w:type="dxa"/>
          </w:tcPr>
          <w:p w:rsidR="007D2A26" w:rsidRDefault="007D2A26" w:rsidP="000B13C9">
            <w:pPr>
              <w:rPr>
                <w:sz w:val="14"/>
                <w:szCs w:val="16"/>
              </w:rPr>
            </w:pPr>
            <w:r>
              <w:rPr>
                <w:sz w:val="14"/>
                <w:szCs w:val="16"/>
              </w:rPr>
              <w:t>7.8</w:t>
            </w:r>
          </w:p>
          <w:p w:rsidR="007D2A26" w:rsidRPr="00033E42" w:rsidRDefault="007D2A26" w:rsidP="000B13C9">
            <w:pPr>
              <w:rPr>
                <w:sz w:val="14"/>
                <w:szCs w:val="16"/>
              </w:rPr>
            </w:pPr>
          </w:p>
        </w:tc>
        <w:tc>
          <w:tcPr>
            <w:tcW w:w="1870" w:type="dxa"/>
          </w:tcPr>
          <w:p w:rsidR="007D2A26" w:rsidRPr="00033E42" w:rsidRDefault="007D2A26" w:rsidP="000B13C9">
            <w:pPr>
              <w:rPr>
                <w:sz w:val="16"/>
                <w:szCs w:val="16"/>
              </w:rPr>
            </w:pPr>
            <w:r w:rsidRPr="00033E42">
              <w:rPr>
                <w:sz w:val="16"/>
                <w:szCs w:val="16"/>
              </w:rPr>
              <w:t>Glycosidase</w:t>
            </w:r>
            <w:r>
              <w:rPr>
                <w:sz w:val="16"/>
                <w:szCs w:val="16"/>
              </w:rPr>
              <w:t xml:space="preserve"> </w:t>
            </w:r>
          </w:p>
        </w:tc>
        <w:tc>
          <w:tcPr>
            <w:tcW w:w="1389" w:type="dxa"/>
          </w:tcPr>
          <w:p w:rsidR="007D2A26" w:rsidRPr="00033E42" w:rsidRDefault="007D2A26" w:rsidP="000B13C9">
            <w:pPr>
              <w:rPr>
                <w:sz w:val="14"/>
                <w:szCs w:val="16"/>
              </w:rPr>
            </w:pPr>
            <w:r w:rsidRPr="009A3F9C">
              <w:rPr>
                <w:sz w:val="14"/>
                <w:szCs w:val="16"/>
              </w:rPr>
              <w:t>EC 3.2.1.20</w:t>
            </w:r>
          </w:p>
        </w:tc>
        <w:tc>
          <w:tcPr>
            <w:tcW w:w="1560" w:type="dxa"/>
          </w:tcPr>
          <w:p w:rsidR="007D2A26" w:rsidRPr="00C018B8" w:rsidRDefault="007D2A26" w:rsidP="000B13C9">
            <w:pPr>
              <w:rPr>
                <w:sz w:val="16"/>
                <w:szCs w:val="16"/>
              </w:rPr>
            </w:pPr>
            <w:r w:rsidRPr="00C018B8">
              <w:rPr>
                <w:sz w:val="16"/>
                <w:szCs w:val="16"/>
              </w:rPr>
              <w:t>File 2.1.19</w:t>
            </w:r>
            <w:r w:rsidR="00C018B8" w:rsidRPr="00C018B8">
              <w:rPr>
                <w:sz w:val="16"/>
                <w:szCs w:val="16"/>
              </w:rPr>
              <w:t xml:space="preserve"> (2013)</w:t>
            </w:r>
            <w:r w:rsidRPr="00C018B8">
              <w:rPr>
                <w:sz w:val="16"/>
                <w:szCs w:val="16"/>
              </w:rPr>
              <w:t>; 3.2.9</w:t>
            </w:r>
            <w:r w:rsidR="00C018B8" w:rsidRPr="00C018B8">
              <w:rPr>
                <w:sz w:val="16"/>
                <w:szCs w:val="16"/>
              </w:rPr>
              <w:t xml:space="preserve"> (2013)</w:t>
            </w:r>
          </w:p>
        </w:tc>
        <w:tc>
          <w:tcPr>
            <w:tcW w:w="1320" w:type="dxa"/>
          </w:tcPr>
          <w:p w:rsidR="007D2A26" w:rsidRPr="00033E42" w:rsidRDefault="007D2A26" w:rsidP="000B13C9">
            <w:pPr>
              <w:rPr>
                <w:sz w:val="14"/>
                <w:szCs w:val="16"/>
              </w:rPr>
            </w:pPr>
          </w:p>
        </w:tc>
        <w:tc>
          <w:tcPr>
            <w:tcW w:w="960" w:type="dxa"/>
          </w:tcPr>
          <w:p w:rsidR="007D2A26" w:rsidRPr="006B28BB" w:rsidRDefault="007D2A26" w:rsidP="000B13C9">
            <w:pPr>
              <w:jc w:val="center"/>
              <w:rPr>
                <w:sz w:val="14"/>
                <w:szCs w:val="16"/>
              </w:rPr>
            </w:pPr>
          </w:p>
        </w:tc>
        <w:tc>
          <w:tcPr>
            <w:tcW w:w="1200" w:type="dxa"/>
            <w:gridSpan w:val="2"/>
          </w:tcPr>
          <w:p w:rsidR="007D2A26" w:rsidRPr="00B745F4" w:rsidRDefault="007D2A26" w:rsidP="000B13C9">
            <w:pPr>
              <w:jc w:val="center"/>
              <w:rPr>
                <w:sz w:val="14"/>
                <w:szCs w:val="16"/>
              </w:rPr>
            </w:pPr>
            <w:r w:rsidRPr="00B745F4">
              <w:rPr>
                <w:sz w:val="14"/>
                <w:szCs w:val="16"/>
              </w:rPr>
              <w:t>x</w:t>
            </w:r>
          </w:p>
        </w:tc>
        <w:tc>
          <w:tcPr>
            <w:tcW w:w="3314" w:type="dxa"/>
          </w:tcPr>
          <w:p w:rsidR="007D2A26" w:rsidRPr="00E06157" w:rsidRDefault="004F429F" w:rsidP="004F429F">
            <w:pPr>
              <w:rPr>
                <w:sz w:val="16"/>
                <w:szCs w:val="16"/>
              </w:rPr>
            </w:pPr>
            <w:r>
              <w:rPr>
                <w:sz w:val="16"/>
                <w:szCs w:val="16"/>
              </w:rPr>
              <w:t>Only f</w:t>
            </w:r>
            <w:r w:rsidR="007D2A26" w:rsidRPr="00E06157">
              <w:rPr>
                <w:sz w:val="16"/>
                <w:szCs w:val="16"/>
              </w:rPr>
              <w:t xml:space="preserve">or </w:t>
            </w:r>
            <w:r w:rsidR="007D2A26" w:rsidRPr="00A51542">
              <w:rPr>
                <w:sz w:val="16"/>
                <w:szCs w:val="16"/>
              </w:rPr>
              <w:t>oenological</w:t>
            </w:r>
            <w:r w:rsidR="007D2A26" w:rsidRPr="00A51542" w:rsidDel="00A51542">
              <w:rPr>
                <w:sz w:val="16"/>
                <w:szCs w:val="16"/>
              </w:rPr>
              <w:t xml:space="preserve"> </w:t>
            </w:r>
            <w:r w:rsidR="007D2A26" w:rsidRPr="00E06157">
              <w:rPr>
                <w:sz w:val="16"/>
                <w:szCs w:val="16"/>
              </w:rPr>
              <w:t>purposes in maceration, clarification, stabilisation, filtration and to reveal the aromatic precursors of grapes</w:t>
            </w:r>
          </w:p>
        </w:tc>
        <w:tc>
          <w:tcPr>
            <w:tcW w:w="1679" w:type="dxa"/>
          </w:tcPr>
          <w:p w:rsidR="007D2A26" w:rsidRPr="00F26C31" w:rsidRDefault="00BF508F" w:rsidP="000B13C9">
            <w:pPr>
              <w:rPr>
                <w:sz w:val="14"/>
                <w:szCs w:val="14"/>
              </w:rPr>
            </w:pPr>
            <w:r w:rsidRPr="00F26C31">
              <w:rPr>
                <w:sz w:val="14"/>
                <w:szCs w:val="14"/>
              </w:rPr>
              <w:t>(1), (3), (4), (5), (6), (7), (8), (9), (10), (11), (12), (15) and (16)</w:t>
            </w:r>
          </w:p>
        </w:tc>
      </w:tr>
      <w:tr w:rsidR="007D2A26" w:rsidRPr="00033E42" w:rsidTr="007D2A26">
        <w:tc>
          <w:tcPr>
            <w:tcW w:w="496" w:type="dxa"/>
            <w:shd w:val="clear" w:color="auto" w:fill="D9D9D9" w:themeFill="background1" w:themeFillShade="D9"/>
          </w:tcPr>
          <w:p w:rsidR="007D2A26" w:rsidRPr="00033E42" w:rsidRDefault="007D2A26" w:rsidP="000B13C9">
            <w:pPr>
              <w:rPr>
                <w:sz w:val="18"/>
                <w:szCs w:val="20"/>
              </w:rPr>
            </w:pPr>
            <w:r>
              <w:rPr>
                <w:sz w:val="18"/>
                <w:szCs w:val="20"/>
              </w:rPr>
              <w:t>8</w:t>
            </w:r>
          </w:p>
        </w:tc>
        <w:tc>
          <w:tcPr>
            <w:tcW w:w="13292" w:type="dxa"/>
            <w:gridSpan w:val="9"/>
            <w:shd w:val="clear" w:color="auto" w:fill="D9D9D9" w:themeFill="background1" w:themeFillShade="D9"/>
          </w:tcPr>
          <w:p w:rsidR="007D2A26" w:rsidRPr="00033E42" w:rsidRDefault="007D2A26" w:rsidP="00571187">
            <w:pPr>
              <w:rPr>
                <w:sz w:val="18"/>
                <w:szCs w:val="20"/>
              </w:rPr>
            </w:pPr>
            <w:r w:rsidRPr="00033E42">
              <w:rPr>
                <w:sz w:val="18"/>
                <w:szCs w:val="20"/>
              </w:rPr>
              <w:t>Gases</w:t>
            </w:r>
            <w:r>
              <w:rPr>
                <w:sz w:val="18"/>
                <w:szCs w:val="20"/>
              </w:rPr>
              <w:t xml:space="preserve"> and </w:t>
            </w:r>
            <w:r w:rsidRPr="00D86FC0">
              <w:rPr>
                <w:sz w:val="18"/>
                <w:szCs w:val="20"/>
              </w:rPr>
              <w:t xml:space="preserve">packaging </w:t>
            </w:r>
            <w:r w:rsidRPr="00775486">
              <w:rPr>
                <w:sz w:val="18"/>
                <w:szCs w:val="20"/>
              </w:rPr>
              <w:t xml:space="preserve">gases </w:t>
            </w:r>
            <w:r w:rsidR="00571187" w:rsidRPr="00775486">
              <w:rPr>
                <w:sz w:val="18"/>
                <w:szCs w:val="20"/>
                <w:vertAlign w:val="superscript"/>
              </w:rPr>
              <w:t>8</w:t>
            </w:r>
          </w:p>
        </w:tc>
      </w:tr>
      <w:tr w:rsidR="007D2A26" w:rsidRPr="00033E42" w:rsidTr="007D2A26">
        <w:tc>
          <w:tcPr>
            <w:tcW w:w="496" w:type="dxa"/>
          </w:tcPr>
          <w:p w:rsidR="007D2A26" w:rsidRPr="00033E42" w:rsidRDefault="007D2A26" w:rsidP="000B13C9">
            <w:pPr>
              <w:rPr>
                <w:sz w:val="14"/>
                <w:szCs w:val="16"/>
              </w:rPr>
            </w:pPr>
            <w:r>
              <w:rPr>
                <w:sz w:val="14"/>
                <w:szCs w:val="16"/>
              </w:rPr>
              <w:t>8</w:t>
            </w:r>
            <w:r w:rsidRPr="00033E42">
              <w:rPr>
                <w:sz w:val="14"/>
                <w:szCs w:val="16"/>
              </w:rPr>
              <w:t>.1</w:t>
            </w:r>
          </w:p>
        </w:tc>
        <w:tc>
          <w:tcPr>
            <w:tcW w:w="1870" w:type="dxa"/>
          </w:tcPr>
          <w:p w:rsidR="007D2A26" w:rsidRPr="00033E42" w:rsidRDefault="007D2A26" w:rsidP="000B13C9">
            <w:pPr>
              <w:rPr>
                <w:sz w:val="14"/>
                <w:szCs w:val="16"/>
              </w:rPr>
            </w:pPr>
            <w:r w:rsidRPr="00033E42">
              <w:rPr>
                <w:sz w:val="14"/>
                <w:szCs w:val="16"/>
              </w:rPr>
              <w:t>Argon</w:t>
            </w:r>
          </w:p>
        </w:tc>
        <w:tc>
          <w:tcPr>
            <w:tcW w:w="1389" w:type="dxa"/>
          </w:tcPr>
          <w:p w:rsidR="007D2A26" w:rsidRPr="00033E42" w:rsidRDefault="007D2A26" w:rsidP="000B13C9">
            <w:pPr>
              <w:rPr>
                <w:sz w:val="14"/>
                <w:szCs w:val="16"/>
              </w:rPr>
            </w:pPr>
            <w:r>
              <w:rPr>
                <w:sz w:val="14"/>
                <w:szCs w:val="16"/>
              </w:rPr>
              <w:t xml:space="preserve">E 938  / </w:t>
            </w:r>
            <w:r w:rsidRPr="00555340">
              <w:rPr>
                <w:sz w:val="14"/>
                <w:szCs w:val="16"/>
              </w:rPr>
              <w:t xml:space="preserve">CAS </w:t>
            </w:r>
            <w:r w:rsidRPr="00200ACD">
              <w:rPr>
                <w:sz w:val="14"/>
                <w:szCs w:val="16"/>
              </w:rPr>
              <w:t>7440-37-1</w:t>
            </w:r>
          </w:p>
        </w:tc>
        <w:tc>
          <w:tcPr>
            <w:tcW w:w="1560" w:type="dxa"/>
          </w:tcPr>
          <w:p w:rsidR="007D2A26" w:rsidRPr="00004767" w:rsidRDefault="007D2A26" w:rsidP="000B13C9">
            <w:pPr>
              <w:rPr>
                <w:sz w:val="16"/>
                <w:szCs w:val="16"/>
              </w:rPr>
            </w:pPr>
            <w:r w:rsidRPr="00004767">
              <w:rPr>
                <w:sz w:val="16"/>
                <w:szCs w:val="16"/>
              </w:rPr>
              <w:t>File 2.2.5</w:t>
            </w:r>
            <w:r w:rsidR="00C018B8" w:rsidRPr="00004767">
              <w:rPr>
                <w:sz w:val="16"/>
                <w:szCs w:val="16"/>
              </w:rPr>
              <w:t xml:space="preserve"> (1970)</w:t>
            </w:r>
            <w:r w:rsidRPr="00004767">
              <w:rPr>
                <w:sz w:val="16"/>
                <w:szCs w:val="16"/>
              </w:rPr>
              <w:t>; 3.2.3</w:t>
            </w:r>
            <w:r w:rsidR="00C018B8" w:rsidRPr="00004767">
              <w:rPr>
                <w:sz w:val="16"/>
                <w:szCs w:val="16"/>
              </w:rPr>
              <w:t xml:space="preserve"> (2002)</w:t>
            </w:r>
          </w:p>
        </w:tc>
        <w:tc>
          <w:tcPr>
            <w:tcW w:w="1320" w:type="dxa"/>
          </w:tcPr>
          <w:p w:rsidR="007D2A26" w:rsidRPr="00033E42" w:rsidRDefault="007D2A26" w:rsidP="000B13C9">
            <w:pPr>
              <w:rPr>
                <w:sz w:val="14"/>
                <w:szCs w:val="16"/>
              </w:rPr>
            </w:pPr>
            <w:r w:rsidRPr="00237023">
              <w:rPr>
                <w:sz w:val="14"/>
                <w:szCs w:val="16"/>
              </w:rPr>
              <w:t>COEI-1-ARGON</w:t>
            </w:r>
          </w:p>
        </w:tc>
        <w:tc>
          <w:tcPr>
            <w:tcW w:w="960" w:type="dxa"/>
          </w:tcPr>
          <w:p w:rsidR="007D2A26" w:rsidRPr="006B28BB" w:rsidRDefault="007D2A26" w:rsidP="00AE082B">
            <w:pPr>
              <w:jc w:val="center"/>
              <w:rPr>
                <w:sz w:val="14"/>
                <w:szCs w:val="16"/>
              </w:rPr>
            </w:pPr>
            <w:r w:rsidRPr="006B28BB">
              <w:rPr>
                <w:sz w:val="14"/>
                <w:szCs w:val="16"/>
              </w:rPr>
              <w:t>x</w:t>
            </w:r>
            <w:r w:rsidR="0009732B">
              <w:rPr>
                <w:sz w:val="14"/>
                <w:szCs w:val="16"/>
              </w:rPr>
              <w:t xml:space="preserve"> </w:t>
            </w:r>
            <w:r w:rsidR="0009732B" w:rsidRPr="0009732B">
              <w:rPr>
                <w:sz w:val="14"/>
                <w:szCs w:val="16"/>
                <w:vertAlign w:val="superscript"/>
              </w:rPr>
              <w:t>8</w:t>
            </w:r>
          </w:p>
        </w:tc>
        <w:tc>
          <w:tcPr>
            <w:tcW w:w="1200" w:type="dxa"/>
            <w:gridSpan w:val="2"/>
          </w:tcPr>
          <w:p w:rsidR="007D2A26" w:rsidRPr="006B28BB" w:rsidRDefault="007D2A26" w:rsidP="000B13C9">
            <w:pPr>
              <w:jc w:val="center"/>
              <w:rPr>
                <w:sz w:val="14"/>
                <w:szCs w:val="16"/>
              </w:rPr>
            </w:pPr>
            <w:r w:rsidRPr="006B28BB">
              <w:rPr>
                <w:sz w:val="14"/>
                <w:szCs w:val="16"/>
              </w:rPr>
              <w:t>x</w:t>
            </w:r>
          </w:p>
        </w:tc>
        <w:tc>
          <w:tcPr>
            <w:tcW w:w="3314" w:type="dxa"/>
          </w:tcPr>
          <w:p w:rsidR="007D2A26" w:rsidRPr="00033E42" w:rsidRDefault="007D2A26" w:rsidP="000B13C9">
            <w:pPr>
              <w:rPr>
                <w:sz w:val="14"/>
                <w:szCs w:val="16"/>
              </w:rPr>
            </w:pPr>
          </w:p>
        </w:tc>
        <w:tc>
          <w:tcPr>
            <w:tcW w:w="1679" w:type="dxa"/>
          </w:tcPr>
          <w:p w:rsidR="007D2A26" w:rsidRPr="00F26C31" w:rsidRDefault="00BF508F"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8</w:t>
            </w:r>
            <w:r w:rsidRPr="00033E42">
              <w:rPr>
                <w:sz w:val="14"/>
                <w:szCs w:val="16"/>
              </w:rPr>
              <w:t>.2</w:t>
            </w:r>
          </w:p>
        </w:tc>
        <w:tc>
          <w:tcPr>
            <w:tcW w:w="1870" w:type="dxa"/>
          </w:tcPr>
          <w:p w:rsidR="007D2A26" w:rsidRPr="00033E42" w:rsidRDefault="007D2A26" w:rsidP="000B13C9">
            <w:pPr>
              <w:rPr>
                <w:sz w:val="14"/>
                <w:szCs w:val="16"/>
              </w:rPr>
            </w:pPr>
            <w:r w:rsidRPr="00033E42">
              <w:rPr>
                <w:sz w:val="14"/>
                <w:szCs w:val="16"/>
              </w:rPr>
              <w:t>Nitrogen</w:t>
            </w:r>
          </w:p>
        </w:tc>
        <w:tc>
          <w:tcPr>
            <w:tcW w:w="1389" w:type="dxa"/>
          </w:tcPr>
          <w:p w:rsidR="007D2A26" w:rsidRPr="00033E42" w:rsidRDefault="007D2A26" w:rsidP="000B13C9">
            <w:pPr>
              <w:rPr>
                <w:sz w:val="14"/>
                <w:szCs w:val="16"/>
              </w:rPr>
            </w:pPr>
            <w:r>
              <w:rPr>
                <w:sz w:val="14"/>
                <w:szCs w:val="16"/>
              </w:rPr>
              <w:t xml:space="preserve">E 941 / </w:t>
            </w:r>
            <w:r w:rsidRPr="00555340">
              <w:rPr>
                <w:sz w:val="14"/>
                <w:szCs w:val="16"/>
              </w:rPr>
              <w:t xml:space="preserve">CAS </w:t>
            </w:r>
            <w:r w:rsidRPr="00200ACD">
              <w:rPr>
                <w:sz w:val="14"/>
                <w:szCs w:val="16"/>
              </w:rPr>
              <w:t>7727-37-9</w:t>
            </w:r>
          </w:p>
        </w:tc>
        <w:tc>
          <w:tcPr>
            <w:tcW w:w="1560" w:type="dxa"/>
          </w:tcPr>
          <w:p w:rsidR="007D2A26" w:rsidRPr="00004767" w:rsidRDefault="007D2A26" w:rsidP="000B13C9">
            <w:pPr>
              <w:rPr>
                <w:sz w:val="16"/>
                <w:szCs w:val="16"/>
              </w:rPr>
            </w:pPr>
            <w:r w:rsidRPr="00004767">
              <w:rPr>
                <w:sz w:val="16"/>
                <w:szCs w:val="16"/>
              </w:rPr>
              <w:t xml:space="preserve">File </w:t>
            </w:r>
            <w:r w:rsidR="003B3277" w:rsidRPr="00004767">
              <w:rPr>
                <w:sz w:val="16"/>
                <w:szCs w:val="16"/>
              </w:rPr>
              <w:t>2.1.14 (1999);</w:t>
            </w:r>
            <w:r w:rsidRPr="00004767">
              <w:rPr>
                <w:sz w:val="16"/>
                <w:szCs w:val="16"/>
              </w:rPr>
              <w:t>2.2.5</w:t>
            </w:r>
            <w:r w:rsidR="00C018B8" w:rsidRPr="00004767">
              <w:rPr>
                <w:sz w:val="16"/>
                <w:szCs w:val="16"/>
              </w:rPr>
              <w:t xml:space="preserve"> (1970)</w:t>
            </w:r>
            <w:r w:rsidRPr="00004767">
              <w:rPr>
                <w:sz w:val="16"/>
                <w:szCs w:val="16"/>
              </w:rPr>
              <w:t>; 3.2.3</w:t>
            </w:r>
            <w:r w:rsidR="00C018B8" w:rsidRPr="00004767">
              <w:rPr>
                <w:sz w:val="16"/>
                <w:szCs w:val="16"/>
              </w:rPr>
              <w:t xml:space="preserve"> (2002)</w:t>
            </w:r>
          </w:p>
        </w:tc>
        <w:tc>
          <w:tcPr>
            <w:tcW w:w="1320" w:type="dxa"/>
          </w:tcPr>
          <w:p w:rsidR="007D2A26" w:rsidRPr="00033E42" w:rsidRDefault="007D2A26" w:rsidP="000B13C9">
            <w:pPr>
              <w:rPr>
                <w:sz w:val="14"/>
                <w:szCs w:val="16"/>
              </w:rPr>
            </w:pPr>
            <w:r w:rsidRPr="00237023">
              <w:rPr>
                <w:sz w:val="14"/>
                <w:szCs w:val="16"/>
              </w:rPr>
              <w:t>COEI-1-AZOTE</w:t>
            </w:r>
          </w:p>
        </w:tc>
        <w:tc>
          <w:tcPr>
            <w:tcW w:w="960" w:type="dxa"/>
          </w:tcPr>
          <w:p w:rsidR="007D2A26" w:rsidRPr="006B28BB" w:rsidRDefault="007D2A26" w:rsidP="0009732B">
            <w:pPr>
              <w:jc w:val="center"/>
              <w:rPr>
                <w:sz w:val="14"/>
                <w:szCs w:val="16"/>
              </w:rPr>
            </w:pPr>
            <w:r w:rsidRPr="006B28BB">
              <w:rPr>
                <w:sz w:val="14"/>
                <w:szCs w:val="16"/>
              </w:rPr>
              <w:t>x</w:t>
            </w:r>
            <w:r w:rsidR="0009732B">
              <w:rPr>
                <w:sz w:val="14"/>
                <w:szCs w:val="16"/>
              </w:rPr>
              <w:t xml:space="preserve"> </w:t>
            </w:r>
            <w:r w:rsidR="0009732B" w:rsidRPr="0009732B">
              <w:rPr>
                <w:sz w:val="14"/>
                <w:szCs w:val="16"/>
                <w:vertAlign w:val="superscript"/>
              </w:rPr>
              <w:t>8</w:t>
            </w:r>
          </w:p>
        </w:tc>
        <w:tc>
          <w:tcPr>
            <w:tcW w:w="1200" w:type="dxa"/>
            <w:gridSpan w:val="2"/>
          </w:tcPr>
          <w:p w:rsidR="007D2A26" w:rsidRPr="006B28BB" w:rsidRDefault="007D2A26" w:rsidP="000B13C9">
            <w:pPr>
              <w:jc w:val="center"/>
              <w:rPr>
                <w:sz w:val="14"/>
                <w:szCs w:val="16"/>
              </w:rPr>
            </w:pPr>
            <w:r w:rsidRPr="006B28BB">
              <w:rPr>
                <w:sz w:val="14"/>
                <w:szCs w:val="16"/>
              </w:rPr>
              <w:t>x</w:t>
            </w:r>
          </w:p>
        </w:tc>
        <w:tc>
          <w:tcPr>
            <w:tcW w:w="3314" w:type="dxa"/>
          </w:tcPr>
          <w:p w:rsidR="007D2A26" w:rsidRPr="00033E42" w:rsidRDefault="007D2A26" w:rsidP="000B13C9">
            <w:pPr>
              <w:rPr>
                <w:sz w:val="14"/>
                <w:szCs w:val="16"/>
              </w:rPr>
            </w:pPr>
          </w:p>
        </w:tc>
        <w:tc>
          <w:tcPr>
            <w:tcW w:w="1679" w:type="dxa"/>
          </w:tcPr>
          <w:p w:rsidR="007D2A26" w:rsidRPr="00F26C31" w:rsidRDefault="00BF508F" w:rsidP="000B13C9">
            <w:pPr>
              <w:rPr>
                <w:sz w:val="14"/>
                <w:szCs w:val="14"/>
              </w:rPr>
            </w:pPr>
            <w:r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8</w:t>
            </w:r>
            <w:r w:rsidRPr="00033E42">
              <w:rPr>
                <w:sz w:val="14"/>
                <w:szCs w:val="16"/>
              </w:rPr>
              <w:t>.3</w:t>
            </w:r>
          </w:p>
        </w:tc>
        <w:tc>
          <w:tcPr>
            <w:tcW w:w="1870" w:type="dxa"/>
          </w:tcPr>
          <w:p w:rsidR="007D2A26" w:rsidRPr="00033E42" w:rsidRDefault="007D2A26" w:rsidP="000B13C9">
            <w:pPr>
              <w:rPr>
                <w:sz w:val="14"/>
                <w:szCs w:val="16"/>
              </w:rPr>
            </w:pPr>
            <w:r w:rsidRPr="00033E42">
              <w:rPr>
                <w:sz w:val="14"/>
                <w:szCs w:val="16"/>
              </w:rPr>
              <w:t>Carbon dioxide</w:t>
            </w:r>
          </w:p>
        </w:tc>
        <w:tc>
          <w:tcPr>
            <w:tcW w:w="1389" w:type="dxa"/>
          </w:tcPr>
          <w:p w:rsidR="007D2A26" w:rsidRPr="00033E42" w:rsidRDefault="007D2A26" w:rsidP="000B13C9">
            <w:pPr>
              <w:rPr>
                <w:sz w:val="14"/>
                <w:szCs w:val="16"/>
              </w:rPr>
            </w:pPr>
            <w:r>
              <w:rPr>
                <w:sz w:val="14"/>
                <w:szCs w:val="16"/>
              </w:rPr>
              <w:t xml:space="preserve">E 290 / </w:t>
            </w:r>
            <w:r w:rsidRPr="00555340">
              <w:rPr>
                <w:sz w:val="14"/>
                <w:szCs w:val="16"/>
              </w:rPr>
              <w:t xml:space="preserve">CAS </w:t>
            </w:r>
            <w:r w:rsidRPr="00200ACD">
              <w:rPr>
                <w:sz w:val="14"/>
                <w:szCs w:val="16"/>
              </w:rPr>
              <w:t>124-38-9</w:t>
            </w:r>
          </w:p>
        </w:tc>
        <w:tc>
          <w:tcPr>
            <w:tcW w:w="1560" w:type="dxa"/>
          </w:tcPr>
          <w:p w:rsidR="007D2A26" w:rsidRPr="00004767" w:rsidRDefault="007D2A26" w:rsidP="000B13C9">
            <w:pPr>
              <w:rPr>
                <w:sz w:val="16"/>
                <w:szCs w:val="16"/>
                <w:lang w:val="it-IT"/>
              </w:rPr>
            </w:pPr>
            <w:proofErr w:type="gramStart"/>
            <w:r w:rsidRPr="00004767">
              <w:rPr>
                <w:sz w:val="16"/>
                <w:szCs w:val="16"/>
                <w:lang w:val="it-IT"/>
              </w:rPr>
              <w:t>File 1.7</w:t>
            </w:r>
            <w:r w:rsidR="00C018B8" w:rsidRPr="00004767">
              <w:rPr>
                <w:sz w:val="16"/>
                <w:szCs w:val="16"/>
                <w:lang w:val="it-IT"/>
              </w:rPr>
              <w:t xml:space="preserve"> (1970)</w:t>
            </w:r>
            <w:r w:rsidR="005A1AD6" w:rsidRPr="00004767">
              <w:rPr>
                <w:sz w:val="16"/>
                <w:szCs w:val="16"/>
                <w:lang w:val="it-IT"/>
              </w:rPr>
              <w:t>;</w:t>
            </w:r>
            <w:r w:rsidRPr="00004767">
              <w:rPr>
                <w:sz w:val="16"/>
                <w:szCs w:val="16"/>
                <w:lang w:val="it-IT"/>
              </w:rPr>
              <w:t xml:space="preserve"> 2.1.14</w:t>
            </w:r>
            <w:r w:rsidR="003B3277" w:rsidRPr="00004767">
              <w:rPr>
                <w:sz w:val="16"/>
                <w:szCs w:val="16"/>
                <w:lang w:val="it-IT"/>
              </w:rPr>
              <w:t xml:space="preserve"> (1999)</w:t>
            </w:r>
            <w:r w:rsidR="005A1AD6" w:rsidRPr="00004767">
              <w:rPr>
                <w:sz w:val="16"/>
                <w:szCs w:val="16"/>
                <w:lang w:val="it-IT"/>
              </w:rPr>
              <w:t>;</w:t>
            </w:r>
            <w:r w:rsidRPr="00004767">
              <w:rPr>
                <w:sz w:val="16"/>
                <w:szCs w:val="16"/>
                <w:lang w:val="it-IT"/>
              </w:rPr>
              <w:t xml:space="preserve"> 2.2.3</w:t>
            </w:r>
            <w:r w:rsidR="00C018B8" w:rsidRPr="00004767">
              <w:rPr>
                <w:sz w:val="16"/>
                <w:szCs w:val="16"/>
                <w:lang w:val="it-IT"/>
              </w:rPr>
              <w:t xml:space="preserve"> (1970)</w:t>
            </w:r>
            <w:r w:rsidR="005A1AD6" w:rsidRPr="00004767">
              <w:rPr>
                <w:sz w:val="16"/>
                <w:szCs w:val="16"/>
                <w:lang w:val="it-IT"/>
              </w:rPr>
              <w:t>;</w:t>
            </w:r>
            <w:r w:rsidR="00FA7295">
              <w:rPr>
                <w:sz w:val="16"/>
                <w:szCs w:val="16"/>
                <w:lang w:val="it-IT"/>
              </w:rPr>
              <w:t xml:space="preserve"> </w:t>
            </w:r>
            <w:r w:rsidRPr="00004767">
              <w:rPr>
                <w:sz w:val="16"/>
                <w:szCs w:val="16"/>
                <w:lang w:val="it-IT"/>
              </w:rPr>
              <w:t>2.2.5</w:t>
            </w:r>
            <w:r w:rsidR="00C018B8" w:rsidRPr="00004767">
              <w:rPr>
                <w:sz w:val="16"/>
                <w:szCs w:val="16"/>
                <w:lang w:val="it-IT"/>
              </w:rPr>
              <w:t xml:space="preserve"> (1970)</w:t>
            </w:r>
            <w:r w:rsidR="005A1AD6" w:rsidRPr="00004767">
              <w:rPr>
                <w:sz w:val="16"/>
                <w:szCs w:val="16"/>
                <w:lang w:val="it-IT"/>
              </w:rPr>
              <w:t>;</w:t>
            </w:r>
            <w:r w:rsidR="00FA7295">
              <w:rPr>
                <w:sz w:val="16"/>
                <w:szCs w:val="16"/>
                <w:lang w:val="it-IT"/>
              </w:rPr>
              <w:t xml:space="preserve"> </w:t>
            </w:r>
            <w:r w:rsidRPr="00004767">
              <w:rPr>
                <w:sz w:val="16"/>
                <w:szCs w:val="16"/>
                <w:lang w:val="it-IT"/>
              </w:rPr>
              <w:t>2.3.9</w:t>
            </w:r>
            <w:r w:rsidR="00340FF2" w:rsidRPr="00004767">
              <w:rPr>
                <w:sz w:val="16"/>
                <w:szCs w:val="16"/>
                <w:lang w:val="it-IT"/>
              </w:rPr>
              <w:t xml:space="preserve"> (2005)</w:t>
            </w:r>
            <w:r w:rsidR="005A1AD6" w:rsidRPr="00004767">
              <w:rPr>
                <w:sz w:val="16"/>
                <w:szCs w:val="16"/>
                <w:lang w:val="it-IT"/>
              </w:rPr>
              <w:t>;</w:t>
            </w:r>
            <w:r w:rsidRPr="00004767">
              <w:rPr>
                <w:sz w:val="16"/>
                <w:szCs w:val="16"/>
                <w:lang w:val="it-IT"/>
              </w:rPr>
              <w:t xml:space="preserve"> </w:t>
            </w:r>
            <w:r w:rsidRPr="00004767">
              <w:rPr>
                <w:sz w:val="16"/>
                <w:szCs w:val="16"/>
              </w:rPr>
              <w:t>4.1.10</w:t>
            </w:r>
            <w:r w:rsidR="00340FF2" w:rsidRPr="00004767">
              <w:rPr>
                <w:sz w:val="16"/>
                <w:szCs w:val="16"/>
              </w:rPr>
              <w:t xml:space="preserve"> (2002)</w:t>
            </w:r>
            <w:proofErr w:type="gramEnd"/>
          </w:p>
          <w:p w:rsidR="007D2A26" w:rsidRPr="00004767" w:rsidRDefault="007D2A26" w:rsidP="000B13C9">
            <w:pPr>
              <w:rPr>
                <w:sz w:val="16"/>
                <w:szCs w:val="16"/>
              </w:rPr>
            </w:pPr>
          </w:p>
        </w:tc>
        <w:tc>
          <w:tcPr>
            <w:tcW w:w="1320" w:type="dxa"/>
          </w:tcPr>
          <w:p w:rsidR="007D2A26" w:rsidRPr="00033E42" w:rsidRDefault="007D2A26" w:rsidP="000B13C9">
            <w:pPr>
              <w:rPr>
                <w:sz w:val="14"/>
                <w:szCs w:val="16"/>
              </w:rPr>
            </w:pPr>
            <w:r>
              <w:rPr>
                <w:sz w:val="14"/>
                <w:szCs w:val="16"/>
              </w:rPr>
              <w:t>COEI-1-</w:t>
            </w:r>
            <w:r w:rsidRPr="007E5232">
              <w:rPr>
                <w:sz w:val="14"/>
                <w:szCs w:val="16"/>
              </w:rPr>
              <w:t>DIOCAR</w:t>
            </w:r>
          </w:p>
        </w:tc>
        <w:tc>
          <w:tcPr>
            <w:tcW w:w="960" w:type="dxa"/>
          </w:tcPr>
          <w:p w:rsidR="007D2A26" w:rsidRPr="006B28BB" w:rsidRDefault="0009732B" w:rsidP="000B13C9">
            <w:pPr>
              <w:jc w:val="center"/>
              <w:rPr>
                <w:sz w:val="14"/>
                <w:szCs w:val="16"/>
              </w:rPr>
            </w:pPr>
            <w:r w:rsidRPr="006B28BB">
              <w:rPr>
                <w:sz w:val="14"/>
                <w:szCs w:val="16"/>
              </w:rPr>
              <w:t>x</w:t>
            </w:r>
            <w:r>
              <w:rPr>
                <w:sz w:val="14"/>
                <w:szCs w:val="16"/>
              </w:rPr>
              <w:t xml:space="preserve"> </w:t>
            </w:r>
            <w:r w:rsidRPr="0009732B">
              <w:rPr>
                <w:sz w:val="14"/>
                <w:szCs w:val="16"/>
                <w:vertAlign w:val="superscript"/>
              </w:rPr>
              <w:t>8</w:t>
            </w:r>
          </w:p>
        </w:tc>
        <w:tc>
          <w:tcPr>
            <w:tcW w:w="1200" w:type="dxa"/>
            <w:gridSpan w:val="2"/>
          </w:tcPr>
          <w:p w:rsidR="007D2A26" w:rsidRPr="006B28BB" w:rsidRDefault="007D2A26" w:rsidP="000B13C9">
            <w:pPr>
              <w:jc w:val="center"/>
              <w:rPr>
                <w:sz w:val="14"/>
                <w:szCs w:val="16"/>
              </w:rPr>
            </w:pPr>
            <w:r w:rsidRPr="006B28BB">
              <w:rPr>
                <w:sz w:val="14"/>
                <w:szCs w:val="16"/>
              </w:rPr>
              <w:t>x</w:t>
            </w:r>
          </w:p>
        </w:tc>
        <w:tc>
          <w:tcPr>
            <w:tcW w:w="3314" w:type="dxa"/>
          </w:tcPr>
          <w:p w:rsidR="007D2A26" w:rsidRPr="00BF508F" w:rsidRDefault="007D2A26" w:rsidP="000B13C9">
            <w:pPr>
              <w:rPr>
                <w:sz w:val="16"/>
                <w:szCs w:val="16"/>
              </w:rPr>
            </w:pPr>
            <w:r w:rsidRPr="00BF508F">
              <w:rPr>
                <w:sz w:val="16"/>
                <w:szCs w:val="16"/>
              </w:rPr>
              <w:t>In the case of still wines the maximum carbon dioxide content in the wine so treated and placed on the market is 3 g/l, while the excess pressure caused by the carbon dioxide must be less than 1 bar at a temperature of 20 °C</w:t>
            </w:r>
          </w:p>
        </w:tc>
        <w:tc>
          <w:tcPr>
            <w:tcW w:w="1679" w:type="dxa"/>
          </w:tcPr>
          <w:p w:rsidR="007D2A26" w:rsidRPr="00F26C31" w:rsidRDefault="007D2A26" w:rsidP="000B13C9">
            <w:pPr>
              <w:rPr>
                <w:sz w:val="14"/>
                <w:szCs w:val="14"/>
              </w:rPr>
            </w:pPr>
            <w:r w:rsidRPr="00F26C31">
              <w:rPr>
                <w:sz w:val="14"/>
                <w:szCs w:val="14"/>
              </w:rPr>
              <w:t xml:space="preserve">partially fermented must for direct human consumption as such, </w:t>
            </w:r>
            <w:r w:rsidR="00BF508F" w:rsidRPr="00F26C31">
              <w:rPr>
                <w:sz w:val="14"/>
                <w:szCs w:val="14"/>
              </w:rPr>
              <w:t>(1), (3), (4), (5), (6), (7), (8), (9), (10), (11), (12), (15) and (16)</w:t>
            </w:r>
          </w:p>
        </w:tc>
      </w:tr>
      <w:tr w:rsidR="007D2A26" w:rsidRPr="00033E42" w:rsidTr="007D2A26">
        <w:tc>
          <w:tcPr>
            <w:tcW w:w="496" w:type="dxa"/>
          </w:tcPr>
          <w:p w:rsidR="007D2A26" w:rsidRPr="00033E42" w:rsidRDefault="007D2A26" w:rsidP="000B13C9">
            <w:pPr>
              <w:rPr>
                <w:sz w:val="14"/>
                <w:szCs w:val="16"/>
              </w:rPr>
            </w:pPr>
            <w:r>
              <w:rPr>
                <w:sz w:val="14"/>
                <w:szCs w:val="16"/>
              </w:rPr>
              <w:t>8.4</w:t>
            </w:r>
          </w:p>
        </w:tc>
        <w:tc>
          <w:tcPr>
            <w:tcW w:w="1870" w:type="dxa"/>
          </w:tcPr>
          <w:p w:rsidR="007D2A26" w:rsidRPr="00033E42" w:rsidRDefault="007D2A26" w:rsidP="000B13C9">
            <w:pPr>
              <w:rPr>
                <w:sz w:val="14"/>
                <w:szCs w:val="16"/>
              </w:rPr>
            </w:pPr>
            <w:r>
              <w:rPr>
                <w:sz w:val="14"/>
                <w:szCs w:val="16"/>
              </w:rPr>
              <w:t>Gaseous oxygen</w:t>
            </w:r>
          </w:p>
        </w:tc>
        <w:tc>
          <w:tcPr>
            <w:tcW w:w="1389" w:type="dxa"/>
          </w:tcPr>
          <w:p w:rsidR="007D2A26" w:rsidRPr="00033E42" w:rsidRDefault="007D2A26" w:rsidP="000B13C9">
            <w:pPr>
              <w:rPr>
                <w:sz w:val="14"/>
                <w:szCs w:val="16"/>
              </w:rPr>
            </w:pPr>
            <w:r>
              <w:rPr>
                <w:sz w:val="14"/>
                <w:szCs w:val="16"/>
              </w:rPr>
              <w:t xml:space="preserve">E 948 / </w:t>
            </w:r>
            <w:r w:rsidRPr="00555340">
              <w:rPr>
                <w:sz w:val="14"/>
                <w:szCs w:val="16"/>
              </w:rPr>
              <w:t xml:space="preserve">CAS </w:t>
            </w:r>
            <w:r w:rsidRPr="00200ACD">
              <w:rPr>
                <w:sz w:val="14"/>
                <w:szCs w:val="16"/>
              </w:rPr>
              <w:t>17778-80-2</w:t>
            </w:r>
          </w:p>
        </w:tc>
        <w:tc>
          <w:tcPr>
            <w:tcW w:w="1560" w:type="dxa"/>
          </w:tcPr>
          <w:p w:rsidR="007D2A26" w:rsidRPr="00004767" w:rsidRDefault="007D2A26" w:rsidP="000B13C9">
            <w:pPr>
              <w:rPr>
                <w:sz w:val="16"/>
                <w:szCs w:val="16"/>
              </w:rPr>
            </w:pPr>
            <w:r w:rsidRPr="00004767">
              <w:rPr>
                <w:sz w:val="16"/>
                <w:szCs w:val="16"/>
              </w:rPr>
              <w:t>File 2.1.1</w:t>
            </w:r>
            <w:r w:rsidR="00004767" w:rsidRPr="00004767">
              <w:rPr>
                <w:sz w:val="16"/>
                <w:szCs w:val="16"/>
              </w:rPr>
              <w:t xml:space="preserve"> (2016)</w:t>
            </w:r>
            <w:r w:rsidR="005A1AD6" w:rsidRPr="00004767">
              <w:rPr>
                <w:sz w:val="16"/>
                <w:szCs w:val="16"/>
              </w:rPr>
              <w:t xml:space="preserve"> </w:t>
            </w:r>
            <w:r w:rsidRPr="00004767">
              <w:rPr>
                <w:sz w:val="16"/>
                <w:szCs w:val="16"/>
              </w:rPr>
              <w:t>; 3.5.5</w:t>
            </w:r>
            <w:r w:rsidR="00004767" w:rsidRPr="00004767">
              <w:rPr>
                <w:sz w:val="16"/>
                <w:szCs w:val="16"/>
              </w:rPr>
              <w:t xml:space="preserve"> (2016)</w:t>
            </w:r>
          </w:p>
        </w:tc>
        <w:tc>
          <w:tcPr>
            <w:tcW w:w="1320" w:type="dxa"/>
          </w:tcPr>
          <w:p w:rsidR="007D2A26" w:rsidRPr="00033E42" w:rsidRDefault="007D2A26" w:rsidP="000B13C9">
            <w:pPr>
              <w:rPr>
                <w:sz w:val="14"/>
                <w:szCs w:val="16"/>
              </w:rPr>
            </w:pPr>
            <w:r w:rsidRPr="00237023">
              <w:rPr>
                <w:sz w:val="14"/>
                <w:szCs w:val="16"/>
              </w:rPr>
              <w:t>COEI-1-OXYGEN</w:t>
            </w:r>
          </w:p>
        </w:tc>
        <w:tc>
          <w:tcPr>
            <w:tcW w:w="960" w:type="dxa"/>
          </w:tcPr>
          <w:p w:rsidR="007D2A26" w:rsidRPr="006B28BB" w:rsidRDefault="007D2A26" w:rsidP="000B13C9">
            <w:pPr>
              <w:jc w:val="center"/>
              <w:rPr>
                <w:sz w:val="14"/>
                <w:szCs w:val="16"/>
              </w:rPr>
            </w:pPr>
          </w:p>
        </w:tc>
        <w:tc>
          <w:tcPr>
            <w:tcW w:w="1200" w:type="dxa"/>
            <w:gridSpan w:val="2"/>
          </w:tcPr>
          <w:p w:rsidR="007D2A26" w:rsidRPr="006B28BB" w:rsidRDefault="007D2A26" w:rsidP="000B13C9">
            <w:pPr>
              <w:jc w:val="center"/>
              <w:rPr>
                <w:sz w:val="14"/>
                <w:szCs w:val="16"/>
              </w:rPr>
            </w:pPr>
            <w:r w:rsidRPr="006B28BB">
              <w:rPr>
                <w:sz w:val="14"/>
                <w:szCs w:val="16"/>
              </w:rPr>
              <w:t>x</w:t>
            </w:r>
          </w:p>
        </w:tc>
        <w:tc>
          <w:tcPr>
            <w:tcW w:w="3314" w:type="dxa"/>
          </w:tcPr>
          <w:p w:rsidR="007D2A26" w:rsidRPr="00033E42" w:rsidRDefault="007D2A26" w:rsidP="000B13C9">
            <w:pPr>
              <w:rPr>
                <w:sz w:val="14"/>
                <w:szCs w:val="16"/>
              </w:rPr>
            </w:pPr>
          </w:p>
        </w:tc>
        <w:tc>
          <w:tcPr>
            <w:tcW w:w="1679" w:type="dxa"/>
          </w:tcPr>
          <w:p w:rsidR="007D2A26" w:rsidRPr="00F26C31" w:rsidRDefault="00BF508F" w:rsidP="000B13C9">
            <w:pPr>
              <w:rPr>
                <w:sz w:val="14"/>
                <w:szCs w:val="14"/>
              </w:rPr>
            </w:pPr>
            <w:r w:rsidRPr="00F26C31">
              <w:rPr>
                <w:sz w:val="14"/>
                <w:szCs w:val="14"/>
              </w:rPr>
              <w:t>(1), (3), (4), (5), (6), (7), (8), (9), (10), (11), (12), (15) and (16)</w:t>
            </w:r>
          </w:p>
        </w:tc>
      </w:tr>
      <w:tr w:rsidR="007D2A26" w:rsidRPr="00033E42" w:rsidTr="007D2A26">
        <w:tc>
          <w:tcPr>
            <w:tcW w:w="496" w:type="dxa"/>
            <w:shd w:val="clear" w:color="auto" w:fill="D9D9D9" w:themeFill="background1" w:themeFillShade="D9"/>
          </w:tcPr>
          <w:p w:rsidR="007D2A26" w:rsidRPr="00033E42" w:rsidRDefault="007D2A26" w:rsidP="000B13C9">
            <w:pPr>
              <w:rPr>
                <w:sz w:val="18"/>
                <w:szCs w:val="20"/>
              </w:rPr>
            </w:pPr>
            <w:r>
              <w:rPr>
                <w:sz w:val="18"/>
                <w:szCs w:val="20"/>
              </w:rPr>
              <w:t>9</w:t>
            </w:r>
          </w:p>
        </w:tc>
        <w:tc>
          <w:tcPr>
            <w:tcW w:w="13292" w:type="dxa"/>
            <w:gridSpan w:val="9"/>
            <w:shd w:val="clear" w:color="auto" w:fill="D9D9D9" w:themeFill="background1" w:themeFillShade="D9"/>
          </w:tcPr>
          <w:p w:rsidR="007D2A26" w:rsidRPr="006B28BB" w:rsidRDefault="007D2A26" w:rsidP="000B13C9">
            <w:pPr>
              <w:rPr>
                <w:sz w:val="18"/>
                <w:szCs w:val="20"/>
              </w:rPr>
            </w:pPr>
            <w:r w:rsidRPr="006B28BB">
              <w:rPr>
                <w:sz w:val="18"/>
                <w:szCs w:val="20"/>
              </w:rPr>
              <w:t>Fermentation agents</w:t>
            </w:r>
          </w:p>
        </w:tc>
      </w:tr>
      <w:tr w:rsidR="007D2A26" w:rsidRPr="00033E42" w:rsidTr="007D2A26">
        <w:tc>
          <w:tcPr>
            <w:tcW w:w="496" w:type="dxa"/>
          </w:tcPr>
          <w:p w:rsidR="007D2A26" w:rsidRPr="00033E42" w:rsidRDefault="007D2A26" w:rsidP="000B13C9">
            <w:pPr>
              <w:rPr>
                <w:sz w:val="14"/>
                <w:szCs w:val="16"/>
              </w:rPr>
            </w:pPr>
            <w:r>
              <w:rPr>
                <w:sz w:val="14"/>
                <w:szCs w:val="16"/>
              </w:rPr>
              <w:t>9</w:t>
            </w:r>
            <w:r w:rsidRPr="00033E42">
              <w:rPr>
                <w:sz w:val="14"/>
                <w:szCs w:val="16"/>
              </w:rPr>
              <w:t>.1</w:t>
            </w:r>
          </w:p>
        </w:tc>
        <w:tc>
          <w:tcPr>
            <w:tcW w:w="1870" w:type="dxa"/>
          </w:tcPr>
          <w:p w:rsidR="007D2A26" w:rsidRPr="00033E42" w:rsidRDefault="007D2A26" w:rsidP="000B13C9">
            <w:pPr>
              <w:rPr>
                <w:sz w:val="14"/>
                <w:szCs w:val="16"/>
              </w:rPr>
            </w:pPr>
            <w:r>
              <w:rPr>
                <w:sz w:val="14"/>
                <w:szCs w:val="16"/>
              </w:rPr>
              <w:t>Yeasts for wine production</w:t>
            </w:r>
            <w:r w:rsidRPr="00033E42">
              <w:rPr>
                <w:sz w:val="14"/>
                <w:szCs w:val="16"/>
              </w:rPr>
              <w:t xml:space="preserve"> </w:t>
            </w:r>
          </w:p>
        </w:tc>
        <w:tc>
          <w:tcPr>
            <w:tcW w:w="1389" w:type="dxa"/>
          </w:tcPr>
          <w:p w:rsidR="007D2A26" w:rsidRPr="00033E42" w:rsidRDefault="007D2A26" w:rsidP="000B13C9">
            <w:pPr>
              <w:rPr>
                <w:sz w:val="14"/>
                <w:szCs w:val="16"/>
              </w:rPr>
            </w:pPr>
            <w:r>
              <w:rPr>
                <w:sz w:val="14"/>
                <w:szCs w:val="16"/>
              </w:rPr>
              <w:t>-  / -</w:t>
            </w:r>
          </w:p>
        </w:tc>
        <w:tc>
          <w:tcPr>
            <w:tcW w:w="1560" w:type="dxa"/>
          </w:tcPr>
          <w:p w:rsidR="007D2A26" w:rsidRPr="007A5297" w:rsidRDefault="007D2A26" w:rsidP="000B13C9">
            <w:pPr>
              <w:rPr>
                <w:sz w:val="16"/>
                <w:szCs w:val="16"/>
              </w:rPr>
            </w:pPr>
            <w:r w:rsidRPr="007A5297">
              <w:rPr>
                <w:sz w:val="16"/>
                <w:szCs w:val="16"/>
              </w:rPr>
              <w:t>File 4.1.8</w:t>
            </w:r>
            <w:r w:rsidR="00004767" w:rsidRPr="007A5297">
              <w:rPr>
                <w:sz w:val="16"/>
                <w:szCs w:val="16"/>
              </w:rPr>
              <w:t xml:space="preserve"> (1981)</w:t>
            </w:r>
          </w:p>
        </w:tc>
        <w:tc>
          <w:tcPr>
            <w:tcW w:w="1320" w:type="dxa"/>
          </w:tcPr>
          <w:p w:rsidR="007D2A26" w:rsidRPr="00033E42" w:rsidRDefault="007D2A26" w:rsidP="000B13C9">
            <w:pPr>
              <w:rPr>
                <w:sz w:val="14"/>
                <w:szCs w:val="16"/>
              </w:rPr>
            </w:pPr>
            <w:r w:rsidRPr="00227374">
              <w:rPr>
                <w:sz w:val="14"/>
                <w:szCs w:val="16"/>
              </w:rPr>
              <w:t>COEI-1-LESEAC</w:t>
            </w:r>
          </w:p>
        </w:tc>
        <w:tc>
          <w:tcPr>
            <w:tcW w:w="960" w:type="dxa"/>
          </w:tcPr>
          <w:p w:rsidR="007D2A26" w:rsidRPr="006B28BB" w:rsidRDefault="007D2A26" w:rsidP="000B13C9">
            <w:pPr>
              <w:jc w:val="center"/>
              <w:rPr>
                <w:sz w:val="14"/>
                <w:szCs w:val="16"/>
              </w:rPr>
            </w:pPr>
          </w:p>
        </w:tc>
        <w:tc>
          <w:tcPr>
            <w:tcW w:w="1200" w:type="dxa"/>
            <w:gridSpan w:val="2"/>
          </w:tcPr>
          <w:p w:rsidR="007D2A26" w:rsidRPr="006B28BB" w:rsidRDefault="0009732B" w:rsidP="000B13C9">
            <w:pPr>
              <w:jc w:val="center"/>
              <w:rPr>
                <w:sz w:val="14"/>
                <w:szCs w:val="16"/>
              </w:rPr>
            </w:pPr>
            <w:r w:rsidRPr="00E52D55">
              <w:rPr>
                <w:sz w:val="16"/>
                <w:szCs w:val="16"/>
              </w:rPr>
              <w:t xml:space="preserve">x </w:t>
            </w:r>
            <w:r w:rsidR="00067E41">
              <w:rPr>
                <w:sz w:val="16"/>
                <w:szCs w:val="16"/>
                <w:vertAlign w:val="superscript"/>
              </w:rPr>
              <w:t>2</w:t>
            </w:r>
          </w:p>
        </w:tc>
        <w:tc>
          <w:tcPr>
            <w:tcW w:w="3314" w:type="dxa"/>
          </w:tcPr>
          <w:p w:rsidR="007D2A26" w:rsidRPr="00033E42" w:rsidRDefault="007D2A26" w:rsidP="000B13C9">
            <w:pPr>
              <w:rPr>
                <w:sz w:val="14"/>
                <w:szCs w:val="16"/>
              </w:rPr>
            </w:pPr>
          </w:p>
        </w:tc>
        <w:tc>
          <w:tcPr>
            <w:tcW w:w="1679" w:type="dxa"/>
          </w:tcPr>
          <w:p w:rsidR="007D2A26" w:rsidRPr="00F26C31" w:rsidRDefault="007D2A26" w:rsidP="000B13C9">
            <w:pPr>
              <w:rPr>
                <w:sz w:val="14"/>
                <w:szCs w:val="14"/>
              </w:rPr>
            </w:pPr>
            <w:r w:rsidRPr="00F26C31">
              <w:rPr>
                <w:sz w:val="14"/>
                <w:szCs w:val="14"/>
              </w:rPr>
              <w:t xml:space="preserve">Fresh grapes, </w:t>
            </w:r>
            <w:r w:rsidR="00BF508F" w:rsidRPr="00F26C31">
              <w:rPr>
                <w:sz w:val="14"/>
                <w:szCs w:val="14"/>
              </w:rPr>
              <w:t>(</w:t>
            </w:r>
            <w:r w:rsidRPr="00F26C31">
              <w:rPr>
                <w:sz w:val="14"/>
                <w:szCs w:val="14"/>
              </w:rPr>
              <w:t>2</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10</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11</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12</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13</w:t>
            </w:r>
            <w:r w:rsidR="00BF508F" w:rsidRPr="00F26C31">
              <w:rPr>
                <w:sz w:val="14"/>
                <w:szCs w:val="14"/>
              </w:rPr>
              <w:t>)</w:t>
            </w:r>
            <w:r w:rsidRPr="00F26C31">
              <w:rPr>
                <w:sz w:val="14"/>
                <w:szCs w:val="14"/>
              </w:rPr>
              <w:t xml:space="preserve">, second alcoholic fermentation of </w:t>
            </w:r>
            <w:r w:rsidR="00BF508F" w:rsidRPr="00F26C31">
              <w:rPr>
                <w:sz w:val="14"/>
                <w:szCs w:val="14"/>
              </w:rPr>
              <w:t>(</w:t>
            </w:r>
            <w:r w:rsidRPr="00F26C31">
              <w:rPr>
                <w:sz w:val="14"/>
                <w:szCs w:val="14"/>
              </w:rPr>
              <w:t>4</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5</w:t>
            </w:r>
            <w:r w:rsidR="00BF508F" w:rsidRPr="00F26C31">
              <w:rPr>
                <w:sz w:val="14"/>
                <w:szCs w:val="14"/>
              </w:rPr>
              <w:t>)</w:t>
            </w:r>
            <w:r w:rsidRPr="00F26C31">
              <w:rPr>
                <w:sz w:val="14"/>
                <w:szCs w:val="14"/>
              </w:rPr>
              <w:t xml:space="preserve">, </w:t>
            </w:r>
            <w:r w:rsidR="00BF508F" w:rsidRPr="00F26C31">
              <w:rPr>
                <w:sz w:val="14"/>
                <w:szCs w:val="14"/>
              </w:rPr>
              <w:t>(</w:t>
            </w:r>
            <w:r w:rsidRPr="00F26C31">
              <w:rPr>
                <w:sz w:val="14"/>
                <w:szCs w:val="14"/>
              </w:rPr>
              <w:t>6</w:t>
            </w:r>
            <w:r w:rsidR="00BF508F" w:rsidRPr="00F26C31">
              <w:rPr>
                <w:sz w:val="14"/>
                <w:szCs w:val="14"/>
              </w:rPr>
              <w:t>)</w:t>
            </w:r>
            <w:r w:rsidRPr="00F26C31">
              <w:rPr>
                <w:sz w:val="14"/>
                <w:szCs w:val="14"/>
              </w:rPr>
              <w:t xml:space="preserve"> and </w:t>
            </w:r>
            <w:r w:rsidR="00BF508F" w:rsidRPr="00F26C31">
              <w:rPr>
                <w:sz w:val="14"/>
                <w:szCs w:val="14"/>
              </w:rPr>
              <w:t>(</w:t>
            </w:r>
            <w:r w:rsidRPr="00F26C31">
              <w:rPr>
                <w:sz w:val="14"/>
                <w:szCs w:val="14"/>
              </w:rPr>
              <w:t>7</w:t>
            </w:r>
            <w:r w:rsidR="00BF508F" w:rsidRPr="00F26C31">
              <w:rPr>
                <w:sz w:val="14"/>
                <w:szCs w:val="14"/>
              </w:rPr>
              <w:t>)</w:t>
            </w:r>
          </w:p>
        </w:tc>
      </w:tr>
      <w:tr w:rsidR="007D2A26" w:rsidRPr="00033E42" w:rsidTr="007D2A26">
        <w:tc>
          <w:tcPr>
            <w:tcW w:w="496" w:type="dxa"/>
          </w:tcPr>
          <w:p w:rsidR="007D2A26" w:rsidRPr="00033E42" w:rsidRDefault="007D2A26" w:rsidP="000B13C9">
            <w:pPr>
              <w:rPr>
                <w:sz w:val="14"/>
                <w:szCs w:val="16"/>
              </w:rPr>
            </w:pPr>
            <w:r>
              <w:rPr>
                <w:sz w:val="14"/>
                <w:szCs w:val="16"/>
              </w:rPr>
              <w:t>9</w:t>
            </w:r>
            <w:r w:rsidRPr="00033E42">
              <w:rPr>
                <w:sz w:val="14"/>
                <w:szCs w:val="16"/>
              </w:rPr>
              <w:t>.2</w:t>
            </w:r>
          </w:p>
        </w:tc>
        <w:tc>
          <w:tcPr>
            <w:tcW w:w="1870" w:type="dxa"/>
          </w:tcPr>
          <w:p w:rsidR="007D2A26" w:rsidRPr="00033E42" w:rsidRDefault="007D2A26" w:rsidP="000B13C9">
            <w:pPr>
              <w:rPr>
                <w:sz w:val="14"/>
                <w:szCs w:val="16"/>
              </w:rPr>
            </w:pPr>
            <w:r w:rsidRPr="00033E42">
              <w:rPr>
                <w:sz w:val="14"/>
                <w:szCs w:val="16"/>
              </w:rPr>
              <w:t xml:space="preserve">Lactic </w:t>
            </w:r>
            <w:r w:rsidRPr="008644C3">
              <w:rPr>
                <w:sz w:val="14"/>
                <w:szCs w:val="16"/>
              </w:rPr>
              <w:t>acid</w:t>
            </w:r>
            <w:r>
              <w:rPr>
                <w:sz w:val="14"/>
                <w:szCs w:val="16"/>
              </w:rPr>
              <w:t xml:space="preserve"> </w:t>
            </w:r>
            <w:r w:rsidRPr="00033E42">
              <w:rPr>
                <w:sz w:val="14"/>
                <w:szCs w:val="16"/>
              </w:rPr>
              <w:t>bacteria</w:t>
            </w:r>
          </w:p>
        </w:tc>
        <w:tc>
          <w:tcPr>
            <w:tcW w:w="1389" w:type="dxa"/>
          </w:tcPr>
          <w:p w:rsidR="007D2A26" w:rsidRPr="00033E42" w:rsidRDefault="007D2A26" w:rsidP="000B13C9">
            <w:pPr>
              <w:rPr>
                <w:sz w:val="14"/>
                <w:szCs w:val="16"/>
              </w:rPr>
            </w:pPr>
            <w:r>
              <w:rPr>
                <w:sz w:val="14"/>
                <w:szCs w:val="16"/>
              </w:rPr>
              <w:t>-  / -</w:t>
            </w:r>
          </w:p>
        </w:tc>
        <w:tc>
          <w:tcPr>
            <w:tcW w:w="1560" w:type="dxa"/>
          </w:tcPr>
          <w:p w:rsidR="007D2A26" w:rsidRPr="007A5297" w:rsidRDefault="007D2A26" w:rsidP="007A5297">
            <w:pPr>
              <w:rPr>
                <w:sz w:val="16"/>
                <w:szCs w:val="16"/>
              </w:rPr>
            </w:pPr>
            <w:r w:rsidRPr="007A5297">
              <w:rPr>
                <w:sz w:val="16"/>
                <w:szCs w:val="16"/>
              </w:rPr>
              <w:t>File</w:t>
            </w:r>
            <w:r w:rsidR="00004767" w:rsidRPr="007A5297">
              <w:rPr>
                <w:sz w:val="16"/>
                <w:szCs w:val="16"/>
              </w:rPr>
              <w:t xml:space="preserve"> </w:t>
            </w:r>
            <w:r w:rsidR="007A5297" w:rsidRPr="007A5297">
              <w:rPr>
                <w:sz w:val="16"/>
                <w:szCs w:val="16"/>
              </w:rPr>
              <w:t xml:space="preserve">3.1.2 (1979); </w:t>
            </w:r>
            <w:r w:rsidRPr="007A5297">
              <w:rPr>
                <w:sz w:val="16"/>
                <w:szCs w:val="16"/>
              </w:rPr>
              <w:t>3.1.2.3</w:t>
            </w:r>
            <w:r w:rsidR="00004767" w:rsidRPr="007A5297">
              <w:rPr>
                <w:sz w:val="16"/>
                <w:szCs w:val="16"/>
              </w:rPr>
              <w:t xml:space="preserve"> (</w:t>
            </w:r>
            <w:r w:rsidR="007A5297" w:rsidRPr="007A5297">
              <w:rPr>
                <w:sz w:val="16"/>
                <w:szCs w:val="16"/>
              </w:rPr>
              <w:t>1980</w:t>
            </w:r>
            <w:r w:rsidR="00004767" w:rsidRPr="007A5297">
              <w:rPr>
                <w:sz w:val="16"/>
                <w:szCs w:val="16"/>
              </w:rPr>
              <w:t>)</w:t>
            </w:r>
          </w:p>
        </w:tc>
        <w:tc>
          <w:tcPr>
            <w:tcW w:w="1320" w:type="dxa"/>
          </w:tcPr>
          <w:p w:rsidR="007D2A26" w:rsidRPr="00033E42" w:rsidRDefault="007D2A26" w:rsidP="000B13C9">
            <w:pPr>
              <w:rPr>
                <w:sz w:val="14"/>
                <w:szCs w:val="16"/>
              </w:rPr>
            </w:pPr>
            <w:r w:rsidRPr="00227374">
              <w:rPr>
                <w:sz w:val="14"/>
                <w:szCs w:val="16"/>
              </w:rPr>
              <w:t>COEI-1-BALACT</w:t>
            </w:r>
          </w:p>
        </w:tc>
        <w:tc>
          <w:tcPr>
            <w:tcW w:w="960" w:type="dxa"/>
          </w:tcPr>
          <w:p w:rsidR="007D2A26" w:rsidRPr="006B28BB" w:rsidRDefault="007D2A26" w:rsidP="000B13C9">
            <w:pPr>
              <w:jc w:val="center"/>
              <w:rPr>
                <w:sz w:val="14"/>
                <w:szCs w:val="16"/>
              </w:rPr>
            </w:pPr>
          </w:p>
        </w:tc>
        <w:tc>
          <w:tcPr>
            <w:tcW w:w="1200" w:type="dxa"/>
            <w:gridSpan w:val="2"/>
          </w:tcPr>
          <w:p w:rsidR="007D2A26" w:rsidRPr="006B28BB" w:rsidRDefault="0009732B" w:rsidP="000B13C9">
            <w:pPr>
              <w:jc w:val="center"/>
              <w:rPr>
                <w:sz w:val="14"/>
                <w:szCs w:val="16"/>
              </w:rPr>
            </w:pPr>
            <w:r w:rsidRPr="00E52D55">
              <w:rPr>
                <w:sz w:val="16"/>
                <w:szCs w:val="16"/>
              </w:rPr>
              <w:t xml:space="preserve">x </w:t>
            </w:r>
            <w:r w:rsidR="00067E41">
              <w:rPr>
                <w:sz w:val="16"/>
                <w:szCs w:val="16"/>
                <w:vertAlign w:val="superscript"/>
              </w:rPr>
              <w:t>2</w:t>
            </w:r>
          </w:p>
        </w:tc>
        <w:tc>
          <w:tcPr>
            <w:tcW w:w="3314" w:type="dxa"/>
          </w:tcPr>
          <w:p w:rsidR="007D2A26" w:rsidRPr="00033E42" w:rsidRDefault="007D2A26" w:rsidP="000B13C9">
            <w:pPr>
              <w:rPr>
                <w:sz w:val="14"/>
                <w:szCs w:val="16"/>
              </w:rPr>
            </w:pPr>
          </w:p>
        </w:tc>
        <w:tc>
          <w:tcPr>
            <w:tcW w:w="1679" w:type="dxa"/>
          </w:tcPr>
          <w:p w:rsidR="007D2A26" w:rsidRPr="00F26C31" w:rsidRDefault="00BF508F" w:rsidP="00BF508F">
            <w:pPr>
              <w:rPr>
                <w:sz w:val="14"/>
                <w:szCs w:val="14"/>
              </w:rPr>
            </w:pPr>
            <w:r w:rsidRPr="00F26C31">
              <w:rPr>
                <w:sz w:val="14"/>
                <w:szCs w:val="14"/>
              </w:rPr>
              <w:t>(1), (3), (4), (5), (6), (7), (8), (9),</w:t>
            </w:r>
            <w:r w:rsidR="0010739E">
              <w:rPr>
                <w:sz w:val="14"/>
                <w:szCs w:val="14"/>
              </w:rPr>
              <w:t xml:space="preserve"> (10),</w:t>
            </w:r>
            <w:r w:rsidRPr="00F26C31">
              <w:rPr>
                <w:sz w:val="14"/>
                <w:szCs w:val="14"/>
              </w:rPr>
              <w:t xml:space="preserve"> (15) and (16)</w:t>
            </w:r>
          </w:p>
        </w:tc>
      </w:tr>
      <w:tr w:rsidR="007D2A26" w:rsidRPr="00033E42" w:rsidTr="007D2A26">
        <w:tc>
          <w:tcPr>
            <w:tcW w:w="496" w:type="dxa"/>
            <w:shd w:val="clear" w:color="auto" w:fill="D9D9D9" w:themeFill="background1" w:themeFillShade="D9"/>
          </w:tcPr>
          <w:p w:rsidR="007D2A26" w:rsidRPr="00A178E7" w:rsidRDefault="007D2A26" w:rsidP="000B13C9">
            <w:pPr>
              <w:rPr>
                <w:sz w:val="18"/>
                <w:szCs w:val="18"/>
              </w:rPr>
            </w:pPr>
            <w:r w:rsidRPr="00A178E7">
              <w:rPr>
                <w:sz w:val="18"/>
                <w:szCs w:val="18"/>
              </w:rPr>
              <w:t>1</w:t>
            </w:r>
            <w:r>
              <w:rPr>
                <w:sz w:val="18"/>
                <w:szCs w:val="18"/>
              </w:rPr>
              <w:t>0</w:t>
            </w:r>
          </w:p>
        </w:tc>
        <w:tc>
          <w:tcPr>
            <w:tcW w:w="13292" w:type="dxa"/>
            <w:gridSpan w:val="9"/>
            <w:shd w:val="clear" w:color="auto" w:fill="D9D9D9" w:themeFill="background1" w:themeFillShade="D9"/>
          </w:tcPr>
          <w:p w:rsidR="007D2A26" w:rsidRPr="00A178E7" w:rsidRDefault="007D2A26" w:rsidP="000B13C9">
            <w:pPr>
              <w:rPr>
                <w:sz w:val="18"/>
                <w:szCs w:val="18"/>
              </w:rPr>
            </w:pPr>
            <w:r w:rsidRPr="00A178E7">
              <w:rPr>
                <w:sz w:val="18"/>
                <w:szCs w:val="18"/>
              </w:rPr>
              <w:t>Correction of defects</w:t>
            </w:r>
          </w:p>
        </w:tc>
      </w:tr>
      <w:tr w:rsidR="007D2A26" w:rsidRPr="00033E42" w:rsidTr="007D2A26">
        <w:tc>
          <w:tcPr>
            <w:tcW w:w="496" w:type="dxa"/>
          </w:tcPr>
          <w:p w:rsidR="007D2A26" w:rsidRPr="00A178E7" w:rsidRDefault="007D2A26" w:rsidP="000B13C9">
            <w:pPr>
              <w:rPr>
                <w:sz w:val="14"/>
                <w:szCs w:val="14"/>
              </w:rPr>
            </w:pPr>
            <w:r>
              <w:rPr>
                <w:sz w:val="14"/>
                <w:szCs w:val="14"/>
              </w:rPr>
              <w:t>10</w:t>
            </w:r>
            <w:r w:rsidRPr="00A178E7">
              <w:rPr>
                <w:sz w:val="14"/>
                <w:szCs w:val="14"/>
              </w:rPr>
              <w:t>.</w:t>
            </w:r>
            <w:r>
              <w:rPr>
                <w:sz w:val="14"/>
                <w:szCs w:val="14"/>
              </w:rPr>
              <w:t>1</w:t>
            </w:r>
          </w:p>
        </w:tc>
        <w:tc>
          <w:tcPr>
            <w:tcW w:w="1870" w:type="dxa"/>
          </w:tcPr>
          <w:p w:rsidR="007D2A26" w:rsidRPr="00D86FC0" w:rsidRDefault="007D2A26" w:rsidP="000B13C9">
            <w:pPr>
              <w:rPr>
                <w:sz w:val="14"/>
                <w:szCs w:val="14"/>
              </w:rPr>
            </w:pPr>
            <w:r w:rsidRPr="00D86FC0">
              <w:rPr>
                <w:sz w:val="14"/>
                <w:szCs w:val="14"/>
              </w:rPr>
              <w:t xml:space="preserve">Copper sulphate, </w:t>
            </w:r>
            <w:r w:rsidRPr="00D86FC0">
              <w:t xml:space="preserve"> </w:t>
            </w:r>
            <w:r w:rsidRPr="00D86FC0">
              <w:rPr>
                <w:sz w:val="14"/>
                <w:szCs w:val="14"/>
              </w:rPr>
              <w:t>pentahydrate</w:t>
            </w:r>
          </w:p>
        </w:tc>
        <w:tc>
          <w:tcPr>
            <w:tcW w:w="1389" w:type="dxa"/>
          </w:tcPr>
          <w:p w:rsidR="007D2A26" w:rsidRPr="00033E42" w:rsidRDefault="007D2A26" w:rsidP="000B13C9">
            <w:pPr>
              <w:rPr>
                <w:sz w:val="14"/>
                <w:szCs w:val="16"/>
              </w:rPr>
            </w:pPr>
            <w:r>
              <w:rPr>
                <w:sz w:val="14"/>
                <w:szCs w:val="16"/>
              </w:rPr>
              <w:t>- /</w:t>
            </w:r>
            <w:r w:rsidRPr="00AF71CC">
              <w:rPr>
                <w:sz w:val="14"/>
                <w:szCs w:val="16"/>
              </w:rPr>
              <w:t xml:space="preserve"> </w:t>
            </w:r>
            <w:r w:rsidRPr="00555340">
              <w:rPr>
                <w:sz w:val="14"/>
                <w:szCs w:val="16"/>
              </w:rPr>
              <w:t xml:space="preserve">CAS </w:t>
            </w:r>
            <w:r w:rsidRPr="00AF71CC">
              <w:rPr>
                <w:sz w:val="14"/>
                <w:szCs w:val="16"/>
              </w:rPr>
              <w:t>7758-99-8</w:t>
            </w:r>
          </w:p>
        </w:tc>
        <w:tc>
          <w:tcPr>
            <w:tcW w:w="1560" w:type="dxa"/>
          </w:tcPr>
          <w:p w:rsidR="007D2A26" w:rsidRPr="007A5297" w:rsidRDefault="007D2A26" w:rsidP="000B13C9">
            <w:pPr>
              <w:rPr>
                <w:sz w:val="16"/>
                <w:szCs w:val="16"/>
              </w:rPr>
            </w:pPr>
            <w:r w:rsidRPr="007A5297">
              <w:rPr>
                <w:sz w:val="16"/>
                <w:szCs w:val="16"/>
              </w:rPr>
              <w:t>File 3.5.8</w:t>
            </w:r>
            <w:r w:rsidR="007A5297" w:rsidRPr="007A5297">
              <w:rPr>
                <w:sz w:val="16"/>
                <w:szCs w:val="16"/>
              </w:rPr>
              <w:t xml:space="preserve"> (1989)</w:t>
            </w:r>
          </w:p>
        </w:tc>
        <w:tc>
          <w:tcPr>
            <w:tcW w:w="1320" w:type="dxa"/>
          </w:tcPr>
          <w:p w:rsidR="007D2A26" w:rsidRPr="00033E42" w:rsidRDefault="007D2A26" w:rsidP="000B13C9">
            <w:pPr>
              <w:rPr>
                <w:sz w:val="14"/>
                <w:szCs w:val="16"/>
              </w:rPr>
            </w:pPr>
            <w:r w:rsidRPr="00AF71CC">
              <w:rPr>
                <w:sz w:val="14"/>
                <w:szCs w:val="16"/>
              </w:rPr>
              <w:t>COEI-1-CUISUL</w:t>
            </w:r>
          </w:p>
        </w:tc>
        <w:tc>
          <w:tcPr>
            <w:tcW w:w="960" w:type="dxa"/>
          </w:tcPr>
          <w:p w:rsidR="007D2A26" w:rsidRPr="006B28BB" w:rsidRDefault="007D2A26" w:rsidP="000B13C9">
            <w:pPr>
              <w:jc w:val="center"/>
              <w:rPr>
                <w:sz w:val="14"/>
                <w:szCs w:val="16"/>
              </w:rPr>
            </w:pPr>
          </w:p>
        </w:tc>
        <w:tc>
          <w:tcPr>
            <w:tcW w:w="1200" w:type="dxa"/>
            <w:gridSpan w:val="2"/>
          </w:tcPr>
          <w:p w:rsidR="007D2A26" w:rsidRPr="009015CC" w:rsidRDefault="007D2A26" w:rsidP="000B13C9">
            <w:pPr>
              <w:jc w:val="center"/>
              <w:rPr>
                <w:sz w:val="14"/>
                <w:szCs w:val="16"/>
              </w:rPr>
            </w:pPr>
            <w:r w:rsidRPr="009015CC">
              <w:rPr>
                <w:sz w:val="14"/>
                <w:szCs w:val="16"/>
              </w:rPr>
              <w:t>x</w:t>
            </w:r>
          </w:p>
        </w:tc>
        <w:tc>
          <w:tcPr>
            <w:tcW w:w="3314" w:type="dxa"/>
          </w:tcPr>
          <w:p w:rsidR="007D2A26" w:rsidRPr="00F26C31" w:rsidRDefault="007D2A26" w:rsidP="000B13C9">
            <w:pPr>
              <w:rPr>
                <w:sz w:val="16"/>
                <w:szCs w:val="16"/>
              </w:rPr>
            </w:pPr>
            <w:r w:rsidRPr="00F26C31">
              <w:rPr>
                <w:sz w:val="16"/>
                <w:szCs w:val="16"/>
              </w:rPr>
              <w:t>No more than 1 g/hl</w:t>
            </w:r>
            <w:r w:rsidRPr="00F26C31">
              <w:rPr>
                <w:color w:val="C00000"/>
                <w:sz w:val="16"/>
                <w:szCs w:val="16"/>
              </w:rPr>
              <w:t xml:space="preserve">, </w:t>
            </w:r>
            <w:r w:rsidRPr="00F26C31">
              <w:rPr>
                <w:sz w:val="16"/>
                <w:szCs w:val="16"/>
              </w:rPr>
              <w:t xml:space="preserve">provided that the copper content of the product so treated does not exceed 1 mg/l, with the exception of liqueur wines prepared from fresh unfermented or slightly fermented grape must, for which the </w:t>
            </w:r>
            <w:r w:rsidRPr="00F26C31">
              <w:rPr>
                <w:sz w:val="16"/>
                <w:szCs w:val="16"/>
              </w:rPr>
              <w:lastRenderedPageBreak/>
              <w:t>copper content may not exceed 2 mg/l</w:t>
            </w:r>
          </w:p>
        </w:tc>
        <w:tc>
          <w:tcPr>
            <w:tcW w:w="1679" w:type="dxa"/>
          </w:tcPr>
          <w:p w:rsidR="007D2A26" w:rsidRPr="00F26C31" w:rsidRDefault="007D2A26" w:rsidP="00BF508F">
            <w:pPr>
              <w:rPr>
                <w:sz w:val="14"/>
                <w:szCs w:val="14"/>
              </w:rPr>
            </w:pPr>
            <w:r w:rsidRPr="00F26C31">
              <w:rPr>
                <w:sz w:val="14"/>
                <w:szCs w:val="14"/>
              </w:rPr>
              <w:lastRenderedPageBreak/>
              <w:t xml:space="preserve">partially fermented must for direct human consumption as such, </w:t>
            </w:r>
            <w:r w:rsidR="00BF508F" w:rsidRPr="00F26C31">
              <w:rPr>
                <w:sz w:val="14"/>
                <w:szCs w:val="14"/>
              </w:rPr>
              <w:t>(1), (3), (4), (5), (6), (7), (8), (9), (15) and (16)</w:t>
            </w:r>
          </w:p>
        </w:tc>
      </w:tr>
      <w:tr w:rsidR="007D2A26" w:rsidRPr="00033E42" w:rsidTr="007D2A26">
        <w:tc>
          <w:tcPr>
            <w:tcW w:w="496" w:type="dxa"/>
          </w:tcPr>
          <w:p w:rsidR="007D2A26" w:rsidRPr="00033E42" w:rsidRDefault="007D2A26" w:rsidP="000B13C9">
            <w:pPr>
              <w:rPr>
                <w:sz w:val="14"/>
                <w:szCs w:val="16"/>
              </w:rPr>
            </w:pPr>
            <w:r>
              <w:rPr>
                <w:sz w:val="14"/>
                <w:szCs w:val="16"/>
              </w:rPr>
              <w:lastRenderedPageBreak/>
              <w:t>10</w:t>
            </w:r>
            <w:r w:rsidRPr="00033E42">
              <w:rPr>
                <w:sz w:val="14"/>
                <w:szCs w:val="16"/>
              </w:rPr>
              <w:t>.</w:t>
            </w:r>
            <w:r>
              <w:rPr>
                <w:sz w:val="14"/>
                <w:szCs w:val="16"/>
              </w:rPr>
              <w:t>2</w:t>
            </w:r>
          </w:p>
        </w:tc>
        <w:tc>
          <w:tcPr>
            <w:tcW w:w="1870" w:type="dxa"/>
          </w:tcPr>
          <w:p w:rsidR="007D2A26" w:rsidRPr="00033E42" w:rsidRDefault="007D2A26" w:rsidP="000B13C9">
            <w:pPr>
              <w:rPr>
                <w:sz w:val="14"/>
                <w:szCs w:val="16"/>
              </w:rPr>
            </w:pPr>
            <w:r w:rsidRPr="00D86FC0">
              <w:rPr>
                <w:sz w:val="14"/>
                <w:szCs w:val="16"/>
              </w:rPr>
              <w:t>Copper citrate</w:t>
            </w:r>
          </w:p>
        </w:tc>
        <w:tc>
          <w:tcPr>
            <w:tcW w:w="1389" w:type="dxa"/>
          </w:tcPr>
          <w:p w:rsidR="007D2A26" w:rsidRPr="00033E42" w:rsidRDefault="007D2A26" w:rsidP="000B13C9">
            <w:pPr>
              <w:rPr>
                <w:sz w:val="14"/>
                <w:szCs w:val="16"/>
              </w:rPr>
            </w:pPr>
            <w:r>
              <w:rPr>
                <w:sz w:val="14"/>
                <w:szCs w:val="16"/>
              </w:rPr>
              <w:t>- /</w:t>
            </w:r>
            <w:r w:rsidRPr="00AF71CC">
              <w:rPr>
                <w:sz w:val="14"/>
                <w:szCs w:val="16"/>
              </w:rPr>
              <w:t xml:space="preserve"> </w:t>
            </w:r>
            <w:r w:rsidRPr="00555340">
              <w:rPr>
                <w:sz w:val="14"/>
                <w:szCs w:val="16"/>
              </w:rPr>
              <w:t xml:space="preserve">CAS </w:t>
            </w:r>
            <w:r w:rsidRPr="00AF71CC">
              <w:rPr>
                <w:sz w:val="14"/>
                <w:szCs w:val="16"/>
              </w:rPr>
              <w:t>866-82-0</w:t>
            </w:r>
          </w:p>
        </w:tc>
        <w:tc>
          <w:tcPr>
            <w:tcW w:w="1560" w:type="dxa"/>
          </w:tcPr>
          <w:p w:rsidR="007D2A26" w:rsidRPr="007A5297" w:rsidRDefault="007D2A26" w:rsidP="000B13C9">
            <w:pPr>
              <w:rPr>
                <w:sz w:val="16"/>
                <w:szCs w:val="16"/>
              </w:rPr>
            </w:pPr>
            <w:r w:rsidRPr="007A5297">
              <w:rPr>
                <w:sz w:val="16"/>
                <w:szCs w:val="16"/>
              </w:rPr>
              <w:t>File 3.5.14</w:t>
            </w:r>
            <w:r w:rsidR="007A5297" w:rsidRPr="007A5297">
              <w:rPr>
                <w:sz w:val="16"/>
                <w:szCs w:val="16"/>
              </w:rPr>
              <w:t xml:space="preserve"> (2008)</w:t>
            </w:r>
          </w:p>
        </w:tc>
        <w:tc>
          <w:tcPr>
            <w:tcW w:w="1320" w:type="dxa"/>
          </w:tcPr>
          <w:p w:rsidR="007D2A26" w:rsidRPr="00033E42" w:rsidRDefault="007D2A26" w:rsidP="000B13C9">
            <w:pPr>
              <w:rPr>
                <w:sz w:val="14"/>
                <w:szCs w:val="16"/>
              </w:rPr>
            </w:pPr>
            <w:r w:rsidRPr="00AF71CC">
              <w:rPr>
                <w:sz w:val="14"/>
                <w:szCs w:val="16"/>
              </w:rPr>
              <w:t>COEI-1-CUICIT</w:t>
            </w:r>
          </w:p>
        </w:tc>
        <w:tc>
          <w:tcPr>
            <w:tcW w:w="960" w:type="dxa"/>
          </w:tcPr>
          <w:p w:rsidR="007D2A26" w:rsidRPr="006B28BB" w:rsidRDefault="007D2A26" w:rsidP="000B13C9">
            <w:pPr>
              <w:jc w:val="center"/>
              <w:rPr>
                <w:sz w:val="14"/>
                <w:szCs w:val="16"/>
              </w:rPr>
            </w:pPr>
          </w:p>
        </w:tc>
        <w:tc>
          <w:tcPr>
            <w:tcW w:w="1200" w:type="dxa"/>
            <w:gridSpan w:val="2"/>
          </w:tcPr>
          <w:p w:rsidR="007D2A26" w:rsidRPr="009015CC" w:rsidRDefault="007D2A26" w:rsidP="000B13C9">
            <w:pPr>
              <w:jc w:val="center"/>
              <w:rPr>
                <w:sz w:val="14"/>
                <w:szCs w:val="16"/>
              </w:rPr>
            </w:pPr>
            <w:r w:rsidRPr="009015CC">
              <w:rPr>
                <w:sz w:val="14"/>
                <w:szCs w:val="16"/>
              </w:rPr>
              <w:t>x</w:t>
            </w:r>
          </w:p>
        </w:tc>
        <w:tc>
          <w:tcPr>
            <w:tcW w:w="3314" w:type="dxa"/>
          </w:tcPr>
          <w:p w:rsidR="007D2A26" w:rsidRPr="00F26C31" w:rsidRDefault="007D2A26" w:rsidP="000B13C9">
            <w:pPr>
              <w:rPr>
                <w:sz w:val="16"/>
                <w:szCs w:val="16"/>
              </w:rPr>
            </w:pPr>
            <w:r w:rsidRPr="00F26C31">
              <w:rPr>
                <w:sz w:val="16"/>
                <w:szCs w:val="16"/>
              </w:rPr>
              <w:t>No more than 1 g/hl</w:t>
            </w:r>
            <w:r w:rsidRPr="00F26C31">
              <w:rPr>
                <w:color w:val="C00000"/>
                <w:sz w:val="16"/>
                <w:szCs w:val="16"/>
              </w:rPr>
              <w:t>,</w:t>
            </w:r>
            <w:r w:rsidRPr="00F26C31">
              <w:rPr>
                <w:sz w:val="16"/>
                <w:szCs w:val="16"/>
              </w:rPr>
              <w:t xml:space="preserve"> provided that the copper content of the product so treated does not exceed 1 mg/l, with the exception of liqueur wines prepared from fresh unfermented or slightly fermented grape must, for which the copper content may not exceed 2 mg/l</w:t>
            </w:r>
          </w:p>
        </w:tc>
        <w:tc>
          <w:tcPr>
            <w:tcW w:w="1679" w:type="dxa"/>
          </w:tcPr>
          <w:p w:rsidR="007D2A26" w:rsidRPr="00F26C31" w:rsidRDefault="007D2A26" w:rsidP="00BF508F">
            <w:pPr>
              <w:rPr>
                <w:sz w:val="14"/>
                <w:szCs w:val="14"/>
              </w:rPr>
            </w:pPr>
            <w:r w:rsidRPr="00F26C31">
              <w:rPr>
                <w:sz w:val="14"/>
                <w:szCs w:val="14"/>
              </w:rPr>
              <w:t xml:space="preserve">partially fermented must for direct human consumption as such, </w:t>
            </w:r>
            <w:r w:rsidR="00BF508F" w:rsidRPr="00F26C31">
              <w:rPr>
                <w:sz w:val="14"/>
                <w:szCs w:val="14"/>
              </w:rPr>
              <w:t>(1), (3), (4), (5), (6), (7), (8), (9), (15) and (16)</w:t>
            </w:r>
          </w:p>
        </w:tc>
      </w:tr>
      <w:tr w:rsidR="007D2A26" w:rsidRPr="00F3032A" w:rsidTr="007D2A26">
        <w:tc>
          <w:tcPr>
            <w:tcW w:w="496" w:type="dxa"/>
          </w:tcPr>
          <w:p w:rsidR="007D2A26" w:rsidRPr="00F3032A" w:rsidRDefault="007D2A26" w:rsidP="000B13C9">
            <w:pPr>
              <w:rPr>
                <w:sz w:val="16"/>
                <w:szCs w:val="16"/>
              </w:rPr>
            </w:pPr>
            <w:r>
              <w:rPr>
                <w:sz w:val="16"/>
                <w:szCs w:val="16"/>
              </w:rPr>
              <w:t>10.3</w:t>
            </w:r>
          </w:p>
        </w:tc>
        <w:tc>
          <w:tcPr>
            <w:tcW w:w="1870" w:type="dxa"/>
          </w:tcPr>
          <w:p w:rsidR="007D2A26" w:rsidRPr="00F3032A" w:rsidRDefault="007D2A26" w:rsidP="000B13C9">
            <w:pPr>
              <w:rPr>
                <w:color w:val="C00000"/>
                <w:sz w:val="16"/>
                <w:szCs w:val="16"/>
              </w:rPr>
            </w:pPr>
            <w:r w:rsidRPr="00F3032A">
              <w:rPr>
                <w:sz w:val="16"/>
                <w:szCs w:val="16"/>
              </w:rPr>
              <w:t xml:space="preserve">Chitosan derived from </w:t>
            </w:r>
            <w:r w:rsidRPr="0075661A">
              <w:rPr>
                <w:i/>
                <w:sz w:val="16"/>
                <w:szCs w:val="16"/>
              </w:rPr>
              <w:t xml:space="preserve">Aspergillus </w:t>
            </w:r>
            <w:proofErr w:type="spellStart"/>
            <w:r w:rsidRPr="0075661A">
              <w:rPr>
                <w:i/>
                <w:sz w:val="16"/>
                <w:szCs w:val="16"/>
              </w:rPr>
              <w:t>niger</w:t>
            </w:r>
            <w:proofErr w:type="spellEnd"/>
          </w:p>
        </w:tc>
        <w:tc>
          <w:tcPr>
            <w:tcW w:w="1389" w:type="dxa"/>
          </w:tcPr>
          <w:p w:rsidR="007D2A26" w:rsidRPr="00F3032A" w:rsidRDefault="007D2A26" w:rsidP="000B13C9">
            <w:pPr>
              <w:rPr>
                <w:sz w:val="16"/>
                <w:szCs w:val="16"/>
              </w:rPr>
            </w:pPr>
            <w:r w:rsidRPr="00F3032A">
              <w:rPr>
                <w:sz w:val="16"/>
                <w:szCs w:val="16"/>
              </w:rPr>
              <w:t>- / CAS 9012-76-4</w:t>
            </w:r>
          </w:p>
        </w:tc>
        <w:tc>
          <w:tcPr>
            <w:tcW w:w="1560" w:type="dxa"/>
          </w:tcPr>
          <w:p w:rsidR="007D2A26" w:rsidRPr="00F3032A" w:rsidRDefault="007D2A26" w:rsidP="000A34A0">
            <w:pPr>
              <w:rPr>
                <w:sz w:val="16"/>
                <w:szCs w:val="16"/>
              </w:rPr>
            </w:pPr>
            <w:r w:rsidRPr="00F3032A">
              <w:rPr>
                <w:sz w:val="16"/>
                <w:szCs w:val="16"/>
              </w:rPr>
              <w:t>File 3.4.16</w:t>
            </w:r>
            <w:r w:rsidR="000A34A0">
              <w:rPr>
                <w:sz w:val="16"/>
                <w:szCs w:val="16"/>
              </w:rPr>
              <w:t xml:space="preserve"> (2009)</w:t>
            </w:r>
          </w:p>
        </w:tc>
        <w:tc>
          <w:tcPr>
            <w:tcW w:w="1320" w:type="dxa"/>
          </w:tcPr>
          <w:p w:rsidR="007D2A26" w:rsidRPr="00701B6C" w:rsidRDefault="007D2A26" w:rsidP="000B13C9">
            <w:pPr>
              <w:rPr>
                <w:sz w:val="14"/>
                <w:szCs w:val="14"/>
              </w:rPr>
            </w:pPr>
            <w:r w:rsidRPr="00F3032A">
              <w:rPr>
                <w:sz w:val="14"/>
                <w:szCs w:val="14"/>
              </w:rPr>
              <w:t>COEI-1-CHITOS</w:t>
            </w:r>
          </w:p>
        </w:tc>
        <w:tc>
          <w:tcPr>
            <w:tcW w:w="960" w:type="dxa"/>
          </w:tcPr>
          <w:p w:rsidR="007D2A26" w:rsidRPr="006B28BB" w:rsidRDefault="007D2A26" w:rsidP="000B13C9">
            <w:pPr>
              <w:jc w:val="center"/>
              <w:rPr>
                <w:sz w:val="16"/>
                <w:szCs w:val="16"/>
              </w:rPr>
            </w:pPr>
          </w:p>
        </w:tc>
        <w:tc>
          <w:tcPr>
            <w:tcW w:w="1200" w:type="dxa"/>
            <w:gridSpan w:val="2"/>
          </w:tcPr>
          <w:p w:rsidR="007D2A26" w:rsidRPr="006B28BB" w:rsidRDefault="007D2A26" w:rsidP="000B13C9">
            <w:pPr>
              <w:jc w:val="center"/>
              <w:rPr>
                <w:sz w:val="16"/>
                <w:szCs w:val="16"/>
              </w:rPr>
            </w:pPr>
            <w:r w:rsidRPr="006B28BB">
              <w:rPr>
                <w:sz w:val="16"/>
                <w:szCs w:val="16"/>
              </w:rPr>
              <w:t>x</w:t>
            </w:r>
          </w:p>
        </w:tc>
        <w:tc>
          <w:tcPr>
            <w:tcW w:w="3314" w:type="dxa"/>
          </w:tcPr>
          <w:p w:rsidR="007D2A26" w:rsidRPr="00F3032A" w:rsidRDefault="007D2A26" w:rsidP="000B13C9">
            <w:pPr>
              <w:rPr>
                <w:sz w:val="16"/>
                <w:szCs w:val="16"/>
              </w:rPr>
            </w:pPr>
          </w:p>
        </w:tc>
        <w:tc>
          <w:tcPr>
            <w:tcW w:w="1679" w:type="dxa"/>
          </w:tcPr>
          <w:p w:rsidR="007D2A26" w:rsidRPr="0036330F" w:rsidRDefault="00BF508F" w:rsidP="000B13C9">
            <w:pPr>
              <w:rPr>
                <w:sz w:val="14"/>
                <w:szCs w:val="14"/>
              </w:rPr>
            </w:pPr>
            <w:r w:rsidRPr="00F26C31">
              <w:rPr>
                <w:sz w:val="14"/>
                <w:szCs w:val="14"/>
              </w:rPr>
              <w:t>(1), (3), (4), (5), (6), (7), (8), (9), (10</w:t>
            </w:r>
            <w:r w:rsidRPr="0036330F">
              <w:rPr>
                <w:sz w:val="14"/>
                <w:szCs w:val="14"/>
              </w:rPr>
              <w:t>), (11), (12), (15) and (16)</w:t>
            </w:r>
          </w:p>
        </w:tc>
      </w:tr>
      <w:tr w:rsidR="007D2A26" w:rsidRPr="00F3032A" w:rsidTr="007D2A26">
        <w:tc>
          <w:tcPr>
            <w:tcW w:w="496" w:type="dxa"/>
          </w:tcPr>
          <w:p w:rsidR="007D2A26" w:rsidRPr="00F3032A" w:rsidRDefault="007D2A26" w:rsidP="000B13C9">
            <w:pPr>
              <w:rPr>
                <w:sz w:val="16"/>
                <w:szCs w:val="16"/>
              </w:rPr>
            </w:pPr>
            <w:r>
              <w:rPr>
                <w:sz w:val="16"/>
                <w:szCs w:val="16"/>
              </w:rPr>
              <w:t>10.4</w:t>
            </w:r>
          </w:p>
        </w:tc>
        <w:tc>
          <w:tcPr>
            <w:tcW w:w="1870" w:type="dxa"/>
          </w:tcPr>
          <w:p w:rsidR="007D2A26" w:rsidRPr="00F3032A" w:rsidRDefault="007D2A26" w:rsidP="000B13C9">
            <w:pPr>
              <w:rPr>
                <w:color w:val="C00000"/>
                <w:sz w:val="16"/>
                <w:szCs w:val="16"/>
              </w:rPr>
            </w:pPr>
            <w:r w:rsidRPr="00F3032A">
              <w:rPr>
                <w:sz w:val="16"/>
                <w:szCs w:val="16"/>
              </w:rPr>
              <w:t xml:space="preserve">Chitin-glucan derived from </w:t>
            </w:r>
            <w:r w:rsidRPr="0075661A">
              <w:rPr>
                <w:i/>
                <w:sz w:val="16"/>
                <w:szCs w:val="16"/>
              </w:rPr>
              <w:t xml:space="preserve">Aspergillus </w:t>
            </w:r>
            <w:proofErr w:type="spellStart"/>
            <w:r w:rsidRPr="0075661A">
              <w:rPr>
                <w:i/>
                <w:sz w:val="16"/>
                <w:szCs w:val="16"/>
              </w:rPr>
              <w:t>niger</w:t>
            </w:r>
            <w:proofErr w:type="spellEnd"/>
          </w:p>
        </w:tc>
        <w:tc>
          <w:tcPr>
            <w:tcW w:w="1389" w:type="dxa"/>
          </w:tcPr>
          <w:p w:rsidR="007D2A26" w:rsidRPr="00F3032A" w:rsidRDefault="007D2A26" w:rsidP="000B13C9">
            <w:pPr>
              <w:rPr>
                <w:sz w:val="16"/>
                <w:szCs w:val="16"/>
              </w:rPr>
            </w:pPr>
            <w:r w:rsidRPr="00F3032A">
              <w:rPr>
                <w:sz w:val="16"/>
                <w:szCs w:val="16"/>
              </w:rPr>
              <w:t>Chitin: CAS 1398-61-4; Glucan: CAS 9041-22-9.</w:t>
            </w:r>
          </w:p>
        </w:tc>
        <w:tc>
          <w:tcPr>
            <w:tcW w:w="1560" w:type="dxa"/>
          </w:tcPr>
          <w:p w:rsidR="007D2A26" w:rsidRPr="00F3032A" w:rsidRDefault="007D2A26" w:rsidP="00317A8D">
            <w:pPr>
              <w:rPr>
                <w:sz w:val="16"/>
                <w:szCs w:val="16"/>
              </w:rPr>
            </w:pPr>
            <w:r w:rsidRPr="00F3032A">
              <w:rPr>
                <w:sz w:val="16"/>
                <w:szCs w:val="16"/>
              </w:rPr>
              <w:t>File 3.4.17</w:t>
            </w:r>
            <w:r w:rsidR="000A34A0">
              <w:rPr>
                <w:sz w:val="16"/>
                <w:szCs w:val="16"/>
              </w:rPr>
              <w:t xml:space="preserve"> (2009)</w:t>
            </w:r>
          </w:p>
        </w:tc>
        <w:tc>
          <w:tcPr>
            <w:tcW w:w="1320" w:type="dxa"/>
          </w:tcPr>
          <w:p w:rsidR="007D2A26" w:rsidRPr="00701B6C" w:rsidRDefault="007D2A26" w:rsidP="000B13C9">
            <w:pPr>
              <w:rPr>
                <w:sz w:val="14"/>
                <w:szCs w:val="14"/>
              </w:rPr>
            </w:pPr>
            <w:r w:rsidRPr="00F3032A">
              <w:rPr>
                <w:sz w:val="14"/>
                <w:szCs w:val="14"/>
              </w:rPr>
              <w:t>COEI-1-CHITGL</w:t>
            </w:r>
          </w:p>
        </w:tc>
        <w:tc>
          <w:tcPr>
            <w:tcW w:w="960" w:type="dxa"/>
          </w:tcPr>
          <w:p w:rsidR="007D2A26" w:rsidRPr="006B28BB" w:rsidRDefault="007D2A26" w:rsidP="000B13C9">
            <w:pPr>
              <w:jc w:val="center"/>
              <w:rPr>
                <w:sz w:val="16"/>
                <w:szCs w:val="16"/>
              </w:rPr>
            </w:pPr>
          </w:p>
        </w:tc>
        <w:tc>
          <w:tcPr>
            <w:tcW w:w="1200" w:type="dxa"/>
            <w:gridSpan w:val="2"/>
          </w:tcPr>
          <w:p w:rsidR="007D2A26" w:rsidRPr="006B28BB" w:rsidRDefault="007D2A26" w:rsidP="000B13C9">
            <w:pPr>
              <w:jc w:val="center"/>
              <w:rPr>
                <w:sz w:val="16"/>
                <w:szCs w:val="16"/>
              </w:rPr>
            </w:pPr>
            <w:r w:rsidRPr="006B28BB">
              <w:rPr>
                <w:sz w:val="16"/>
                <w:szCs w:val="16"/>
              </w:rPr>
              <w:t>x</w:t>
            </w:r>
          </w:p>
        </w:tc>
        <w:tc>
          <w:tcPr>
            <w:tcW w:w="3314" w:type="dxa"/>
          </w:tcPr>
          <w:p w:rsidR="007D2A26" w:rsidRPr="00F3032A" w:rsidRDefault="007D2A26" w:rsidP="000B13C9">
            <w:pPr>
              <w:rPr>
                <w:sz w:val="16"/>
                <w:szCs w:val="16"/>
              </w:rPr>
            </w:pPr>
          </w:p>
        </w:tc>
        <w:tc>
          <w:tcPr>
            <w:tcW w:w="1679" w:type="dxa"/>
          </w:tcPr>
          <w:p w:rsidR="007D2A26" w:rsidRPr="00F26C31" w:rsidRDefault="007D2A26" w:rsidP="000B13C9">
            <w:pPr>
              <w:rPr>
                <w:sz w:val="14"/>
                <w:szCs w:val="14"/>
              </w:rPr>
            </w:pPr>
            <w:r w:rsidRPr="00F26C31">
              <w:rPr>
                <w:sz w:val="14"/>
                <w:szCs w:val="14"/>
              </w:rPr>
              <w:t xml:space="preserve"> </w:t>
            </w:r>
            <w:r w:rsidR="00BF508F" w:rsidRPr="00F26C31">
              <w:rPr>
                <w:sz w:val="14"/>
                <w:szCs w:val="14"/>
              </w:rPr>
              <w:t>(1), (3), (4), (5), (6), (7), (8), (9), (10), (11), (12), (15) and (16)</w:t>
            </w:r>
          </w:p>
        </w:tc>
      </w:tr>
      <w:tr w:rsidR="007D2A26" w:rsidRPr="00033E42" w:rsidTr="007D2A26">
        <w:tc>
          <w:tcPr>
            <w:tcW w:w="496" w:type="dxa"/>
          </w:tcPr>
          <w:p w:rsidR="007D2A26" w:rsidRPr="007A5297" w:rsidRDefault="007D2A26" w:rsidP="000B13C9">
            <w:pPr>
              <w:rPr>
                <w:sz w:val="16"/>
                <w:szCs w:val="16"/>
              </w:rPr>
            </w:pPr>
            <w:r w:rsidRPr="007A5297">
              <w:rPr>
                <w:sz w:val="16"/>
                <w:szCs w:val="16"/>
              </w:rPr>
              <w:t>10.5</w:t>
            </w:r>
          </w:p>
        </w:tc>
        <w:tc>
          <w:tcPr>
            <w:tcW w:w="1870" w:type="dxa"/>
          </w:tcPr>
          <w:p w:rsidR="007D2A26" w:rsidRPr="007A5297" w:rsidRDefault="007D2A26" w:rsidP="000B13C9">
            <w:pPr>
              <w:rPr>
                <w:sz w:val="16"/>
                <w:szCs w:val="16"/>
              </w:rPr>
            </w:pPr>
            <w:r w:rsidRPr="007A5297">
              <w:rPr>
                <w:sz w:val="16"/>
                <w:szCs w:val="16"/>
              </w:rPr>
              <w:t>Inactivated yeasts</w:t>
            </w:r>
          </w:p>
        </w:tc>
        <w:tc>
          <w:tcPr>
            <w:tcW w:w="1389" w:type="dxa"/>
          </w:tcPr>
          <w:p w:rsidR="007D2A26" w:rsidRPr="00213B2E" w:rsidRDefault="007D2A26" w:rsidP="000B13C9">
            <w:pPr>
              <w:rPr>
                <w:sz w:val="14"/>
                <w:szCs w:val="16"/>
              </w:rPr>
            </w:pPr>
            <w:r>
              <w:rPr>
                <w:sz w:val="14"/>
                <w:szCs w:val="16"/>
              </w:rPr>
              <w:t>- / -</w:t>
            </w:r>
          </w:p>
        </w:tc>
        <w:tc>
          <w:tcPr>
            <w:tcW w:w="1560" w:type="dxa"/>
          </w:tcPr>
          <w:p w:rsidR="007D2A26" w:rsidRPr="00213B2E" w:rsidRDefault="007D2A26" w:rsidP="000B13C9">
            <w:pPr>
              <w:rPr>
                <w:sz w:val="14"/>
                <w:szCs w:val="16"/>
              </w:rPr>
            </w:pPr>
          </w:p>
        </w:tc>
        <w:tc>
          <w:tcPr>
            <w:tcW w:w="1320" w:type="dxa"/>
          </w:tcPr>
          <w:p w:rsidR="007D2A26" w:rsidRPr="00213B2E" w:rsidRDefault="007D2A26" w:rsidP="000B13C9">
            <w:pPr>
              <w:rPr>
                <w:sz w:val="14"/>
                <w:szCs w:val="16"/>
              </w:rPr>
            </w:pPr>
            <w:r w:rsidRPr="00213B2E">
              <w:rPr>
                <w:sz w:val="14"/>
                <w:szCs w:val="16"/>
              </w:rPr>
              <w:t>COEI-1-INAYEA</w:t>
            </w:r>
          </w:p>
        </w:tc>
        <w:tc>
          <w:tcPr>
            <w:tcW w:w="960" w:type="dxa"/>
          </w:tcPr>
          <w:p w:rsidR="007D2A26" w:rsidRPr="00213B2E" w:rsidRDefault="007D2A26" w:rsidP="000B13C9">
            <w:pPr>
              <w:jc w:val="center"/>
              <w:rPr>
                <w:sz w:val="14"/>
                <w:szCs w:val="16"/>
              </w:rPr>
            </w:pPr>
          </w:p>
        </w:tc>
        <w:tc>
          <w:tcPr>
            <w:tcW w:w="1200" w:type="dxa"/>
            <w:gridSpan w:val="2"/>
          </w:tcPr>
          <w:p w:rsidR="007D2A26" w:rsidRPr="00213B2E" w:rsidRDefault="0009732B" w:rsidP="000B13C9">
            <w:pPr>
              <w:jc w:val="center"/>
              <w:rPr>
                <w:sz w:val="14"/>
                <w:szCs w:val="16"/>
              </w:rPr>
            </w:pPr>
            <w:r w:rsidRPr="00E52D55">
              <w:rPr>
                <w:sz w:val="16"/>
                <w:szCs w:val="16"/>
              </w:rPr>
              <w:t xml:space="preserve">x </w:t>
            </w:r>
            <w:r w:rsidR="00067E41">
              <w:rPr>
                <w:sz w:val="16"/>
                <w:szCs w:val="16"/>
                <w:vertAlign w:val="superscript"/>
              </w:rPr>
              <w:t>2</w:t>
            </w:r>
          </w:p>
        </w:tc>
        <w:tc>
          <w:tcPr>
            <w:tcW w:w="3314" w:type="dxa"/>
          </w:tcPr>
          <w:p w:rsidR="007D2A26" w:rsidRPr="00033E42" w:rsidRDefault="007D2A26" w:rsidP="000B13C9">
            <w:pPr>
              <w:rPr>
                <w:sz w:val="14"/>
                <w:szCs w:val="16"/>
              </w:rPr>
            </w:pPr>
          </w:p>
        </w:tc>
        <w:tc>
          <w:tcPr>
            <w:tcW w:w="1679" w:type="dxa"/>
          </w:tcPr>
          <w:p w:rsidR="007D2A26" w:rsidRPr="00F26C31" w:rsidRDefault="00BF508F" w:rsidP="000B13C9">
            <w:pPr>
              <w:rPr>
                <w:sz w:val="14"/>
                <w:szCs w:val="14"/>
              </w:rPr>
            </w:pPr>
            <w:r w:rsidRPr="00F26C31">
              <w:rPr>
                <w:sz w:val="14"/>
                <w:szCs w:val="14"/>
              </w:rPr>
              <w:t>(1), (3), (4), (5), (6), (7), (8), (9), (10), (11), (12), (15) and (16)</w:t>
            </w:r>
          </w:p>
        </w:tc>
      </w:tr>
      <w:tr w:rsidR="007D2A26" w:rsidRPr="00033E42" w:rsidTr="007D2A26">
        <w:tc>
          <w:tcPr>
            <w:tcW w:w="496" w:type="dxa"/>
            <w:shd w:val="clear" w:color="auto" w:fill="D9D9D9" w:themeFill="background1" w:themeFillShade="D9"/>
          </w:tcPr>
          <w:p w:rsidR="007D2A26" w:rsidRPr="00033E42" w:rsidRDefault="007D2A26" w:rsidP="000B13C9">
            <w:pPr>
              <w:rPr>
                <w:sz w:val="18"/>
                <w:szCs w:val="20"/>
              </w:rPr>
            </w:pPr>
            <w:r>
              <w:rPr>
                <w:sz w:val="18"/>
                <w:szCs w:val="20"/>
              </w:rPr>
              <w:t>11</w:t>
            </w:r>
          </w:p>
        </w:tc>
        <w:tc>
          <w:tcPr>
            <w:tcW w:w="13292" w:type="dxa"/>
            <w:gridSpan w:val="9"/>
            <w:shd w:val="clear" w:color="auto" w:fill="D9D9D9" w:themeFill="background1" w:themeFillShade="D9"/>
          </w:tcPr>
          <w:p w:rsidR="007D2A26" w:rsidRPr="00033E42" w:rsidRDefault="007D2A26" w:rsidP="000B13C9">
            <w:pPr>
              <w:rPr>
                <w:sz w:val="18"/>
                <w:szCs w:val="20"/>
              </w:rPr>
            </w:pPr>
            <w:r w:rsidRPr="00033E42">
              <w:rPr>
                <w:sz w:val="18"/>
                <w:szCs w:val="20"/>
              </w:rPr>
              <w:t>Other</w:t>
            </w:r>
            <w:r>
              <w:rPr>
                <w:sz w:val="18"/>
                <w:szCs w:val="20"/>
              </w:rPr>
              <w:t xml:space="preserve"> practice</w:t>
            </w:r>
            <w:r w:rsidRPr="00033E42">
              <w:rPr>
                <w:sz w:val="18"/>
                <w:szCs w:val="20"/>
              </w:rPr>
              <w:t>s</w:t>
            </w:r>
          </w:p>
        </w:tc>
      </w:tr>
      <w:tr w:rsidR="007D2A26" w:rsidRPr="00033E42" w:rsidTr="007D2A26">
        <w:tc>
          <w:tcPr>
            <w:tcW w:w="496" w:type="dxa"/>
          </w:tcPr>
          <w:p w:rsidR="007D2A26" w:rsidRPr="00033E42" w:rsidRDefault="007D2A26" w:rsidP="000B13C9">
            <w:pPr>
              <w:rPr>
                <w:sz w:val="14"/>
                <w:szCs w:val="16"/>
              </w:rPr>
            </w:pPr>
            <w:r w:rsidRPr="00033E42">
              <w:rPr>
                <w:sz w:val="14"/>
                <w:szCs w:val="16"/>
              </w:rPr>
              <w:t>1</w:t>
            </w:r>
            <w:r>
              <w:rPr>
                <w:sz w:val="14"/>
                <w:szCs w:val="16"/>
              </w:rPr>
              <w:t>1</w:t>
            </w:r>
            <w:r w:rsidRPr="00033E42">
              <w:rPr>
                <w:sz w:val="14"/>
                <w:szCs w:val="16"/>
              </w:rPr>
              <w:t>.1</w:t>
            </w:r>
          </w:p>
        </w:tc>
        <w:tc>
          <w:tcPr>
            <w:tcW w:w="1870" w:type="dxa"/>
          </w:tcPr>
          <w:p w:rsidR="007D2A26" w:rsidRPr="00033E42" w:rsidRDefault="007D2A26" w:rsidP="000B13C9">
            <w:pPr>
              <w:rPr>
                <w:sz w:val="14"/>
                <w:szCs w:val="16"/>
              </w:rPr>
            </w:pPr>
            <w:r w:rsidRPr="00033E42">
              <w:rPr>
                <w:sz w:val="14"/>
                <w:szCs w:val="16"/>
              </w:rPr>
              <w:t>Aleppo pine resin</w:t>
            </w:r>
          </w:p>
        </w:tc>
        <w:tc>
          <w:tcPr>
            <w:tcW w:w="1389" w:type="dxa"/>
          </w:tcPr>
          <w:p w:rsidR="007D2A26" w:rsidRPr="009015CC" w:rsidRDefault="007D2A26" w:rsidP="000B13C9">
            <w:pPr>
              <w:rPr>
                <w:sz w:val="14"/>
                <w:szCs w:val="16"/>
              </w:rPr>
            </w:pPr>
            <w:r w:rsidRPr="009015CC">
              <w:rPr>
                <w:sz w:val="14"/>
                <w:szCs w:val="16"/>
              </w:rPr>
              <w:t>- / -</w:t>
            </w:r>
          </w:p>
        </w:tc>
        <w:tc>
          <w:tcPr>
            <w:tcW w:w="1560" w:type="dxa"/>
          </w:tcPr>
          <w:p w:rsidR="007D2A26" w:rsidRPr="00033E42" w:rsidRDefault="007D2A26" w:rsidP="000B13C9">
            <w:pPr>
              <w:rPr>
                <w:sz w:val="14"/>
                <w:szCs w:val="16"/>
              </w:rPr>
            </w:pPr>
          </w:p>
        </w:tc>
        <w:tc>
          <w:tcPr>
            <w:tcW w:w="1320" w:type="dxa"/>
          </w:tcPr>
          <w:p w:rsidR="007D2A26" w:rsidRPr="00033E42" w:rsidRDefault="007D2A26" w:rsidP="000B13C9">
            <w:pPr>
              <w:rPr>
                <w:sz w:val="14"/>
                <w:szCs w:val="16"/>
              </w:rPr>
            </w:pPr>
          </w:p>
        </w:tc>
        <w:tc>
          <w:tcPr>
            <w:tcW w:w="960" w:type="dxa"/>
          </w:tcPr>
          <w:p w:rsidR="007D2A26" w:rsidRPr="00213B2E" w:rsidRDefault="007D2A26" w:rsidP="000B13C9">
            <w:pPr>
              <w:jc w:val="center"/>
              <w:rPr>
                <w:sz w:val="14"/>
                <w:szCs w:val="16"/>
              </w:rPr>
            </w:pPr>
            <w:r w:rsidRPr="00213B2E">
              <w:rPr>
                <w:sz w:val="14"/>
                <w:szCs w:val="16"/>
              </w:rPr>
              <w:t>x</w:t>
            </w:r>
          </w:p>
        </w:tc>
        <w:tc>
          <w:tcPr>
            <w:tcW w:w="1200" w:type="dxa"/>
            <w:gridSpan w:val="2"/>
          </w:tcPr>
          <w:p w:rsidR="007D2A26" w:rsidRPr="006B28BB" w:rsidRDefault="007D2A26" w:rsidP="000B13C9">
            <w:pPr>
              <w:jc w:val="center"/>
              <w:rPr>
                <w:sz w:val="14"/>
                <w:szCs w:val="16"/>
              </w:rPr>
            </w:pPr>
          </w:p>
        </w:tc>
        <w:tc>
          <w:tcPr>
            <w:tcW w:w="3314" w:type="dxa"/>
          </w:tcPr>
          <w:p w:rsidR="007D2A26" w:rsidRPr="00F26C31" w:rsidRDefault="00F21ED5" w:rsidP="004A13D0">
            <w:pPr>
              <w:rPr>
                <w:sz w:val="16"/>
                <w:szCs w:val="16"/>
              </w:rPr>
            </w:pPr>
            <w:r w:rsidRPr="00F26C31">
              <w:rPr>
                <w:sz w:val="16"/>
                <w:szCs w:val="16"/>
              </w:rPr>
              <w:t>Subject to the</w:t>
            </w:r>
            <w:r w:rsidR="007D2A26" w:rsidRPr="00F26C31">
              <w:rPr>
                <w:sz w:val="16"/>
                <w:szCs w:val="16"/>
              </w:rPr>
              <w:t xml:space="preserve"> conditions set out in Appendix 2</w:t>
            </w:r>
            <w:r w:rsidR="00C00AB3" w:rsidRPr="00F26C31">
              <w:rPr>
                <w:sz w:val="16"/>
                <w:szCs w:val="16"/>
              </w:rPr>
              <w:t xml:space="preserve"> to this Annex.</w:t>
            </w:r>
          </w:p>
        </w:tc>
        <w:tc>
          <w:tcPr>
            <w:tcW w:w="1679" w:type="dxa"/>
          </w:tcPr>
          <w:p w:rsidR="007D2A26" w:rsidRPr="00F26C31" w:rsidRDefault="00BF508F" w:rsidP="000B13C9">
            <w:pPr>
              <w:rPr>
                <w:sz w:val="14"/>
                <w:szCs w:val="14"/>
              </w:rPr>
            </w:pPr>
            <w:r w:rsidRPr="00F26C31">
              <w:rPr>
                <w:sz w:val="14"/>
                <w:szCs w:val="14"/>
              </w:rPr>
              <w:t>(</w:t>
            </w:r>
            <w:r w:rsidR="007D2A26" w:rsidRPr="00F26C31">
              <w:rPr>
                <w:sz w:val="14"/>
                <w:szCs w:val="14"/>
              </w:rPr>
              <w:t>2</w:t>
            </w:r>
            <w:r w:rsidR="00F26C31"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10</w:t>
            </w:r>
            <w:r w:rsidR="00F26C31" w:rsidRPr="00F26C31">
              <w:rPr>
                <w:sz w:val="14"/>
                <w:szCs w:val="14"/>
              </w:rPr>
              <w:t>)</w:t>
            </w:r>
            <w:r w:rsidR="007D2A26" w:rsidRPr="00F26C31">
              <w:rPr>
                <w:sz w:val="14"/>
                <w:szCs w:val="14"/>
              </w:rPr>
              <w:t xml:space="preserve">, </w:t>
            </w:r>
            <w:r w:rsidRPr="00F26C31">
              <w:rPr>
                <w:sz w:val="14"/>
                <w:szCs w:val="14"/>
              </w:rPr>
              <w:t>(</w:t>
            </w:r>
            <w:r w:rsidR="007D2A26" w:rsidRPr="00F26C31">
              <w:rPr>
                <w:sz w:val="14"/>
                <w:szCs w:val="14"/>
              </w:rPr>
              <w:t>11</w:t>
            </w:r>
            <w:r w:rsidR="00F26C31" w:rsidRPr="00F26C31">
              <w:rPr>
                <w:sz w:val="14"/>
                <w:szCs w:val="14"/>
              </w:rPr>
              <w:t>)</w:t>
            </w:r>
          </w:p>
        </w:tc>
      </w:tr>
      <w:tr w:rsidR="007D2A26" w:rsidRPr="00033E42" w:rsidTr="007D2A26">
        <w:tc>
          <w:tcPr>
            <w:tcW w:w="496" w:type="dxa"/>
          </w:tcPr>
          <w:p w:rsidR="007D2A26" w:rsidRPr="00F3032A" w:rsidRDefault="007D2A26" w:rsidP="000B13C9">
            <w:pPr>
              <w:rPr>
                <w:sz w:val="16"/>
                <w:szCs w:val="16"/>
              </w:rPr>
            </w:pPr>
            <w:r>
              <w:rPr>
                <w:sz w:val="16"/>
                <w:szCs w:val="16"/>
              </w:rPr>
              <w:t>11.2</w:t>
            </w:r>
          </w:p>
        </w:tc>
        <w:tc>
          <w:tcPr>
            <w:tcW w:w="1870" w:type="dxa"/>
          </w:tcPr>
          <w:p w:rsidR="007D2A26" w:rsidRPr="00F3032A" w:rsidRDefault="007D2A26" w:rsidP="000B13C9">
            <w:pPr>
              <w:rPr>
                <w:sz w:val="16"/>
                <w:szCs w:val="16"/>
              </w:rPr>
            </w:pPr>
            <w:r w:rsidRPr="00F3032A">
              <w:rPr>
                <w:sz w:val="16"/>
                <w:szCs w:val="16"/>
              </w:rPr>
              <w:t>Fresh lees</w:t>
            </w:r>
          </w:p>
        </w:tc>
        <w:tc>
          <w:tcPr>
            <w:tcW w:w="1389" w:type="dxa"/>
          </w:tcPr>
          <w:p w:rsidR="007D2A26" w:rsidRPr="006B28BB" w:rsidRDefault="007705AF" w:rsidP="000B13C9">
            <w:pPr>
              <w:rPr>
                <w:sz w:val="16"/>
                <w:szCs w:val="16"/>
              </w:rPr>
            </w:pPr>
            <w:r>
              <w:rPr>
                <w:sz w:val="16"/>
                <w:szCs w:val="16"/>
              </w:rPr>
              <w:t>-/-</w:t>
            </w:r>
          </w:p>
        </w:tc>
        <w:tc>
          <w:tcPr>
            <w:tcW w:w="1560" w:type="dxa"/>
          </w:tcPr>
          <w:p w:rsidR="007D2A26" w:rsidRPr="00F3032A" w:rsidRDefault="007D2A26" w:rsidP="000B13C9">
            <w:pPr>
              <w:rPr>
                <w:sz w:val="16"/>
                <w:szCs w:val="16"/>
              </w:rPr>
            </w:pPr>
          </w:p>
        </w:tc>
        <w:tc>
          <w:tcPr>
            <w:tcW w:w="1320" w:type="dxa"/>
          </w:tcPr>
          <w:p w:rsidR="007D2A26" w:rsidRPr="00F3032A" w:rsidRDefault="007D2A26" w:rsidP="000B13C9">
            <w:pPr>
              <w:rPr>
                <w:sz w:val="16"/>
                <w:szCs w:val="16"/>
              </w:rPr>
            </w:pPr>
          </w:p>
        </w:tc>
        <w:tc>
          <w:tcPr>
            <w:tcW w:w="960" w:type="dxa"/>
          </w:tcPr>
          <w:p w:rsidR="007D2A26" w:rsidRPr="00213B2E" w:rsidRDefault="007D2A26" w:rsidP="000B13C9">
            <w:pPr>
              <w:jc w:val="center"/>
              <w:rPr>
                <w:sz w:val="16"/>
                <w:szCs w:val="16"/>
              </w:rPr>
            </w:pPr>
          </w:p>
        </w:tc>
        <w:tc>
          <w:tcPr>
            <w:tcW w:w="1200" w:type="dxa"/>
            <w:gridSpan w:val="2"/>
          </w:tcPr>
          <w:p w:rsidR="007D2A26" w:rsidRPr="006B28BB" w:rsidRDefault="0009732B" w:rsidP="000B13C9">
            <w:pPr>
              <w:jc w:val="center"/>
              <w:rPr>
                <w:sz w:val="14"/>
                <w:szCs w:val="14"/>
              </w:rPr>
            </w:pPr>
            <w:r w:rsidRPr="00E52D55">
              <w:rPr>
                <w:sz w:val="16"/>
                <w:szCs w:val="16"/>
              </w:rPr>
              <w:t xml:space="preserve">x </w:t>
            </w:r>
            <w:r w:rsidR="00067E41">
              <w:rPr>
                <w:sz w:val="16"/>
                <w:szCs w:val="16"/>
                <w:vertAlign w:val="superscript"/>
              </w:rPr>
              <w:t>2</w:t>
            </w:r>
          </w:p>
        </w:tc>
        <w:tc>
          <w:tcPr>
            <w:tcW w:w="3314" w:type="dxa"/>
          </w:tcPr>
          <w:p w:rsidR="007D2A26" w:rsidRPr="00F26C31" w:rsidRDefault="004F429F" w:rsidP="004F429F">
            <w:pPr>
              <w:rPr>
                <w:sz w:val="16"/>
                <w:szCs w:val="16"/>
              </w:rPr>
            </w:pPr>
            <w:r>
              <w:rPr>
                <w:sz w:val="16"/>
                <w:szCs w:val="16"/>
              </w:rPr>
              <w:t>Only i</w:t>
            </w:r>
            <w:r w:rsidR="007D2A26" w:rsidRPr="00F26C31">
              <w:rPr>
                <w:sz w:val="16"/>
                <w:szCs w:val="16"/>
              </w:rPr>
              <w:t xml:space="preserve">n dry wines. Fresh lees are sound and undiluted and contain yeasts resulting from the recent </w:t>
            </w:r>
            <w:proofErr w:type="spellStart"/>
            <w:r w:rsidR="007D2A26" w:rsidRPr="00F26C31">
              <w:rPr>
                <w:sz w:val="16"/>
                <w:szCs w:val="16"/>
              </w:rPr>
              <w:t>vinification</w:t>
            </w:r>
            <w:proofErr w:type="spellEnd"/>
            <w:r w:rsidR="007D2A26" w:rsidRPr="00F26C31">
              <w:rPr>
                <w:sz w:val="16"/>
                <w:szCs w:val="16"/>
              </w:rPr>
              <w:t xml:space="preserve"> of dry wine. Quantities not exceeding 5 % of the volume of product treated</w:t>
            </w:r>
          </w:p>
        </w:tc>
        <w:tc>
          <w:tcPr>
            <w:tcW w:w="1679" w:type="dxa"/>
          </w:tcPr>
          <w:p w:rsidR="007D2A26" w:rsidRPr="00F26C31" w:rsidRDefault="00BF508F" w:rsidP="00BF508F">
            <w:pPr>
              <w:rPr>
                <w:sz w:val="14"/>
                <w:szCs w:val="14"/>
              </w:rPr>
            </w:pPr>
            <w:r w:rsidRPr="00F26C31">
              <w:rPr>
                <w:sz w:val="14"/>
                <w:szCs w:val="14"/>
              </w:rPr>
              <w:t>(1), (3), (4), (5), (6), (7), (8), (9), (15) and (16)</w:t>
            </w:r>
          </w:p>
        </w:tc>
      </w:tr>
      <w:tr w:rsidR="007D2A26" w:rsidRPr="00033E42" w:rsidTr="007D2A26">
        <w:tc>
          <w:tcPr>
            <w:tcW w:w="496" w:type="dxa"/>
            <w:tcBorders>
              <w:bottom w:val="single" w:sz="4" w:space="0" w:color="auto"/>
            </w:tcBorders>
          </w:tcPr>
          <w:p w:rsidR="007D2A26" w:rsidRPr="0065204D" w:rsidRDefault="007D2A26" w:rsidP="000B13C9">
            <w:pPr>
              <w:rPr>
                <w:sz w:val="16"/>
                <w:szCs w:val="16"/>
              </w:rPr>
            </w:pPr>
            <w:r w:rsidRPr="0065204D">
              <w:rPr>
                <w:sz w:val="16"/>
                <w:szCs w:val="16"/>
              </w:rPr>
              <w:t>11.3</w:t>
            </w:r>
          </w:p>
        </w:tc>
        <w:tc>
          <w:tcPr>
            <w:tcW w:w="1870" w:type="dxa"/>
            <w:tcBorders>
              <w:bottom w:val="single" w:sz="4" w:space="0" w:color="auto"/>
            </w:tcBorders>
          </w:tcPr>
          <w:p w:rsidR="007D2A26" w:rsidRPr="0065204D" w:rsidRDefault="007D2A26" w:rsidP="000B13C9">
            <w:pPr>
              <w:rPr>
                <w:sz w:val="16"/>
                <w:szCs w:val="16"/>
              </w:rPr>
            </w:pPr>
            <w:r w:rsidRPr="0065204D">
              <w:rPr>
                <w:sz w:val="16"/>
                <w:szCs w:val="16"/>
              </w:rPr>
              <w:t>Caramel</w:t>
            </w:r>
          </w:p>
        </w:tc>
        <w:tc>
          <w:tcPr>
            <w:tcW w:w="1389" w:type="dxa"/>
            <w:tcBorders>
              <w:bottom w:val="single" w:sz="4" w:space="0" w:color="auto"/>
            </w:tcBorders>
          </w:tcPr>
          <w:p w:rsidR="007D2A26" w:rsidRPr="0065204D" w:rsidRDefault="007D2A26" w:rsidP="000B13C9">
            <w:pPr>
              <w:rPr>
                <w:sz w:val="16"/>
                <w:szCs w:val="16"/>
              </w:rPr>
            </w:pPr>
            <w:r w:rsidRPr="0065204D">
              <w:rPr>
                <w:sz w:val="16"/>
                <w:szCs w:val="16"/>
              </w:rPr>
              <w:t>E 150 a-d / -</w:t>
            </w:r>
          </w:p>
        </w:tc>
        <w:tc>
          <w:tcPr>
            <w:tcW w:w="1560" w:type="dxa"/>
            <w:tcBorders>
              <w:bottom w:val="single" w:sz="4" w:space="0" w:color="auto"/>
            </w:tcBorders>
          </w:tcPr>
          <w:p w:rsidR="007D2A26" w:rsidRPr="0065204D" w:rsidRDefault="007D2A26" w:rsidP="000B13C9">
            <w:pPr>
              <w:rPr>
                <w:sz w:val="16"/>
                <w:szCs w:val="16"/>
              </w:rPr>
            </w:pPr>
            <w:r w:rsidRPr="0065204D">
              <w:rPr>
                <w:sz w:val="16"/>
                <w:szCs w:val="16"/>
              </w:rPr>
              <w:t>File 4.3</w:t>
            </w:r>
            <w:r w:rsidR="0065204D">
              <w:rPr>
                <w:sz w:val="16"/>
                <w:szCs w:val="16"/>
              </w:rPr>
              <w:t xml:space="preserve"> (2007)</w:t>
            </w:r>
          </w:p>
        </w:tc>
        <w:tc>
          <w:tcPr>
            <w:tcW w:w="1320" w:type="dxa"/>
            <w:tcBorders>
              <w:bottom w:val="single" w:sz="4" w:space="0" w:color="auto"/>
            </w:tcBorders>
          </w:tcPr>
          <w:p w:rsidR="007D2A26" w:rsidRPr="00033E42" w:rsidRDefault="007D2A26" w:rsidP="000B13C9">
            <w:pPr>
              <w:rPr>
                <w:sz w:val="14"/>
                <w:szCs w:val="16"/>
              </w:rPr>
            </w:pPr>
            <w:r w:rsidRPr="00CE618E">
              <w:rPr>
                <w:sz w:val="14"/>
                <w:szCs w:val="16"/>
              </w:rPr>
              <w:t>COEI-1-CARAMEL</w:t>
            </w:r>
          </w:p>
        </w:tc>
        <w:tc>
          <w:tcPr>
            <w:tcW w:w="960" w:type="dxa"/>
            <w:tcBorders>
              <w:bottom w:val="single" w:sz="4" w:space="0" w:color="auto"/>
            </w:tcBorders>
          </w:tcPr>
          <w:p w:rsidR="007D2A26" w:rsidRPr="00213B2E" w:rsidRDefault="007D2A26" w:rsidP="000B13C9">
            <w:pPr>
              <w:jc w:val="center"/>
              <w:rPr>
                <w:sz w:val="14"/>
                <w:szCs w:val="16"/>
              </w:rPr>
            </w:pPr>
            <w:r w:rsidRPr="00213B2E">
              <w:rPr>
                <w:sz w:val="14"/>
                <w:szCs w:val="16"/>
              </w:rPr>
              <w:t>x</w:t>
            </w:r>
          </w:p>
        </w:tc>
        <w:tc>
          <w:tcPr>
            <w:tcW w:w="1200" w:type="dxa"/>
            <w:gridSpan w:val="2"/>
            <w:tcBorders>
              <w:bottom w:val="single" w:sz="4" w:space="0" w:color="auto"/>
            </w:tcBorders>
          </w:tcPr>
          <w:p w:rsidR="007D2A26" w:rsidRPr="006B28BB" w:rsidRDefault="007D2A26" w:rsidP="000B13C9">
            <w:pPr>
              <w:jc w:val="center"/>
              <w:rPr>
                <w:sz w:val="14"/>
                <w:szCs w:val="16"/>
              </w:rPr>
            </w:pPr>
          </w:p>
        </w:tc>
        <w:tc>
          <w:tcPr>
            <w:tcW w:w="3314" w:type="dxa"/>
            <w:tcBorders>
              <w:bottom w:val="single" w:sz="4" w:space="0" w:color="auto"/>
            </w:tcBorders>
          </w:tcPr>
          <w:p w:rsidR="007D2A26" w:rsidRPr="00F26C31" w:rsidRDefault="007705AF" w:rsidP="004A15A0">
            <w:pPr>
              <w:rPr>
                <w:sz w:val="16"/>
                <w:szCs w:val="16"/>
              </w:rPr>
            </w:pPr>
            <w:r>
              <w:rPr>
                <w:sz w:val="16"/>
                <w:szCs w:val="16"/>
              </w:rPr>
              <w:t>T</w:t>
            </w:r>
            <w:r w:rsidRPr="00F26C31">
              <w:rPr>
                <w:sz w:val="16"/>
                <w:szCs w:val="16"/>
              </w:rPr>
              <w:t xml:space="preserve">o reinforce the colour </w:t>
            </w:r>
            <w:r>
              <w:rPr>
                <w:sz w:val="16"/>
                <w:szCs w:val="16"/>
              </w:rPr>
              <w:t xml:space="preserve"> as defined in </w:t>
            </w:r>
            <w:r w:rsidR="007973A9" w:rsidRPr="00F26C31">
              <w:rPr>
                <w:sz w:val="16"/>
                <w:szCs w:val="16"/>
              </w:rPr>
              <w:t>point 2 of Annex I to</w:t>
            </w:r>
            <w:r w:rsidR="007D2A26" w:rsidRPr="00F26C31">
              <w:rPr>
                <w:sz w:val="16"/>
                <w:szCs w:val="16"/>
              </w:rPr>
              <w:t xml:space="preserve"> Regulation (EC) No 1333/2008</w:t>
            </w:r>
            <w:r w:rsidR="00024415" w:rsidRPr="00F26C31">
              <w:rPr>
                <w:sz w:val="16"/>
                <w:szCs w:val="16"/>
              </w:rPr>
              <w:t xml:space="preserve"> </w:t>
            </w:r>
            <w:r w:rsidR="007D2A26" w:rsidRPr="00F26C31">
              <w:rPr>
                <w:sz w:val="16"/>
                <w:szCs w:val="16"/>
              </w:rPr>
              <w:t xml:space="preserve">, </w:t>
            </w:r>
          </w:p>
        </w:tc>
        <w:tc>
          <w:tcPr>
            <w:tcW w:w="1679" w:type="dxa"/>
            <w:tcBorders>
              <w:bottom w:val="single" w:sz="4" w:space="0" w:color="auto"/>
            </w:tcBorders>
          </w:tcPr>
          <w:p w:rsidR="007D2A26" w:rsidRPr="00033E42" w:rsidRDefault="00BF508F" w:rsidP="000B13C9">
            <w:pPr>
              <w:rPr>
                <w:sz w:val="14"/>
                <w:szCs w:val="16"/>
              </w:rPr>
            </w:pPr>
            <w:r>
              <w:rPr>
                <w:sz w:val="14"/>
                <w:szCs w:val="16"/>
              </w:rPr>
              <w:t>(</w:t>
            </w:r>
            <w:r w:rsidR="007D2A26" w:rsidRPr="00033E42">
              <w:rPr>
                <w:sz w:val="14"/>
                <w:szCs w:val="16"/>
              </w:rPr>
              <w:t>3</w:t>
            </w:r>
            <w:r w:rsidR="00F26C31">
              <w:rPr>
                <w:sz w:val="14"/>
                <w:szCs w:val="16"/>
              </w:rPr>
              <w:t>)</w:t>
            </w:r>
          </w:p>
        </w:tc>
      </w:tr>
      <w:tr w:rsidR="007D2A26" w:rsidRPr="00213B2E" w:rsidTr="007D2A26">
        <w:tc>
          <w:tcPr>
            <w:tcW w:w="496" w:type="dxa"/>
          </w:tcPr>
          <w:p w:rsidR="007D2A26" w:rsidRPr="00213B2E" w:rsidRDefault="007D2A26" w:rsidP="000B13C9">
            <w:pPr>
              <w:rPr>
                <w:sz w:val="14"/>
                <w:szCs w:val="16"/>
              </w:rPr>
            </w:pPr>
            <w:r w:rsidRPr="00213B2E">
              <w:rPr>
                <w:sz w:val="14"/>
                <w:szCs w:val="16"/>
              </w:rPr>
              <w:t>11.4</w:t>
            </w:r>
          </w:p>
        </w:tc>
        <w:tc>
          <w:tcPr>
            <w:tcW w:w="1870" w:type="dxa"/>
          </w:tcPr>
          <w:p w:rsidR="007D2A26" w:rsidRPr="0065204D" w:rsidRDefault="007D2A26" w:rsidP="000B13C9">
            <w:pPr>
              <w:rPr>
                <w:sz w:val="16"/>
                <w:szCs w:val="16"/>
              </w:rPr>
            </w:pPr>
            <w:r w:rsidRPr="0065204D">
              <w:rPr>
                <w:sz w:val="16"/>
                <w:szCs w:val="16"/>
              </w:rPr>
              <w:t xml:space="preserve">allyl </w:t>
            </w:r>
            <w:proofErr w:type="spellStart"/>
            <w:r w:rsidRPr="0065204D">
              <w:rPr>
                <w:sz w:val="16"/>
                <w:szCs w:val="16"/>
              </w:rPr>
              <w:t>isothiocyanate</w:t>
            </w:r>
            <w:proofErr w:type="spellEnd"/>
          </w:p>
        </w:tc>
        <w:tc>
          <w:tcPr>
            <w:tcW w:w="1389" w:type="dxa"/>
          </w:tcPr>
          <w:p w:rsidR="007D2A26" w:rsidRPr="0065204D" w:rsidRDefault="007D2A26" w:rsidP="000B13C9">
            <w:pPr>
              <w:rPr>
                <w:sz w:val="16"/>
                <w:szCs w:val="16"/>
              </w:rPr>
            </w:pPr>
            <w:r w:rsidRPr="0065204D">
              <w:rPr>
                <w:sz w:val="16"/>
                <w:szCs w:val="16"/>
              </w:rPr>
              <w:t>- / 57-06-7</w:t>
            </w:r>
          </w:p>
        </w:tc>
        <w:tc>
          <w:tcPr>
            <w:tcW w:w="1560" w:type="dxa"/>
          </w:tcPr>
          <w:p w:rsidR="007D2A26" w:rsidRPr="00213B2E" w:rsidRDefault="007D2A26" w:rsidP="000B13C9">
            <w:pPr>
              <w:rPr>
                <w:sz w:val="14"/>
                <w:szCs w:val="16"/>
              </w:rPr>
            </w:pPr>
          </w:p>
        </w:tc>
        <w:tc>
          <w:tcPr>
            <w:tcW w:w="1320" w:type="dxa"/>
          </w:tcPr>
          <w:p w:rsidR="007D2A26" w:rsidRPr="00213B2E" w:rsidRDefault="007D2A26" w:rsidP="000B13C9">
            <w:pPr>
              <w:rPr>
                <w:sz w:val="14"/>
                <w:szCs w:val="16"/>
              </w:rPr>
            </w:pPr>
          </w:p>
        </w:tc>
        <w:tc>
          <w:tcPr>
            <w:tcW w:w="960" w:type="dxa"/>
          </w:tcPr>
          <w:p w:rsidR="007D2A26" w:rsidRPr="00213B2E" w:rsidRDefault="007D2A26" w:rsidP="000B13C9">
            <w:pPr>
              <w:jc w:val="center"/>
              <w:rPr>
                <w:sz w:val="14"/>
                <w:szCs w:val="16"/>
              </w:rPr>
            </w:pPr>
          </w:p>
        </w:tc>
        <w:tc>
          <w:tcPr>
            <w:tcW w:w="1200" w:type="dxa"/>
            <w:gridSpan w:val="2"/>
          </w:tcPr>
          <w:p w:rsidR="007D2A26" w:rsidRPr="00213B2E" w:rsidRDefault="007D2A26" w:rsidP="000B13C9">
            <w:pPr>
              <w:jc w:val="center"/>
              <w:rPr>
                <w:sz w:val="14"/>
                <w:szCs w:val="16"/>
              </w:rPr>
            </w:pPr>
            <w:r>
              <w:rPr>
                <w:sz w:val="14"/>
                <w:szCs w:val="16"/>
              </w:rPr>
              <w:t>x</w:t>
            </w:r>
          </w:p>
        </w:tc>
        <w:tc>
          <w:tcPr>
            <w:tcW w:w="3314" w:type="dxa"/>
          </w:tcPr>
          <w:p w:rsidR="00350CED" w:rsidRPr="00F26C31" w:rsidRDefault="00350CED" w:rsidP="000B13C9">
            <w:pPr>
              <w:rPr>
                <w:sz w:val="16"/>
                <w:szCs w:val="16"/>
              </w:rPr>
            </w:pPr>
            <w:r w:rsidRPr="00F26C31">
              <w:rPr>
                <w:sz w:val="16"/>
                <w:szCs w:val="16"/>
              </w:rPr>
              <w:t>Only to impregnate discs of pure paraffin. See Table 1.</w:t>
            </w:r>
          </w:p>
          <w:p w:rsidR="007D2A26" w:rsidRPr="00F26C31" w:rsidRDefault="007D2A26" w:rsidP="000B13C9">
            <w:pPr>
              <w:rPr>
                <w:sz w:val="16"/>
                <w:szCs w:val="16"/>
              </w:rPr>
            </w:pPr>
            <w:r w:rsidRPr="00F26C31">
              <w:rPr>
                <w:sz w:val="16"/>
                <w:szCs w:val="16"/>
              </w:rPr>
              <w:t xml:space="preserve">No trace of allyl </w:t>
            </w:r>
            <w:proofErr w:type="spellStart"/>
            <w:r w:rsidRPr="00F26C31">
              <w:rPr>
                <w:sz w:val="16"/>
                <w:szCs w:val="16"/>
              </w:rPr>
              <w:t>isothiocyanate</w:t>
            </w:r>
            <w:proofErr w:type="spellEnd"/>
            <w:r w:rsidRPr="00F26C31">
              <w:rPr>
                <w:sz w:val="16"/>
                <w:szCs w:val="16"/>
              </w:rPr>
              <w:t xml:space="preserve"> must be present in the wine.</w:t>
            </w:r>
          </w:p>
        </w:tc>
        <w:tc>
          <w:tcPr>
            <w:tcW w:w="1679" w:type="dxa"/>
          </w:tcPr>
          <w:p w:rsidR="007D2A26" w:rsidRPr="00213B2E" w:rsidRDefault="007D2A26" w:rsidP="000B13C9">
            <w:pPr>
              <w:rPr>
                <w:sz w:val="14"/>
                <w:szCs w:val="16"/>
              </w:rPr>
            </w:pPr>
            <w:r w:rsidRPr="00213B2E">
              <w:rPr>
                <w:sz w:val="14"/>
                <w:szCs w:val="16"/>
              </w:rPr>
              <w:t>Only for partially fermented must for direct human consumption as such, and wine.</w:t>
            </w:r>
          </w:p>
        </w:tc>
      </w:tr>
      <w:tr w:rsidR="007D2A26" w:rsidRPr="00213B2E" w:rsidTr="007D2A26">
        <w:tc>
          <w:tcPr>
            <w:tcW w:w="496" w:type="dxa"/>
            <w:tcBorders>
              <w:bottom w:val="single" w:sz="4" w:space="0" w:color="auto"/>
            </w:tcBorders>
          </w:tcPr>
          <w:p w:rsidR="007D2A26" w:rsidRPr="00213B2E" w:rsidRDefault="007D2A26" w:rsidP="000B13C9">
            <w:pPr>
              <w:rPr>
                <w:sz w:val="14"/>
                <w:szCs w:val="16"/>
              </w:rPr>
            </w:pPr>
            <w:r>
              <w:rPr>
                <w:sz w:val="14"/>
                <w:szCs w:val="16"/>
              </w:rPr>
              <w:t>11.5</w:t>
            </w:r>
          </w:p>
        </w:tc>
        <w:tc>
          <w:tcPr>
            <w:tcW w:w="1870" w:type="dxa"/>
            <w:tcBorders>
              <w:bottom w:val="single" w:sz="4" w:space="0" w:color="auto"/>
            </w:tcBorders>
          </w:tcPr>
          <w:p w:rsidR="007D2A26" w:rsidRPr="0065204D" w:rsidRDefault="007D2A26" w:rsidP="000B13C9">
            <w:pPr>
              <w:rPr>
                <w:sz w:val="16"/>
                <w:szCs w:val="16"/>
              </w:rPr>
            </w:pPr>
            <w:r w:rsidRPr="0065204D">
              <w:rPr>
                <w:sz w:val="16"/>
                <w:szCs w:val="16"/>
              </w:rPr>
              <w:t>Inactivated yeasts</w:t>
            </w:r>
          </w:p>
        </w:tc>
        <w:tc>
          <w:tcPr>
            <w:tcW w:w="1389" w:type="dxa"/>
            <w:tcBorders>
              <w:bottom w:val="single" w:sz="4" w:space="0" w:color="auto"/>
            </w:tcBorders>
          </w:tcPr>
          <w:p w:rsidR="007D2A26" w:rsidRPr="0065204D" w:rsidRDefault="007D2A26" w:rsidP="000B13C9">
            <w:pPr>
              <w:rPr>
                <w:sz w:val="16"/>
                <w:szCs w:val="16"/>
              </w:rPr>
            </w:pPr>
            <w:r w:rsidRPr="0065204D">
              <w:rPr>
                <w:sz w:val="16"/>
                <w:szCs w:val="16"/>
              </w:rPr>
              <w:t>- / -</w:t>
            </w:r>
          </w:p>
        </w:tc>
        <w:tc>
          <w:tcPr>
            <w:tcW w:w="1560" w:type="dxa"/>
            <w:tcBorders>
              <w:bottom w:val="single" w:sz="4" w:space="0" w:color="auto"/>
            </w:tcBorders>
          </w:tcPr>
          <w:p w:rsidR="007D2A26" w:rsidRPr="0004447B" w:rsidRDefault="007D2A26" w:rsidP="000B13C9">
            <w:pPr>
              <w:rPr>
                <w:sz w:val="14"/>
                <w:szCs w:val="14"/>
              </w:rPr>
            </w:pPr>
          </w:p>
        </w:tc>
        <w:tc>
          <w:tcPr>
            <w:tcW w:w="1320" w:type="dxa"/>
            <w:tcBorders>
              <w:bottom w:val="single" w:sz="4" w:space="0" w:color="auto"/>
            </w:tcBorders>
          </w:tcPr>
          <w:p w:rsidR="007D2A26" w:rsidRPr="0004447B" w:rsidRDefault="007D2A26" w:rsidP="000B13C9">
            <w:pPr>
              <w:rPr>
                <w:sz w:val="14"/>
                <w:szCs w:val="14"/>
              </w:rPr>
            </w:pPr>
            <w:r w:rsidRPr="0004447B">
              <w:rPr>
                <w:sz w:val="14"/>
                <w:szCs w:val="14"/>
              </w:rPr>
              <w:t>COEI-1-INAYEA</w:t>
            </w:r>
          </w:p>
        </w:tc>
        <w:tc>
          <w:tcPr>
            <w:tcW w:w="960" w:type="dxa"/>
            <w:tcBorders>
              <w:bottom w:val="single" w:sz="4" w:space="0" w:color="auto"/>
            </w:tcBorders>
          </w:tcPr>
          <w:p w:rsidR="007D2A26" w:rsidRPr="00213B2E" w:rsidRDefault="007D2A26" w:rsidP="000B13C9">
            <w:pPr>
              <w:jc w:val="center"/>
              <w:rPr>
                <w:sz w:val="14"/>
                <w:szCs w:val="16"/>
              </w:rPr>
            </w:pPr>
          </w:p>
        </w:tc>
        <w:tc>
          <w:tcPr>
            <w:tcW w:w="1200" w:type="dxa"/>
            <w:gridSpan w:val="2"/>
            <w:tcBorders>
              <w:bottom w:val="single" w:sz="4" w:space="0" w:color="auto"/>
            </w:tcBorders>
          </w:tcPr>
          <w:p w:rsidR="007D2A26" w:rsidRPr="00213B2E" w:rsidRDefault="0009732B" w:rsidP="000B13C9">
            <w:pPr>
              <w:jc w:val="center"/>
              <w:rPr>
                <w:sz w:val="14"/>
                <w:szCs w:val="16"/>
              </w:rPr>
            </w:pPr>
            <w:r w:rsidRPr="00E52D55">
              <w:rPr>
                <w:sz w:val="16"/>
                <w:szCs w:val="16"/>
              </w:rPr>
              <w:t xml:space="preserve">x </w:t>
            </w:r>
            <w:r w:rsidR="00067E41">
              <w:rPr>
                <w:sz w:val="16"/>
                <w:szCs w:val="16"/>
                <w:vertAlign w:val="superscript"/>
              </w:rPr>
              <w:t>2</w:t>
            </w:r>
          </w:p>
        </w:tc>
        <w:tc>
          <w:tcPr>
            <w:tcW w:w="3314" w:type="dxa"/>
            <w:tcBorders>
              <w:bottom w:val="single" w:sz="4" w:space="0" w:color="auto"/>
            </w:tcBorders>
            <w:shd w:val="clear" w:color="auto" w:fill="auto"/>
          </w:tcPr>
          <w:p w:rsidR="007D2A26" w:rsidRPr="00213B2E" w:rsidRDefault="007D2A26" w:rsidP="000B13C9">
            <w:pPr>
              <w:rPr>
                <w:sz w:val="14"/>
                <w:szCs w:val="16"/>
              </w:rPr>
            </w:pPr>
          </w:p>
        </w:tc>
        <w:tc>
          <w:tcPr>
            <w:tcW w:w="1679" w:type="dxa"/>
            <w:tcBorders>
              <w:bottom w:val="single" w:sz="4" w:space="0" w:color="auto"/>
            </w:tcBorders>
            <w:shd w:val="clear" w:color="auto" w:fill="auto"/>
          </w:tcPr>
          <w:p w:rsidR="007D2A26" w:rsidRPr="00213B2E" w:rsidRDefault="00BF508F" w:rsidP="000B13C9">
            <w:pPr>
              <w:rPr>
                <w:sz w:val="14"/>
                <w:szCs w:val="16"/>
              </w:rPr>
            </w:pPr>
            <w:r w:rsidRPr="00BF508F">
              <w:rPr>
                <w:sz w:val="14"/>
                <w:szCs w:val="16"/>
              </w:rPr>
              <w:t>(1), (3), (4), (5), (6), (7), (8), (9), (10), (11), (12), (15) and (16)</w:t>
            </w:r>
          </w:p>
        </w:tc>
      </w:tr>
    </w:tbl>
    <w:p w:rsidR="005A2F50" w:rsidRDefault="005A2F50">
      <w:pPr>
        <w:rPr>
          <w:sz w:val="22"/>
        </w:rPr>
      </w:pPr>
    </w:p>
    <w:p w:rsidR="00AE4E96" w:rsidRDefault="00AE4E96">
      <w:pPr>
        <w:rPr>
          <w:sz w:val="22"/>
        </w:rPr>
      </w:pPr>
    </w:p>
    <w:p w:rsidR="00AE4E96" w:rsidRDefault="00AE4E96">
      <w:pPr>
        <w:rPr>
          <w:sz w:val="22"/>
        </w:rPr>
      </w:pPr>
    </w:p>
    <w:p w:rsidR="00AE4E96" w:rsidRDefault="00AE4E96">
      <w:pPr>
        <w:rPr>
          <w:sz w:val="22"/>
        </w:rPr>
      </w:pPr>
    </w:p>
    <w:p w:rsidR="00AE4E96" w:rsidRDefault="00AE4E96">
      <w:pPr>
        <w:rPr>
          <w:sz w:val="22"/>
        </w:rPr>
      </w:pPr>
    </w:p>
    <w:p w:rsidR="00AE4E96" w:rsidRDefault="00AE4E96">
      <w:pPr>
        <w:rPr>
          <w:sz w:val="22"/>
        </w:rPr>
      </w:pPr>
    </w:p>
    <w:p w:rsidR="00AE4E96" w:rsidRDefault="00AE4E96">
      <w:pPr>
        <w:rPr>
          <w:sz w:val="22"/>
        </w:rPr>
      </w:pPr>
    </w:p>
    <w:p w:rsidR="00AE4E96" w:rsidRDefault="00AE4E96">
      <w:pPr>
        <w:rPr>
          <w:sz w:val="22"/>
        </w:rPr>
      </w:pPr>
    </w:p>
    <w:p w:rsidR="009F415E" w:rsidRDefault="009F415E">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F26C31" w:rsidRDefault="00F26C31" w:rsidP="001E0CB9">
      <w:pPr>
        <w:rPr>
          <w:sz w:val="22"/>
          <w:vertAlign w:val="superscript"/>
        </w:rPr>
      </w:pPr>
    </w:p>
    <w:p w:rsidR="0065204D" w:rsidRDefault="0065204D">
      <w:pPr>
        <w:rPr>
          <w:vertAlign w:val="superscript"/>
        </w:rPr>
      </w:pPr>
    </w:p>
    <w:p w:rsidR="0065204D" w:rsidRDefault="0065204D">
      <w:pPr>
        <w:rPr>
          <w:vertAlign w:val="superscript"/>
        </w:rPr>
      </w:pPr>
    </w:p>
    <w:p w:rsidR="0065204D" w:rsidRDefault="0065204D">
      <w:pPr>
        <w:rPr>
          <w:vertAlign w:val="superscript"/>
        </w:rPr>
      </w:pPr>
    </w:p>
    <w:p w:rsidR="0065204D" w:rsidRDefault="0065204D">
      <w:pPr>
        <w:rPr>
          <w:vertAlign w:val="superscript"/>
        </w:rPr>
      </w:pPr>
    </w:p>
    <w:p w:rsidR="00F76A60" w:rsidRDefault="004B0A89">
      <w:pPr>
        <w:rPr>
          <w:sz w:val="16"/>
          <w:szCs w:val="16"/>
        </w:rPr>
      </w:pPr>
      <w:r w:rsidRPr="00E621F9">
        <w:rPr>
          <w:vertAlign w:val="superscript"/>
        </w:rPr>
        <w:t>1</w:t>
      </w:r>
      <w:r>
        <w:t xml:space="preserve"> </w:t>
      </w:r>
      <w:r w:rsidR="00B059D2" w:rsidRPr="00AA5486">
        <w:rPr>
          <w:sz w:val="16"/>
          <w:szCs w:val="16"/>
        </w:rPr>
        <w:t>The year in brackets following reference</w:t>
      </w:r>
      <w:r w:rsidR="00B059D2">
        <w:rPr>
          <w:sz w:val="16"/>
          <w:szCs w:val="16"/>
        </w:rPr>
        <w:t>s</w:t>
      </w:r>
      <w:r w:rsidR="00B059D2" w:rsidRPr="00AA5486">
        <w:rPr>
          <w:sz w:val="16"/>
          <w:szCs w:val="16"/>
        </w:rPr>
        <w:t xml:space="preserve"> </w:t>
      </w:r>
      <w:r w:rsidR="00B059D2">
        <w:rPr>
          <w:sz w:val="16"/>
          <w:szCs w:val="16"/>
        </w:rPr>
        <w:t xml:space="preserve">to a file </w:t>
      </w:r>
      <w:r w:rsidR="00B059D2" w:rsidRPr="00AA5486">
        <w:rPr>
          <w:sz w:val="16"/>
          <w:szCs w:val="16"/>
        </w:rPr>
        <w:t xml:space="preserve">of the </w:t>
      </w:r>
      <w:r w:rsidR="00B059D2">
        <w:rPr>
          <w:sz w:val="16"/>
          <w:szCs w:val="16"/>
        </w:rPr>
        <w:t>OIV</w:t>
      </w:r>
      <w:r w:rsidR="00B059D2" w:rsidRPr="00AA5486">
        <w:rPr>
          <w:sz w:val="16"/>
          <w:szCs w:val="16"/>
        </w:rPr>
        <w:t xml:space="preserve"> Code of Oenological Practices</w:t>
      </w:r>
      <w:r w:rsidR="00B059D2">
        <w:rPr>
          <w:sz w:val="16"/>
          <w:szCs w:val="16"/>
        </w:rPr>
        <w:t xml:space="preserve"> </w:t>
      </w:r>
      <w:r w:rsidR="00B059D2" w:rsidRPr="00AA5486">
        <w:rPr>
          <w:sz w:val="16"/>
          <w:szCs w:val="16"/>
        </w:rPr>
        <w:t xml:space="preserve">indicates the </w:t>
      </w:r>
      <w:r w:rsidR="00B059D2">
        <w:rPr>
          <w:sz w:val="16"/>
          <w:szCs w:val="16"/>
        </w:rPr>
        <w:t>version of the file authorised by the Union as authorised oenological practices, subject to the conditions and limits of use set out in this table.</w:t>
      </w:r>
    </w:p>
    <w:p w:rsidR="00B1607B" w:rsidRPr="004B224A" w:rsidRDefault="00B1607B">
      <w:pPr>
        <w:rPr>
          <w:sz w:val="16"/>
          <w:szCs w:val="16"/>
        </w:rPr>
      </w:pPr>
    </w:p>
    <w:p w:rsidR="004B0A89" w:rsidRDefault="004B0A89">
      <w:pPr>
        <w:rPr>
          <w:sz w:val="16"/>
          <w:szCs w:val="16"/>
        </w:rPr>
      </w:pPr>
      <w:r w:rsidRPr="004B224A">
        <w:rPr>
          <w:sz w:val="16"/>
          <w:szCs w:val="16"/>
        </w:rPr>
        <w:t xml:space="preserve">2 </w:t>
      </w:r>
      <w:r w:rsidR="00840E1D">
        <w:rPr>
          <w:sz w:val="16"/>
          <w:szCs w:val="16"/>
        </w:rPr>
        <w:t>Substances used as processing aids a</w:t>
      </w:r>
      <w:r w:rsidRPr="004B224A">
        <w:rPr>
          <w:sz w:val="16"/>
          <w:szCs w:val="16"/>
        </w:rPr>
        <w:t>s referred to in Article 20(d) of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(OJ L 304, 22.11.2011, p. 18).</w:t>
      </w:r>
    </w:p>
    <w:p w:rsidR="00B1607B" w:rsidRPr="004B224A" w:rsidRDefault="00B1607B">
      <w:pPr>
        <w:rPr>
          <w:sz w:val="16"/>
          <w:szCs w:val="16"/>
        </w:rPr>
      </w:pPr>
    </w:p>
    <w:p w:rsidR="00B1607B" w:rsidRDefault="004B0A89">
      <w:pPr>
        <w:rPr>
          <w:sz w:val="16"/>
          <w:szCs w:val="16"/>
        </w:rPr>
      </w:pPr>
      <w:r w:rsidRPr="004B224A">
        <w:rPr>
          <w:sz w:val="16"/>
          <w:szCs w:val="16"/>
        </w:rPr>
        <w:t xml:space="preserve">3 </w:t>
      </w:r>
      <w:r w:rsidR="00FD5748" w:rsidRPr="00FD5748">
        <w:rPr>
          <w:sz w:val="16"/>
          <w:szCs w:val="16"/>
        </w:rPr>
        <w:t xml:space="preserve">The authorised oenological compounds are to be used in line with the provisions contained in the files of the </w:t>
      </w:r>
      <w:r w:rsidR="00681F74" w:rsidRPr="00681F74">
        <w:rPr>
          <w:sz w:val="16"/>
          <w:szCs w:val="16"/>
        </w:rPr>
        <w:t xml:space="preserve">OIV </w:t>
      </w:r>
      <w:r w:rsidR="00FD5748" w:rsidRPr="00FD5748">
        <w:rPr>
          <w:sz w:val="16"/>
          <w:szCs w:val="16"/>
        </w:rPr>
        <w:t xml:space="preserve">Code of Oenological Practices referred to in column 3 unless any further conditions and limits of use as laid down in </w:t>
      </w:r>
      <w:r w:rsidR="00FD5748">
        <w:rPr>
          <w:sz w:val="16"/>
          <w:szCs w:val="16"/>
        </w:rPr>
        <w:t xml:space="preserve">this column </w:t>
      </w:r>
      <w:r w:rsidR="00FD5748" w:rsidRPr="00FD5748">
        <w:rPr>
          <w:sz w:val="16"/>
          <w:szCs w:val="16"/>
        </w:rPr>
        <w:t>apply</w:t>
      </w:r>
      <w:r w:rsidR="008005E7">
        <w:rPr>
          <w:sz w:val="16"/>
          <w:szCs w:val="16"/>
        </w:rPr>
        <w:t>.</w:t>
      </w:r>
    </w:p>
    <w:p w:rsidR="00B1607B" w:rsidRDefault="00B1607B">
      <w:pPr>
        <w:rPr>
          <w:sz w:val="16"/>
          <w:szCs w:val="16"/>
        </w:rPr>
      </w:pPr>
    </w:p>
    <w:p w:rsidR="004736C4" w:rsidRDefault="004736C4">
      <w:pPr>
        <w:rPr>
          <w:sz w:val="16"/>
          <w:szCs w:val="16"/>
        </w:rPr>
      </w:pPr>
      <w:r w:rsidRPr="004B224A">
        <w:rPr>
          <w:sz w:val="16"/>
          <w:szCs w:val="16"/>
        </w:rPr>
        <w:t>4 If not applicable to all categories of wine products</w:t>
      </w:r>
      <w:r w:rsidR="00B03765">
        <w:rPr>
          <w:sz w:val="16"/>
          <w:szCs w:val="16"/>
        </w:rPr>
        <w:t xml:space="preserve"> laid down</w:t>
      </w:r>
      <w:r w:rsidRPr="004B224A">
        <w:rPr>
          <w:sz w:val="16"/>
          <w:szCs w:val="16"/>
        </w:rPr>
        <w:t xml:space="preserve"> in Part II of Annex VII to Regulation (EU) 1308/2013.</w:t>
      </w:r>
    </w:p>
    <w:p w:rsidR="00B1607B" w:rsidRPr="004B224A" w:rsidRDefault="00B1607B">
      <w:pPr>
        <w:rPr>
          <w:sz w:val="16"/>
          <w:szCs w:val="16"/>
        </w:rPr>
      </w:pPr>
    </w:p>
    <w:p w:rsidR="004736C4" w:rsidRPr="00775486" w:rsidRDefault="00775486">
      <w:proofErr w:type="gramStart"/>
      <w:r>
        <w:rPr>
          <w:sz w:val="16"/>
          <w:szCs w:val="16"/>
        </w:rPr>
        <w:t>5</w:t>
      </w:r>
      <w:r w:rsidR="004736C4" w:rsidRPr="004B224A">
        <w:rPr>
          <w:sz w:val="16"/>
          <w:szCs w:val="16"/>
        </w:rPr>
        <w:t xml:space="preserve"> </w:t>
      </w:r>
      <w:r w:rsidR="00881DFD" w:rsidRPr="004B224A">
        <w:rPr>
          <w:sz w:val="16"/>
          <w:szCs w:val="16"/>
        </w:rPr>
        <w:t xml:space="preserve"> </w:t>
      </w:r>
      <w:r w:rsidR="00E9474C" w:rsidRPr="00B6407B">
        <w:rPr>
          <w:sz w:val="16"/>
          <w:szCs w:val="16"/>
        </w:rPr>
        <w:t>The</w:t>
      </w:r>
      <w:proofErr w:type="gramEnd"/>
      <w:r w:rsidR="00E9474C" w:rsidRPr="00B6407B">
        <w:rPr>
          <w:sz w:val="16"/>
          <w:szCs w:val="16"/>
        </w:rPr>
        <w:t xml:space="preserve"> </w:t>
      </w:r>
      <w:r w:rsidR="00E32742" w:rsidRPr="004B224A">
        <w:rPr>
          <w:sz w:val="16"/>
          <w:szCs w:val="16"/>
        </w:rPr>
        <w:t>ammonium salts</w:t>
      </w:r>
      <w:r w:rsidR="00E9474C" w:rsidRPr="00B6407B">
        <w:rPr>
          <w:sz w:val="16"/>
          <w:szCs w:val="16"/>
        </w:rPr>
        <w:t xml:space="preserve"> referred to in line 4.2, 4.3</w:t>
      </w:r>
      <w:r w:rsidR="00E9474C" w:rsidRPr="00A518D1">
        <w:rPr>
          <w:sz w:val="16"/>
          <w:szCs w:val="16"/>
        </w:rPr>
        <w:t xml:space="preserve"> and 4.4 </w:t>
      </w:r>
      <w:r w:rsidR="00881DFD" w:rsidRPr="004B224A">
        <w:rPr>
          <w:sz w:val="16"/>
          <w:szCs w:val="16"/>
        </w:rPr>
        <w:t xml:space="preserve">may also be used in combination, up to </w:t>
      </w:r>
      <w:r w:rsidR="00E9474C" w:rsidRPr="00B6407B">
        <w:rPr>
          <w:sz w:val="16"/>
          <w:szCs w:val="16"/>
        </w:rPr>
        <w:t>the</w:t>
      </w:r>
      <w:r w:rsidR="00881DFD" w:rsidRPr="004B224A">
        <w:rPr>
          <w:sz w:val="16"/>
          <w:szCs w:val="16"/>
        </w:rPr>
        <w:t xml:space="preserve"> overall limit of 1g/l</w:t>
      </w:r>
      <w:r w:rsidR="00E9474C" w:rsidRPr="00B6407B">
        <w:rPr>
          <w:sz w:val="16"/>
          <w:szCs w:val="16"/>
        </w:rPr>
        <w:t xml:space="preserve"> or</w:t>
      </w:r>
      <w:r w:rsidR="00881DFD" w:rsidRPr="004B224A">
        <w:rPr>
          <w:sz w:val="16"/>
          <w:szCs w:val="16"/>
        </w:rPr>
        <w:t xml:space="preserve"> 0,3 g/l </w:t>
      </w:r>
      <w:r w:rsidR="00E9474C" w:rsidRPr="00B6407B">
        <w:rPr>
          <w:sz w:val="16"/>
          <w:szCs w:val="16"/>
        </w:rPr>
        <w:t>for the second fermentation of sparkling wine</w:t>
      </w:r>
      <w:r w:rsidR="00881DFD" w:rsidRPr="004B224A">
        <w:rPr>
          <w:sz w:val="16"/>
          <w:szCs w:val="16"/>
        </w:rPr>
        <w:t>.</w:t>
      </w:r>
      <w:r w:rsidRPr="00775486">
        <w:rPr>
          <w:sz w:val="16"/>
          <w:szCs w:val="16"/>
        </w:rPr>
        <w:t xml:space="preserve"> </w:t>
      </w:r>
      <w:r>
        <w:rPr>
          <w:sz w:val="16"/>
          <w:szCs w:val="16"/>
        </w:rPr>
        <w:t>However, the ammonium salt referred to in line 4.4 may not exceed the limit referred to in line 4.4.</w:t>
      </w:r>
    </w:p>
    <w:p w:rsidR="004736C4" w:rsidRPr="004B224A" w:rsidRDefault="004736C4">
      <w:pPr>
        <w:rPr>
          <w:sz w:val="16"/>
          <w:szCs w:val="16"/>
        </w:rPr>
      </w:pPr>
      <w:proofErr w:type="gramStart"/>
      <w:r w:rsidRPr="00775486">
        <w:rPr>
          <w:vertAlign w:val="superscript"/>
        </w:rPr>
        <w:t>7</w:t>
      </w:r>
      <w:r w:rsidR="00647B7C">
        <w:rPr>
          <w:sz w:val="16"/>
          <w:szCs w:val="16"/>
        </w:rPr>
        <w:t xml:space="preserve">See also </w:t>
      </w:r>
      <w:r w:rsidRPr="004B224A">
        <w:rPr>
          <w:sz w:val="16"/>
          <w:szCs w:val="16"/>
        </w:rPr>
        <w:t>Article 9(2) of this Regulation.</w:t>
      </w:r>
      <w:proofErr w:type="gramEnd"/>
    </w:p>
    <w:p w:rsidR="004736C4" w:rsidRPr="004B224A" w:rsidRDefault="004736C4">
      <w:pPr>
        <w:rPr>
          <w:sz w:val="16"/>
          <w:szCs w:val="16"/>
        </w:rPr>
      </w:pPr>
      <w:r w:rsidRPr="00775486">
        <w:rPr>
          <w:vertAlign w:val="superscript"/>
        </w:rPr>
        <w:t>8</w:t>
      </w:r>
      <w:r w:rsidR="00067E41" w:rsidRPr="004B224A">
        <w:rPr>
          <w:sz w:val="16"/>
          <w:szCs w:val="16"/>
        </w:rPr>
        <w:t xml:space="preserve"> When the</w:t>
      </w:r>
      <w:r w:rsidR="00C34EC1" w:rsidRPr="004B224A">
        <w:rPr>
          <w:sz w:val="16"/>
          <w:szCs w:val="16"/>
        </w:rPr>
        <w:t xml:space="preserve">y are used as additives </w:t>
      </w:r>
      <w:r w:rsidR="00A518D1">
        <w:rPr>
          <w:sz w:val="16"/>
          <w:szCs w:val="16"/>
        </w:rPr>
        <w:t>a</w:t>
      </w:r>
      <w:r w:rsidR="00067E41" w:rsidRPr="004B224A">
        <w:rPr>
          <w:sz w:val="16"/>
          <w:szCs w:val="16"/>
        </w:rPr>
        <w:t xml:space="preserve"> referred to in point 2</w:t>
      </w:r>
      <w:r w:rsidR="00182063" w:rsidRPr="004B224A">
        <w:rPr>
          <w:sz w:val="16"/>
          <w:szCs w:val="16"/>
        </w:rPr>
        <w:t>0</w:t>
      </w:r>
      <w:r w:rsidR="00067E41" w:rsidRPr="004B224A">
        <w:rPr>
          <w:sz w:val="16"/>
          <w:szCs w:val="16"/>
        </w:rPr>
        <w:t xml:space="preserve"> of Annex I to Regulation (EC) No 1333/2008</w:t>
      </w:r>
      <w:r w:rsidR="004A15A0">
        <w:rPr>
          <w:sz w:val="16"/>
          <w:szCs w:val="16"/>
        </w:rPr>
        <w:t xml:space="preserve"> </w:t>
      </w:r>
      <w:r w:rsidR="00067E41" w:rsidRPr="004B224A">
        <w:rPr>
          <w:sz w:val="16"/>
          <w:szCs w:val="16"/>
        </w:rPr>
        <w:t>of the European Parliament and of the Council of 16 December 2008 on food additives (OJ L 354, 31.12.2008, p.16)</w:t>
      </w:r>
      <w:r w:rsidR="004A15A0">
        <w:rPr>
          <w:sz w:val="16"/>
          <w:szCs w:val="16"/>
        </w:rPr>
        <w:t>.</w:t>
      </w:r>
    </w:p>
    <w:p w:rsidR="004B0A89" w:rsidRDefault="004B0A89"/>
    <w:p w:rsidR="006F37B8" w:rsidRPr="00D86FC0" w:rsidRDefault="006F37B8">
      <w:pPr>
        <w:sectPr w:rsidR="006F37B8" w:rsidRPr="00D86FC0" w:rsidSect="00AE4E96">
          <w:footerReference w:type="default" r:id="rId9"/>
          <w:footnotePr>
            <w:pos w:val="beneathText"/>
          </w:footnotePr>
          <w:pgSz w:w="16838" w:h="11906" w:orient="landscape"/>
          <w:pgMar w:top="720" w:right="720" w:bottom="720" w:left="720" w:header="708" w:footer="708" w:gutter="0"/>
          <w:cols w:space="708"/>
          <w:docGrid w:linePitch="360"/>
        </w:sectPr>
      </w:pPr>
    </w:p>
    <w:p w:rsidR="00333240" w:rsidRPr="0087652D" w:rsidRDefault="00D01E96" w:rsidP="00D00012">
      <w:pPr>
        <w:spacing w:before="120" w:after="240"/>
        <w:jc w:val="center"/>
        <w:rPr>
          <w:lang w:val="en-US"/>
        </w:rPr>
      </w:pPr>
      <w:r w:rsidRPr="00213B2E">
        <w:rPr>
          <w:i/>
          <w:lang w:val="en-US"/>
        </w:rPr>
        <w:lastRenderedPageBreak/>
        <w:t>Appendix 1</w:t>
      </w:r>
    </w:p>
    <w:p w:rsidR="00333240" w:rsidRPr="00477257" w:rsidRDefault="00BF3386" w:rsidP="00D00012">
      <w:pPr>
        <w:spacing w:before="120" w:after="240"/>
        <w:jc w:val="center"/>
        <w:rPr>
          <w:b/>
          <w:lang w:val="en-US"/>
        </w:rPr>
      </w:pPr>
      <w:r w:rsidRPr="00477257">
        <w:rPr>
          <w:b/>
          <w:lang w:val="en-US"/>
        </w:rPr>
        <w:t>T</w:t>
      </w:r>
      <w:r w:rsidR="00333240" w:rsidRPr="00477257">
        <w:rPr>
          <w:b/>
          <w:lang w:val="en-US"/>
        </w:rPr>
        <w:t>artaric acid</w:t>
      </w:r>
      <w:r w:rsidRPr="00477257">
        <w:rPr>
          <w:b/>
          <w:lang w:val="en-US"/>
        </w:rPr>
        <w:t xml:space="preserve"> (</w:t>
      </w:r>
      <w:proofErr w:type="gramStart"/>
      <w:r w:rsidRPr="00477257">
        <w:rPr>
          <w:b/>
          <w:lang w:val="en-US"/>
        </w:rPr>
        <w:t>L(</w:t>
      </w:r>
      <w:proofErr w:type="gramEnd"/>
      <w:r w:rsidRPr="00477257">
        <w:rPr>
          <w:b/>
          <w:lang w:val="en-US"/>
        </w:rPr>
        <w:t>+)-)</w:t>
      </w:r>
      <w:r w:rsidR="00DF1639">
        <w:rPr>
          <w:b/>
          <w:lang w:val="en-US"/>
        </w:rPr>
        <w:t xml:space="preserve"> </w:t>
      </w:r>
      <w:r w:rsidR="00DF1639" w:rsidRPr="00DF1639">
        <w:rPr>
          <w:b/>
          <w:lang w:val="en-US"/>
        </w:rPr>
        <w:t>and deriv</w:t>
      </w:r>
      <w:r w:rsidR="007164AB">
        <w:rPr>
          <w:b/>
          <w:lang w:val="en-US"/>
        </w:rPr>
        <w:t>ed products</w:t>
      </w:r>
    </w:p>
    <w:p w:rsidR="00333240" w:rsidRPr="00333240" w:rsidRDefault="00333240" w:rsidP="00D00012">
      <w:pPr>
        <w:spacing w:before="120" w:after="120"/>
        <w:jc w:val="both"/>
      </w:pPr>
      <w:r w:rsidRPr="00333240">
        <w:t xml:space="preserve">1. Tartaric acid, the use of which for deacidification purposes is provided for in </w:t>
      </w:r>
      <w:r w:rsidR="009612B4" w:rsidRPr="009F415E">
        <w:t>line</w:t>
      </w:r>
      <w:r w:rsidR="004E3FBF" w:rsidRPr="009F415E">
        <w:t xml:space="preserve"> item</w:t>
      </w:r>
      <w:r w:rsidR="00D67EF4" w:rsidRPr="009F415E">
        <w:t xml:space="preserve"> </w:t>
      </w:r>
      <w:r w:rsidR="00870A6A" w:rsidRPr="009F415E">
        <w:t>1.</w:t>
      </w:r>
      <w:r w:rsidR="00870A6A" w:rsidRPr="00D86FC0">
        <w:t>1</w:t>
      </w:r>
      <w:r w:rsidRPr="00D86FC0">
        <w:t xml:space="preserve"> </w:t>
      </w:r>
      <w:r w:rsidR="00870A6A" w:rsidRPr="00D86FC0">
        <w:t xml:space="preserve">of Table 2 </w:t>
      </w:r>
      <w:r w:rsidRPr="00D86FC0">
        <w:t>o</w:t>
      </w:r>
      <w:r w:rsidRPr="00333240">
        <w:t xml:space="preserve">f </w:t>
      </w:r>
      <w:r w:rsidR="00B53411">
        <w:t>this Annex</w:t>
      </w:r>
      <w:r w:rsidRPr="00333240">
        <w:t>, may be used only for products that:</w:t>
      </w:r>
    </w:p>
    <w:p w:rsidR="00333240" w:rsidRPr="00333240" w:rsidRDefault="00333240" w:rsidP="00D00012">
      <w:pPr>
        <w:spacing w:before="120" w:after="120"/>
        <w:jc w:val="both"/>
      </w:pPr>
      <w:proofErr w:type="gramStart"/>
      <w:r w:rsidRPr="00333240">
        <w:t>are</w:t>
      </w:r>
      <w:proofErr w:type="gramEnd"/>
      <w:r w:rsidRPr="00333240">
        <w:t xml:space="preserve"> from the </w:t>
      </w:r>
      <w:proofErr w:type="spellStart"/>
      <w:r w:rsidRPr="00333240">
        <w:t>Elbling</w:t>
      </w:r>
      <w:proofErr w:type="spellEnd"/>
      <w:r w:rsidRPr="00333240">
        <w:t xml:space="preserve"> and Riesling vine varieties; and</w:t>
      </w:r>
    </w:p>
    <w:p w:rsidR="00333240" w:rsidRPr="00333240" w:rsidRDefault="00333240" w:rsidP="00D00012">
      <w:pPr>
        <w:spacing w:before="120" w:after="120"/>
        <w:jc w:val="both"/>
      </w:pPr>
      <w:proofErr w:type="gramStart"/>
      <w:r w:rsidRPr="00333240">
        <w:t>are</w:t>
      </w:r>
      <w:proofErr w:type="gramEnd"/>
      <w:r w:rsidRPr="00333240">
        <w:t xml:space="preserve"> obtained from grapes harvested in the following wine-growing regions in the northern part of wine-growing zone A:</w:t>
      </w:r>
    </w:p>
    <w:p w:rsidR="00333240" w:rsidRPr="00333240" w:rsidRDefault="00333240" w:rsidP="00333240">
      <w:pPr>
        <w:ind w:left="720"/>
        <w:jc w:val="both"/>
        <w:rPr>
          <w:lang w:val="de-DE"/>
        </w:rPr>
      </w:pPr>
      <w:r w:rsidRPr="00333240">
        <w:rPr>
          <w:lang w:val="de-DE"/>
        </w:rPr>
        <w:t>— Ahr,</w:t>
      </w:r>
    </w:p>
    <w:p w:rsidR="00333240" w:rsidRPr="00333240" w:rsidRDefault="00333240" w:rsidP="00333240">
      <w:pPr>
        <w:ind w:left="720"/>
        <w:jc w:val="both"/>
        <w:rPr>
          <w:lang w:val="de-DE"/>
        </w:rPr>
      </w:pPr>
      <w:r w:rsidRPr="00333240">
        <w:rPr>
          <w:lang w:val="de-DE"/>
        </w:rPr>
        <w:t>— Rheingau,</w:t>
      </w:r>
    </w:p>
    <w:p w:rsidR="00333240" w:rsidRPr="00333240" w:rsidRDefault="00333240" w:rsidP="00333240">
      <w:pPr>
        <w:ind w:left="720"/>
        <w:jc w:val="both"/>
        <w:rPr>
          <w:lang w:val="de-DE"/>
        </w:rPr>
      </w:pPr>
      <w:r w:rsidRPr="00333240">
        <w:rPr>
          <w:lang w:val="de-DE"/>
        </w:rPr>
        <w:t>— Mittelrhein,</w:t>
      </w:r>
    </w:p>
    <w:p w:rsidR="00333240" w:rsidRPr="00333240" w:rsidRDefault="00333240" w:rsidP="00333240">
      <w:pPr>
        <w:ind w:left="720"/>
        <w:jc w:val="both"/>
        <w:rPr>
          <w:lang w:val="de-DE"/>
        </w:rPr>
      </w:pPr>
      <w:r w:rsidRPr="00333240">
        <w:rPr>
          <w:lang w:val="de-DE"/>
        </w:rPr>
        <w:t>— Mosel,</w:t>
      </w:r>
    </w:p>
    <w:p w:rsidR="00333240" w:rsidRPr="00333240" w:rsidRDefault="00333240" w:rsidP="00333240">
      <w:pPr>
        <w:ind w:left="720"/>
        <w:jc w:val="both"/>
        <w:rPr>
          <w:lang w:val="de-DE"/>
        </w:rPr>
      </w:pPr>
      <w:r w:rsidRPr="00333240">
        <w:rPr>
          <w:lang w:val="de-DE"/>
        </w:rPr>
        <w:t>— Nahe,</w:t>
      </w:r>
    </w:p>
    <w:p w:rsidR="00333240" w:rsidRPr="00DA32E3" w:rsidRDefault="00333240" w:rsidP="00333240">
      <w:pPr>
        <w:ind w:left="720"/>
        <w:jc w:val="both"/>
        <w:rPr>
          <w:lang w:val="en-US"/>
        </w:rPr>
      </w:pPr>
      <w:r w:rsidRPr="00DA32E3">
        <w:rPr>
          <w:lang w:val="en-US"/>
        </w:rPr>
        <w:t xml:space="preserve">— </w:t>
      </w:r>
      <w:proofErr w:type="spellStart"/>
      <w:r w:rsidRPr="00DA32E3">
        <w:rPr>
          <w:lang w:val="en-US"/>
        </w:rPr>
        <w:t>Rheinhessen</w:t>
      </w:r>
      <w:proofErr w:type="spellEnd"/>
      <w:r w:rsidRPr="00DA32E3">
        <w:rPr>
          <w:lang w:val="en-US"/>
        </w:rPr>
        <w:t>,</w:t>
      </w:r>
    </w:p>
    <w:p w:rsidR="00333240" w:rsidRPr="00DA32E3" w:rsidRDefault="00333240" w:rsidP="00333240">
      <w:pPr>
        <w:ind w:left="720"/>
        <w:jc w:val="both"/>
        <w:rPr>
          <w:lang w:val="en-US"/>
        </w:rPr>
      </w:pPr>
      <w:r w:rsidRPr="00DA32E3">
        <w:rPr>
          <w:lang w:val="en-US"/>
        </w:rPr>
        <w:t>— Pfalz,</w:t>
      </w:r>
    </w:p>
    <w:p w:rsidR="00333240" w:rsidRPr="00DA32E3" w:rsidRDefault="00333240" w:rsidP="00333240">
      <w:pPr>
        <w:ind w:left="720"/>
        <w:jc w:val="both"/>
        <w:rPr>
          <w:lang w:val="en-US"/>
        </w:rPr>
      </w:pPr>
      <w:r w:rsidRPr="00DA32E3">
        <w:rPr>
          <w:lang w:val="en-US"/>
        </w:rPr>
        <w:t xml:space="preserve">— Moselle </w:t>
      </w:r>
      <w:proofErr w:type="spellStart"/>
      <w:r w:rsidRPr="00DA32E3">
        <w:rPr>
          <w:lang w:val="en-US"/>
        </w:rPr>
        <w:t>luxembourgeoise</w:t>
      </w:r>
      <w:proofErr w:type="spellEnd"/>
      <w:r w:rsidRPr="00DA32E3">
        <w:rPr>
          <w:lang w:val="en-US"/>
        </w:rPr>
        <w:t>.</w:t>
      </w:r>
    </w:p>
    <w:p w:rsidR="00333240" w:rsidRPr="009F415E" w:rsidRDefault="00333240" w:rsidP="00D00012">
      <w:pPr>
        <w:spacing w:before="240" w:after="120"/>
        <w:jc w:val="both"/>
      </w:pPr>
      <w:r w:rsidRPr="00333240">
        <w:t xml:space="preserve">2. Tartaric acid, the use of which is provided for in </w:t>
      </w:r>
      <w:r w:rsidR="006E0D69" w:rsidRPr="009F415E">
        <w:t>line</w:t>
      </w:r>
      <w:r w:rsidR="007A3CF5" w:rsidRPr="009F415E">
        <w:t xml:space="preserve"> </w:t>
      </w:r>
      <w:r w:rsidR="004E3FBF" w:rsidRPr="009F415E">
        <w:t xml:space="preserve">item </w:t>
      </w:r>
      <w:r w:rsidR="00E1123B" w:rsidRPr="009F415E">
        <w:t>1.1</w:t>
      </w:r>
      <w:r w:rsidRPr="009F415E">
        <w:t xml:space="preserve"> of </w:t>
      </w:r>
      <w:r w:rsidR="00B53411" w:rsidRPr="009F415E">
        <w:t xml:space="preserve">Table 2 of </w:t>
      </w:r>
      <w:r w:rsidRPr="009F415E">
        <w:t>this Annex, also called tartaric acid</w:t>
      </w:r>
      <w:r w:rsidR="00BF3386" w:rsidRPr="009F415E">
        <w:t xml:space="preserve"> (L(+)-)</w:t>
      </w:r>
      <w:r w:rsidRPr="009F415E">
        <w:t xml:space="preserve">, must be of agricultural origin and extracted specifically from wine products. It must also comply with the purity criteria laid down in </w:t>
      </w:r>
      <w:r w:rsidR="00B660AC" w:rsidRPr="009F415E">
        <w:t>Regulation (EU) No 231/2012</w:t>
      </w:r>
      <w:r w:rsidRPr="009F415E">
        <w:t>.</w:t>
      </w:r>
    </w:p>
    <w:p w:rsidR="00DF1639" w:rsidRDefault="00DF1639" w:rsidP="00D00012">
      <w:pPr>
        <w:spacing w:before="240" w:after="120"/>
        <w:jc w:val="both"/>
      </w:pPr>
      <w:r w:rsidRPr="009F415E">
        <w:t xml:space="preserve">3. </w:t>
      </w:r>
      <w:r w:rsidR="007A3CF5" w:rsidRPr="009F415E">
        <w:t xml:space="preserve">The following </w:t>
      </w:r>
      <w:r w:rsidR="007164AB" w:rsidRPr="009F415E">
        <w:t xml:space="preserve">derived products </w:t>
      </w:r>
      <w:r w:rsidRPr="009F415E">
        <w:t>of tartaric acid (L+)</w:t>
      </w:r>
      <w:r w:rsidR="007A3CF5" w:rsidRPr="009F415E">
        <w:t>,</w:t>
      </w:r>
      <w:r w:rsidRPr="009F415E">
        <w:t xml:space="preserve"> the use of which is provided for in the following </w:t>
      </w:r>
      <w:r w:rsidR="006E0D69" w:rsidRPr="009F415E">
        <w:t>line</w:t>
      </w:r>
      <w:r w:rsidR="004E3FBF" w:rsidRPr="009F415E">
        <w:t xml:space="preserve"> items</w:t>
      </w:r>
      <w:r w:rsidR="006E0D69">
        <w:t xml:space="preserve"> </w:t>
      </w:r>
      <w:r>
        <w:t xml:space="preserve">of </w:t>
      </w:r>
      <w:r w:rsidR="007A3CF5">
        <w:t>T</w:t>
      </w:r>
      <w:r>
        <w:t>able 2 of this Annex</w:t>
      </w:r>
      <w:r w:rsidR="007A3CF5">
        <w:t xml:space="preserve">, </w:t>
      </w:r>
      <w:r w:rsidR="007973A9">
        <w:t>must</w:t>
      </w:r>
      <w:r w:rsidR="007A3CF5">
        <w:t xml:space="preserve"> be of agricultural origin</w:t>
      </w:r>
      <w:r>
        <w:t xml:space="preserve">: </w:t>
      </w:r>
    </w:p>
    <w:p w:rsidR="00DF1639" w:rsidRPr="002A2B9B" w:rsidRDefault="00DF1639" w:rsidP="00DF1639">
      <w:pPr>
        <w:jc w:val="both"/>
      </w:pPr>
      <w:r w:rsidRPr="00681F74">
        <w:t xml:space="preserve">- </w:t>
      </w:r>
      <w:proofErr w:type="gramStart"/>
      <w:r w:rsidRPr="00681F74">
        <w:t>calcium</w:t>
      </w:r>
      <w:proofErr w:type="gramEnd"/>
      <w:r w:rsidRPr="00681F74">
        <w:t xml:space="preserve"> tart</w:t>
      </w:r>
      <w:r w:rsidR="0087652D" w:rsidRPr="002A2B9B">
        <w:t>r</w:t>
      </w:r>
      <w:r w:rsidRPr="002A2B9B">
        <w:t>ate (1.7)</w:t>
      </w:r>
    </w:p>
    <w:p w:rsidR="00DF1639" w:rsidRPr="00DA32E3" w:rsidRDefault="00DF1639" w:rsidP="00DF1639">
      <w:pPr>
        <w:jc w:val="both"/>
      </w:pPr>
      <w:r w:rsidRPr="00DA32E3">
        <w:t xml:space="preserve">- </w:t>
      </w:r>
      <w:proofErr w:type="gramStart"/>
      <w:r w:rsidRPr="00DA32E3">
        <w:t>potassium</w:t>
      </w:r>
      <w:proofErr w:type="gramEnd"/>
      <w:r w:rsidRPr="00DA32E3">
        <w:t xml:space="preserve"> tartrate (1.4)</w:t>
      </w:r>
    </w:p>
    <w:p w:rsidR="00DF1639" w:rsidRPr="00DA32E3" w:rsidRDefault="00DF1639" w:rsidP="00DF1639">
      <w:pPr>
        <w:jc w:val="both"/>
      </w:pPr>
      <w:r w:rsidRPr="00DA32E3">
        <w:t xml:space="preserve">- </w:t>
      </w:r>
      <w:proofErr w:type="gramStart"/>
      <w:r w:rsidRPr="00DA32E3">
        <w:t>potassium</w:t>
      </w:r>
      <w:proofErr w:type="gramEnd"/>
      <w:r w:rsidRPr="00DA32E3">
        <w:t xml:space="preserve"> hydrogen tartrate (6.1)</w:t>
      </w:r>
    </w:p>
    <w:p w:rsidR="00DF1639" w:rsidRPr="0060154F" w:rsidRDefault="00DF1639" w:rsidP="00DF1639">
      <w:pPr>
        <w:jc w:val="both"/>
        <w:rPr>
          <w:lang w:val="it-IT"/>
        </w:rPr>
      </w:pPr>
      <w:r w:rsidRPr="0060154F">
        <w:rPr>
          <w:lang w:val="it-IT"/>
        </w:rPr>
        <w:t xml:space="preserve">- </w:t>
      </w:r>
      <w:proofErr w:type="spellStart"/>
      <w:r w:rsidRPr="0060154F">
        <w:rPr>
          <w:lang w:val="it-IT"/>
        </w:rPr>
        <w:t>metatartaric</w:t>
      </w:r>
      <w:proofErr w:type="spellEnd"/>
      <w:r w:rsidRPr="0060154F">
        <w:rPr>
          <w:lang w:val="it-IT"/>
        </w:rPr>
        <w:t xml:space="preserve"> acid (6.7)</w:t>
      </w:r>
      <w:r w:rsidR="007A3CF5" w:rsidRPr="0060154F">
        <w:rPr>
          <w:lang w:val="it-IT"/>
        </w:rPr>
        <w:t>.</w:t>
      </w:r>
    </w:p>
    <w:p w:rsidR="00D00012" w:rsidRPr="0060154F" w:rsidRDefault="00D00012" w:rsidP="00D00012">
      <w:pPr>
        <w:rPr>
          <w:lang w:val="it-IT"/>
        </w:rPr>
      </w:pPr>
    </w:p>
    <w:p w:rsidR="00D00012" w:rsidRPr="0060154F" w:rsidRDefault="00D00012">
      <w:pPr>
        <w:rPr>
          <w:lang w:val="it-IT"/>
        </w:rPr>
      </w:pPr>
      <w:r w:rsidRPr="0060154F">
        <w:rPr>
          <w:lang w:val="it-IT"/>
        </w:rPr>
        <w:br w:type="page"/>
      </w:r>
    </w:p>
    <w:p w:rsidR="003B3C37" w:rsidRPr="0060154F" w:rsidRDefault="008D7C9C" w:rsidP="00D00012">
      <w:pPr>
        <w:spacing w:before="120" w:after="360"/>
        <w:jc w:val="center"/>
        <w:rPr>
          <w:i/>
          <w:lang w:val="it-IT"/>
        </w:rPr>
      </w:pPr>
      <w:proofErr w:type="spellStart"/>
      <w:r w:rsidRPr="0060154F">
        <w:rPr>
          <w:i/>
          <w:lang w:val="it-IT"/>
        </w:rPr>
        <w:lastRenderedPageBreak/>
        <w:t>Appendix</w:t>
      </w:r>
      <w:proofErr w:type="spellEnd"/>
      <w:r w:rsidRPr="0060154F">
        <w:rPr>
          <w:i/>
          <w:lang w:val="it-IT"/>
        </w:rPr>
        <w:t xml:space="preserve"> </w:t>
      </w:r>
      <w:proofErr w:type="gramStart"/>
      <w:r w:rsidRPr="0060154F">
        <w:rPr>
          <w:i/>
          <w:lang w:val="it-IT"/>
        </w:rPr>
        <w:t>2</w:t>
      </w:r>
      <w:proofErr w:type="gramEnd"/>
    </w:p>
    <w:p w:rsidR="003B3C37" w:rsidRPr="0060154F" w:rsidRDefault="003B3C37" w:rsidP="00D00012">
      <w:pPr>
        <w:rPr>
          <w:b/>
          <w:lang w:val="it-IT"/>
        </w:rPr>
      </w:pPr>
      <w:r w:rsidRPr="0060154F">
        <w:rPr>
          <w:b/>
          <w:lang w:val="it-IT"/>
        </w:rPr>
        <w:t xml:space="preserve">Aleppo pine </w:t>
      </w:r>
      <w:proofErr w:type="spellStart"/>
      <w:r w:rsidRPr="0060154F">
        <w:rPr>
          <w:b/>
          <w:lang w:val="it-IT"/>
        </w:rPr>
        <w:t>resin</w:t>
      </w:r>
      <w:proofErr w:type="spellEnd"/>
    </w:p>
    <w:p w:rsidR="003B3C37" w:rsidRPr="003B3C37" w:rsidRDefault="003B3C37" w:rsidP="00D00012">
      <w:pPr>
        <w:spacing w:before="120" w:after="120"/>
        <w:jc w:val="both"/>
      </w:pPr>
      <w:r w:rsidRPr="003B3C37">
        <w:t xml:space="preserve">1. Aleppo pine resin, the use of which is provided for in </w:t>
      </w:r>
      <w:r w:rsidR="005563A4" w:rsidRPr="009F415E">
        <w:t>line item</w:t>
      </w:r>
      <w:r w:rsidR="007A3CF5" w:rsidRPr="009F415E">
        <w:t xml:space="preserve"> </w:t>
      </w:r>
      <w:r w:rsidRPr="009F415E">
        <w:t>1</w:t>
      </w:r>
      <w:r w:rsidR="00870A6A" w:rsidRPr="009F415E">
        <w:t>1.1</w:t>
      </w:r>
      <w:r w:rsidRPr="009F415E">
        <w:t xml:space="preserve"> </w:t>
      </w:r>
      <w:r w:rsidR="00870A6A" w:rsidRPr="009F415E">
        <w:t>of</w:t>
      </w:r>
      <w:r w:rsidR="00870A6A" w:rsidRPr="008644C3">
        <w:t xml:space="preserve"> Table 2 </w:t>
      </w:r>
      <w:r w:rsidRPr="003B3C37">
        <w:t xml:space="preserve">of </w:t>
      </w:r>
      <w:r w:rsidR="00C3085C">
        <w:t xml:space="preserve">this </w:t>
      </w:r>
      <w:r w:rsidRPr="003B3C37">
        <w:t xml:space="preserve">Annex, may </w:t>
      </w:r>
      <w:r w:rsidR="007A3CF5" w:rsidRPr="003B3C37">
        <w:t xml:space="preserve">only </w:t>
      </w:r>
      <w:r w:rsidRPr="003B3C37">
        <w:t>be used to produce ‘</w:t>
      </w:r>
      <w:proofErr w:type="spellStart"/>
      <w:r w:rsidRPr="003B3C37">
        <w:t>retsina</w:t>
      </w:r>
      <w:proofErr w:type="spellEnd"/>
      <w:r w:rsidRPr="003B3C37">
        <w:t>’ wine. This oenological practice may be carried out only:</w:t>
      </w:r>
    </w:p>
    <w:p w:rsidR="003B3C37" w:rsidRPr="003B3C37" w:rsidRDefault="003B3C37" w:rsidP="00D00012">
      <w:pPr>
        <w:spacing w:before="120" w:after="120"/>
        <w:ind w:left="720"/>
        <w:jc w:val="both"/>
      </w:pPr>
      <w:r w:rsidRPr="003B3C37">
        <w:t xml:space="preserve">(a) </w:t>
      </w:r>
      <w:proofErr w:type="gramStart"/>
      <w:r w:rsidRPr="003B3C37">
        <w:t>in</w:t>
      </w:r>
      <w:proofErr w:type="gramEnd"/>
      <w:r w:rsidRPr="003B3C37">
        <w:t xml:space="preserve"> the geographical territory of Greece;</w:t>
      </w:r>
    </w:p>
    <w:p w:rsidR="003B3C37" w:rsidRPr="003B3C37" w:rsidRDefault="003B3C37" w:rsidP="00D00012">
      <w:pPr>
        <w:spacing w:before="120" w:after="120"/>
        <w:ind w:left="720"/>
        <w:jc w:val="both"/>
      </w:pPr>
      <w:r w:rsidRPr="003B3C37">
        <w:t xml:space="preserve">(b) using grape must from grape varieties, areas of production and wine- making areas as specified </w:t>
      </w:r>
      <w:r w:rsidRPr="009F415E">
        <w:t xml:space="preserve">in Greek </w:t>
      </w:r>
      <w:r w:rsidR="009F415E" w:rsidRPr="003E6BFB">
        <w:t xml:space="preserve">national </w:t>
      </w:r>
      <w:r w:rsidRPr="009F415E">
        <w:t>provisions in force</w:t>
      </w:r>
      <w:r w:rsidRPr="003B3C37">
        <w:t xml:space="preserve"> at 31 December 1980;</w:t>
      </w:r>
    </w:p>
    <w:p w:rsidR="003B3C37" w:rsidRPr="003B3C37" w:rsidRDefault="003B3C37" w:rsidP="00D00012">
      <w:pPr>
        <w:spacing w:before="120" w:after="120"/>
        <w:ind w:left="720"/>
        <w:jc w:val="both"/>
      </w:pPr>
      <w:r w:rsidRPr="003B3C37">
        <w:t xml:space="preserve">(c) </w:t>
      </w:r>
      <w:proofErr w:type="gramStart"/>
      <w:r w:rsidRPr="003B3C37">
        <w:t>by</w:t>
      </w:r>
      <w:proofErr w:type="gramEnd"/>
      <w:r w:rsidRPr="003B3C37">
        <w:t xml:space="preserve"> adding 1 000 grams or less of resin per hectolitre of the product used, before fermentation or, where the actual alcoholic strength by volume does not exceed one third of the overall alcoholic strength by volume, during fermentation.</w:t>
      </w:r>
    </w:p>
    <w:p w:rsidR="003B3C37" w:rsidRDefault="003B3C37" w:rsidP="00D00012">
      <w:pPr>
        <w:spacing w:before="120" w:after="120"/>
        <w:jc w:val="both"/>
      </w:pPr>
      <w:r w:rsidRPr="003B3C37">
        <w:t xml:space="preserve">2. Greece shall notify the Commission in advance if it intends to amend the provisions referred to in </w:t>
      </w:r>
      <w:r w:rsidR="007A3CF5">
        <w:t>point</w:t>
      </w:r>
      <w:r w:rsidR="007A3CF5" w:rsidRPr="003B3C37">
        <w:t xml:space="preserve"> </w:t>
      </w:r>
      <w:r w:rsidRPr="003B3C37">
        <w:t>1(b). That notification shall be made in accordance with</w:t>
      </w:r>
      <w:r w:rsidR="007A3CF5" w:rsidRPr="00BF3E3F">
        <w:t xml:space="preserve"> Delegated Regulation (EU) 2017/1183</w:t>
      </w:r>
      <w:r w:rsidRPr="003B3C37">
        <w:t xml:space="preserve">. If the Commission does not respond within two months of </w:t>
      </w:r>
      <w:r w:rsidR="007A3CF5">
        <w:t xml:space="preserve">receipt of </w:t>
      </w:r>
      <w:r w:rsidRPr="003B3C37">
        <w:t>such notification, Greece may implement the planned amendments.</w:t>
      </w:r>
    </w:p>
    <w:p w:rsidR="003B3C37" w:rsidRDefault="003B3C37">
      <w:r>
        <w:br w:type="page"/>
      </w:r>
    </w:p>
    <w:p w:rsidR="003B3C37" w:rsidRPr="00E35716" w:rsidRDefault="0009732B" w:rsidP="00D00012">
      <w:pPr>
        <w:spacing w:before="120" w:after="360"/>
        <w:jc w:val="center"/>
        <w:rPr>
          <w:i/>
          <w:lang w:val="en-US"/>
        </w:rPr>
      </w:pPr>
      <w:r w:rsidRPr="00E35716">
        <w:rPr>
          <w:i/>
          <w:lang w:val="en-US"/>
        </w:rPr>
        <w:lastRenderedPageBreak/>
        <w:t>Appendix 3</w:t>
      </w:r>
    </w:p>
    <w:p w:rsidR="003B3C37" w:rsidRPr="00E35716" w:rsidRDefault="003B3C37" w:rsidP="003B3C37">
      <w:pPr>
        <w:jc w:val="center"/>
        <w:rPr>
          <w:b/>
          <w:lang w:val="en-US"/>
        </w:rPr>
      </w:pPr>
      <w:r w:rsidRPr="00E35716">
        <w:rPr>
          <w:b/>
          <w:lang w:val="en-US"/>
        </w:rPr>
        <w:t>Ion exchange resins</w:t>
      </w:r>
    </w:p>
    <w:p w:rsidR="003B3C37" w:rsidRDefault="003B3C37" w:rsidP="00D00012">
      <w:pPr>
        <w:spacing w:before="240" w:after="120"/>
        <w:jc w:val="both"/>
      </w:pPr>
      <w:r>
        <w:t xml:space="preserve">The ion exchange resins which may be used </w:t>
      </w:r>
      <w:r w:rsidR="00213E2D">
        <w:t xml:space="preserve">in </w:t>
      </w:r>
      <w:r>
        <w:t xml:space="preserve">accordance with </w:t>
      </w:r>
      <w:r w:rsidR="005563A4">
        <w:t>line item</w:t>
      </w:r>
      <w:r w:rsidR="007A3CF5" w:rsidRPr="006E0D69">
        <w:t xml:space="preserve"> </w:t>
      </w:r>
      <w:r w:rsidR="00C3085C" w:rsidRPr="006E0D69">
        <w:t>6</w:t>
      </w:r>
      <w:r w:rsidR="00870A6A" w:rsidRPr="008644C3">
        <w:t xml:space="preserve"> of Table 1 </w:t>
      </w:r>
      <w:r>
        <w:t>of</w:t>
      </w:r>
      <w:r w:rsidR="00C3085C">
        <w:t xml:space="preserve"> this </w:t>
      </w:r>
      <w:r>
        <w:t xml:space="preserve">Annex are styrene and </w:t>
      </w:r>
      <w:proofErr w:type="spellStart"/>
      <w:r>
        <w:t>divinylbenzene</w:t>
      </w:r>
      <w:proofErr w:type="spellEnd"/>
      <w:r>
        <w:t xml:space="preserve"> copolymers containing </w:t>
      </w:r>
      <w:proofErr w:type="spellStart"/>
      <w:r>
        <w:t>sulphonic</w:t>
      </w:r>
      <w:proofErr w:type="spellEnd"/>
      <w:r>
        <w:t xml:space="preserve"> acid or ammonium groups. They must comply with the requirements laid down in Regulation (EC) No 1935/2004 and </w:t>
      </w:r>
      <w:r w:rsidR="008A29FC">
        <w:t xml:space="preserve">Union </w:t>
      </w:r>
      <w:r>
        <w:t>and national provisions adopted in implementation thereof. In addition, when tested by the analysis method laid down in</w:t>
      </w:r>
      <w:r w:rsidR="009612B4">
        <w:t xml:space="preserve"> the </w:t>
      </w:r>
      <w:r w:rsidR="00144A1F">
        <w:t>third</w:t>
      </w:r>
      <w:r w:rsidR="009612B4">
        <w:t xml:space="preserve"> paragraph of this Appendix</w:t>
      </w:r>
      <w:r>
        <w:t>, they must not lose more than 1 mg/l of organic matter into any of the solvents listed. They must be regenerated with substances permitted for use in the preparation of foodstuffs.</w:t>
      </w:r>
    </w:p>
    <w:p w:rsidR="003B3C37" w:rsidRDefault="003B3C37" w:rsidP="00C3085C">
      <w:pPr>
        <w:jc w:val="both"/>
      </w:pPr>
      <w:r>
        <w:t xml:space="preserve">These resins may be used only under the supervision of an oenologist or technician and in installations approved by the authorities of the Member States on whose territory they are used. </w:t>
      </w:r>
      <w:r w:rsidR="009C1C06">
        <w:t xml:space="preserve">The </w:t>
      </w:r>
      <w:r>
        <w:t>authorities shall lay down the duties and responsibility incumbent on approved oenologists and technicians.</w:t>
      </w:r>
    </w:p>
    <w:p w:rsidR="00144A1F" w:rsidRDefault="00144A1F" w:rsidP="00C3085C">
      <w:pPr>
        <w:jc w:val="both"/>
      </w:pPr>
    </w:p>
    <w:p w:rsidR="003B3C37" w:rsidRPr="003B3C37" w:rsidRDefault="003B3C37" w:rsidP="00C3085C">
      <w:pPr>
        <w:jc w:val="both"/>
      </w:pPr>
      <w:r>
        <w:t>Analysis method for determining the loss of organic matter from ion exchange resins:</w:t>
      </w:r>
    </w:p>
    <w:p w:rsidR="003B3C37" w:rsidRDefault="003B3C37" w:rsidP="00D00012">
      <w:pPr>
        <w:spacing w:before="120" w:after="120"/>
        <w:jc w:val="both"/>
      </w:pPr>
      <w:r>
        <w:t>1.</w:t>
      </w:r>
      <w:r w:rsidR="00875712">
        <w:tab/>
      </w:r>
      <w:r>
        <w:t>SCOPE AND AREA OF APPLICATION</w:t>
      </w:r>
    </w:p>
    <w:p w:rsidR="003B3C37" w:rsidRDefault="00875712" w:rsidP="00D15B20">
      <w:pPr>
        <w:jc w:val="both"/>
      </w:pPr>
      <w:r>
        <w:tab/>
      </w:r>
      <w:r w:rsidR="003B3C37">
        <w:t>The method determines the loss of organic matter from ion exchange resins.</w:t>
      </w:r>
    </w:p>
    <w:p w:rsidR="003B3C37" w:rsidRDefault="003B3C37" w:rsidP="00D15B20">
      <w:pPr>
        <w:spacing w:before="120" w:after="120"/>
        <w:jc w:val="both"/>
      </w:pPr>
      <w:r>
        <w:t>2.</w:t>
      </w:r>
      <w:r w:rsidR="00875712">
        <w:tab/>
      </w:r>
      <w:r>
        <w:t>DEFINITION</w:t>
      </w:r>
    </w:p>
    <w:p w:rsidR="003B3C37" w:rsidRDefault="003B3C37" w:rsidP="00D15B20">
      <w:pPr>
        <w:ind w:left="720"/>
        <w:jc w:val="both"/>
      </w:pPr>
      <w:r w:rsidRPr="00514C9C">
        <w:t>The loss of organic matter from ion exchange resins. The loss of organic matter is determined by the method specified</w:t>
      </w:r>
      <w:r>
        <w:t>.</w:t>
      </w:r>
    </w:p>
    <w:p w:rsidR="003B3C37" w:rsidRDefault="003B3C37" w:rsidP="00D15B20">
      <w:pPr>
        <w:spacing w:before="120" w:after="120"/>
        <w:jc w:val="both"/>
      </w:pPr>
      <w:r>
        <w:t>3.</w:t>
      </w:r>
      <w:r w:rsidR="00875712">
        <w:tab/>
      </w:r>
      <w:r>
        <w:t>PRINCIPLE</w:t>
      </w:r>
    </w:p>
    <w:p w:rsidR="003B3C37" w:rsidRDefault="003B3C37" w:rsidP="00C3085C">
      <w:pPr>
        <w:ind w:left="720"/>
        <w:jc w:val="both"/>
      </w:pPr>
      <w:r>
        <w:t>Extracting solvents are passed through prepared resins and the weight of organic matter extracted is determined gravimetrically.</w:t>
      </w:r>
    </w:p>
    <w:p w:rsidR="003B3C37" w:rsidRDefault="003B3C37" w:rsidP="00D15B20">
      <w:pPr>
        <w:spacing w:before="240" w:after="120"/>
        <w:jc w:val="both"/>
      </w:pPr>
      <w:r>
        <w:t>4.</w:t>
      </w:r>
      <w:r w:rsidR="00D15B20">
        <w:tab/>
      </w:r>
      <w:r>
        <w:t>REAGENTS</w:t>
      </w:r>
    </w:p>
    <w:p w:rsidR="003B3C37" w:rsidRDefault="003B3C37" w:rsidP="00C3085C">
      <w:pPr>
        <w:ind w:left="720"/>
        <w:jc w:val="both"/>
      </w:pPr>
      <w:r>
        <w:t>All reagents shall be of analytical quality.</w:t>
      </w:r>
    </w:p>
    <w:p w:rsidR="003B3C37" w:rsidRDefault="003B3C37" w:rsidP="00C3085C">
      <w:pPr>
        <w:ind w:left="720"/>
        <w:jc w:val="both"/>
      </w:pPr>
      <w:proofErr w:type="gramStart"/>
      <w:r>
        <w:t>Extracting solvents.</w:t>
      </w:r>
      <w:proofErr w:type="gramEnd"/>
    </w:p>
    <w:p w:rsidR="00875712" w:rsidRDefault="003B3C37" w:rsidP="00D15B20">
      <w:pPr>
        <w:spacing w:before="120" w:after="120"/>
        <w:ind w:left="709" w:firstLine="11"/>
        <w:jc w:val="both"/>
      </w:pPr>
      <w:r>
        <w:t>4.1.</w:t>
      </w:r>
      <w:r w:rsidR="00875712">
        <w:tab/>
      </w:r>
      <w:r>
        <w:t>Distilled water or deionised water of equivalent purity.</w:t>
      </w:r>
    </w:p>
    <w:p w:rsidR="003B3C37" w:rsidRDefault="003B3C37" w:rsidP="00D15B20">
      <w:pPr>
        <w:spacing w:before="120" w:after="120"/>
        <w:ind w:left="709" w:firstLine="11"/>
        <w:jc w:val="both"/>
      </w:pPr>
      <w:r>
        <w:t>4.2.</w:t>
      </w:r>
      <w:r w:rsidR="00875712">
        <w:tab/>
      </w:r>
      <w:r>
        <w:t>Ethanol, 15 % v/v. Prepare by mixing 15 parts of absolute ethanol with 85 parts of water (</w:t>
      </w:r>
      <w:r w:rsidR="003072DF">
        <w:t>point</w:t>
      </w:r>
      <w:r>
        <w:t xml:space="preserve"> 4.1).</w:t>
      </w:r>
    </w:p>
    <w:p w:rsidR="003B3C37" w:rsidRDefault="003B3C37" w:rsidP="00D15B20">
      <w:pPr>
        <w:spacing w:before="120" w:after="120"/>
        <w:ind w:left="709" w:firstLine="11"/>
        <w:jc w:val="both"/>
      </w:pPr>
      <w:r>
        <w:t>4.3.</w:t>
      </w:r>
      <w:r w:rsidR="00875712">
        <w:tab/>
      </w:r>
      <w:r>
        <w:t>Acetic acid, 5 % m/m. Prepare by mixing 5 parts of glacial acetic acid with 95 parts of water (</w:t>
      </w:r>
      <w:r w:rsidR="003072DF">
        <w:t xml:space="preserve">point </w:t>
      </w:r>
      <w:r>
        <w:t>4.1).</w:t>
      </w:r>
    </w:p>
    <w:p w:rsidR="003B3C37" w:rsidRDefault="003B3C37" w:rsidP="00D15B20">
      <w:pPr>
        <w:spacing w:before="240" w:after="120"/>
        <w:jc w:val="both"/>
      </w:pPr>
      <w:r>
        <w:t xml:space="preserve">5. </w:t>
      </w:r>
      <w:r w:rsidR="003E6BFB">
        <w:tab/>
      </w:r>
      <w:r>
        <w:t>APPARATUS</w:t>
      </w:r>
    </w:p>
    <w:p w:rsidR="003B3C37" w:rsidRDefault="003B3C37" w:rsidP="003E6BFB">
      <w:pPr>
        <w:spacing w:before="120" w:after="120"/>
        <w:ind w:left="284" w:firstLine="436"/>
        <w:jc w:val="both"/>
      </w:pPr>
      <w:r>
        <w:t>5.1.</w:t>
      </w:r>
      <w:r w:rsidR="00875712">
        <w:tab/>
      </w:r>
      <w:r>
        <w:t>Ion exchange chromatography columns.</w:t>
      </w:r>
    </w:p>
    <w:p w:rsidR="003B3C37" w:rsidRDefault="003B3C37" w:rsidP="003E6BFB">
      <w:pPr>
        <w:spacing w:before="120" w:after="120"/>
        <w:ind w:left="284" w:firstLine="436"/>
        <w:jc w:val="both"/>
      </w:pPr>
      <w:r>
        <w:t>5.2.</w:t>
      </w:r>
      <w:r w:rsidR="00875712">
        <w:tab/>
      </w:r>
      <w:r>
        <w:t>Measuring cylinders, capacity 2 l.</w:t>
      </w:r>
    </w:p>
    <w:p w:rsidR="003B3C37" w:rsidRDefault="003B3C37" w:rsidP="003E6BFB">
      <w:pPr>
        <w:spacing w:before="120" w:after="120"/>
        <w:ind w:left="284" w:firstLine="436"/>
        <w:jc w:val="both"/>
      </w:pPr>
      <w:r>
        <w:t>5.3.</w:t>
      </w:r>
      <w:r w:rsidR="00875712">
        <w:tab/>
      </w:r>
      <w:r>
        <w:t>Evaporating dishes capable of withstanding a muffle furnace at 850 °C.</w:t>
      </w:r>
    </w:p>
    <w:p w:rsidR="003B3C37" w:rsidRDefault="003B3C37" w:rsidP="003E6BFB">
      <w:pPr>
        <w:spacing w:before="120" w:after="120"/>
        <w:ind w:left="284" w:firstLine="436"/>
        <w:jc w:val="both"/>
      </w:pPr>
      <w:r>
        <w:t>5.4.</w:t>
      </w:r>
      <w:r w:rsidR="00875712">
        <w:tab/>
      </w:r>
      <w:r>
        <w:t xml:space="preserve">Drying </w:t>
      </w:r>
      <w:proofErr w:type="gramStart"/>
      <w:r>
        <w:t>oven,</w:t>
      </w:r>
      <w:proofErr w:type="gramEnd"/>
      <w:r>
        <w:t xml:space="preserve"> thermostatically controlled at 105 ± 2 °C.</w:t>
      </w:r>
    </w:p>
    <w:p w:rsidR="003B3C37" w:rsidRDefault="003B3C37" w:rsidP="003E6BFB">
      <w:pPr>
        <w:spacing w:before="120" w:after="120"/>
        <w:ind w:left="284" w:firstLine="436"/>
        <w:jc w:val="both"/>
      </w:pPr>
      <w:r>
        <w:t>5.5.</w:t>
      </w:r>
      <w:r w:rsidR="00875712">
        <w:tab/>
      </w:r>
      <w:r>
        <w:t>Muffle furnace, thermostatically controlled at 850 ± 25 °C.</w:t>
      </w:r>
    </w:p>
    <w:p w:rsidR="003B3C37" w:rsidRDefault="00D15B20" w:rsidP="003E6BFB">
      <w:pPr>
        <w:spacing w:before="120" w:after="120"/>
        <w:ind w:left="284" w:firstLine="436"/>
        <w:jc w:val="both"/>
      </w:pPr>
      <w:r>
        <w:t>5</w:t>
      </w:r>
      <w:r w:rsidR="003B3C37">
        <w:t>.6.</w:t>
      </w:r>
      <w:r w:rsidR="00875712">
        <w:tab/>
      </w:r>
      <w:r w:rsidR="003B3C37">
        <w:t>Analytical balance, accurate to 0.1 mg.</w:t>
      </w:r>
    </w:p>
    <w:p w:rsidR="003B3C37" w:rsidRDefault="003B3C37" w:rsidP="003E6BFB">
      <w:pPr>
        <w:spacing w:before="120" w:after="120"/>
        <w:ind w:left="284" w:firstLine="436"/>
        <w:jc w:val="both"/>
      </w:pPr>
      <w:r>
        <w:t xml:space="preserve">5.7. </w:t>
      </w:r>
      <w:r w:rsidR="00875712">
        <w:tab/>
      </w:r>
      <w:r>
        <w:t>Evaporator, hot plate or infra-red evaporator.</w:t>
      </w:r>
    </w:p>
    <w:p w:rsidR="003B3C37" w:rsidRDefault="003B3C37" w:rsidP="00D15B20">
      <w:pPr>
        <w:spacing w:before="240" w:after="120"/>
        <w:jc w:val="both"/>
      </w:pPr>
      <w:r>
        <w:lastRenderedPageBreak/>
        <w:t xml:space="preserve">6. </w:t>
      </w:r>
      <w:r w:rsidR="003E6BFB">
        <w:tab/>
      </w:r>
      <w:r>
        <w:t>PROCEDURE</w:t>
      </w:r>
    </w:p>
    <w:p w:rsidR="00875712" w:rsidRPr="007973A9" w:rsidRDefault="003B3C37" w:rsidP="003E6BFB">
      <w:pPr>
        <w:spacing w:before="120" w:after="120"/>
        <w:ind w:left="720"/>
        <w:jc w:val="both"/>
      </w:pPr>
      <w:r>
        <w:t>6.1.</w:t>
      </w:r>
      <w:r w:rsidR="00875712">
        <w:tab/>
      </w:r>
      <w:r>
        <w:t xml:space="preserve">Add to each of three separate ion exchange chromatography columns </w:t>
      </w:r>
      <w:r w:rsidRPr="006E0D69">
        <w:t>(</w:t>
      </w:r>
      <w:r w:rsidR="004E3FBF">
        <w:t xml:space="preserve">point </w:t>
      </w:r>
      <w:r w:rsidRPr="007973A9">
        <w:t xml:space="preserve">5.1) 50 ml of the ion exchange resin to be tested, washed and treated in accordance with the manufacturer’s directions for preparing resins for use with food. </w:t>
      </w:r>
    </w:p>
    <w:p w:rsidR="003B3C37" w:rsidRDefault="003B3C37" w:rsidP="003E6BFB">
      <w:pPr>
        <w:spacing w:before="120" w:after="120"/>
        <w:ind w:left="720"/>
        <w:jc w:val="both"/>
      </w:pPr>
      <w:r w:rsidRPr="007973A9">
        <w:t>6.2.</w:t>
      </w:r>
      <w:r w:rsidR="00875712" w:rsidRPr="007973A9">
        <w:tab/>
      </w:r>
      <w:r w:rsidRPr="007973A9">
        <w:t>For the anionic resins, pass the three extracting solvents (</w:t>
      </w:r>
      <w:r w:rsidR="004E3FBF" w:rsidRPr="007973A9">
        <w:t>points</w:t>
      </w:r>
      <w:r w:rsidRPr="007973A9">
        <w:t xml:space="preserve"> 4.1, 4.2 and 4.3) separately through the prepared columns (</w:t>
      </w:r>
      <w:r w:rsidR="004E3FBF" w:rsidRPr="007973A9">
        <w:t xml:space="preserve"> point </w:t>
      </w:r>
      <w:r w:rsidRPr="007973A9">
        <w:t>6.1) at a flow rate of 350 to 450 ml/h. Discard the first litre of eluate in each case and collect the next two litres in measuring cylinders (</w:t>
      </w:r>
      <w:r w:rsidR="007973A9">
        <w:t xml:space="preserve">point </w:t>
      </w:r>
      <w:r w:rsidRPr="007973A9">
        <w:t xml:space="preserve">5.2). For the cationic resins, pass only solvents referred to in </w:t>
      </w:r>
      <w:r w:rsidR="007E1405" w:rsidRPr="007973A9">
        <w:t>points</w:t>
      </w:r>
      <w:r w:rsidR="007E1405">
        <w:t xml:space="preserve"> </w:t>
      </w:r>
      <w:r>
        <w:t>4.1 and 4.2 through the columns prepared for this purpose.</w:t>
      </w:r>
    </w:p>
    <w:p w:rsidR="003B3C37" w:rsidRPr="006E0D69" w:rsidRDefault="003B3C37" w:rsidP="003E6BFB">
      <w:pPr>
        <w:spacing w:before="120" w:after="120"/>
        <w:ind w:left="720"/>
        <w:jc w:val="both"/>
      </w:pPr>
      <w:r>
        <w:t>6.3.</w:t>
      </w:r>
      <w:r w:rsidR="00875712">
        <w:tab/>
      </w:r>
      <w:r>
        <w:t>Evaporate the three eluates over a hotplate or with an infrared evaporator (</w:t>
      </w:r>
      <w:r w:rsidR="00BF3E3F">
        <w:t xml:space="preserve">point </w:t>
      </w:r>
      <w:r>
        <w:t xml:space="preserve">5.7) in separate evaporating dishes </w:t>
      </w:r>
      <w:r w:rsidRPr="006E0D69">
        <w:t>(</w:t>
      </w:r>
      <w:r w:rsidR="007973A9">
        <w:t xml:space="preserve">point </w:t>
      </w:r>
      <w:r w:rsidRPr="006E0D69">
        <w:t>5.3) which have been previously cleaned and weighed (m0). Place the dishes in an oven (</w:t>
      </w:r>
      <w:r w:rsidR="007973A9">
        <w:t xml:space="preserve">point </w:t>
      </w:r>
      <w:r w:rsidRPr="006E0D69">
        <w:t>5.4) and dry to constant weight (m1).</w:t>
      </w:r>
    </w:p>
    <w:p w:rsidR="003B3C37" w:rsidRPr="006E0D69" w:rsidRDefault="003B3C37" w:rsidP="003E6BFB">
      <w:pPr>
        <w:spacing w:before="120" w:after="120"/>
        <w:ind w:left="720"/>
        <w:jc w:val="both"/>
      </w:pPr>
      <w:r w:rsidRPr="006E0D69">
        <w:t>6.4.</w:t>
      </w:r>
      <w:r w:rsidR="00875712" w:rsidRPr="006E0D69">
        <w:tab/>
      </w:r>
      <w:r w:rsidRPr="006E0D69">
        <w:t>After recording the constant weight (</w:t>
      </w:r>
      <w:r w:rsidR="007973A9">
        <w:t xml:space="preserve">point </w:t>
      </w:r>
      <w:r w:rsidRPr="006E0D69">
        <w:t>6.3), place the evaporating dish in the muffle furnace (</w:t>
      </w:r>
      <w:r w:rsidR="007973A9">
        <w:t xml:space="preserve">point </w:t>
      </w:r>
      <w:r w:rsidRPr="006E0D69">
        <w:t>5.5) and ash to constant weight (m2).</w:t>
      </w:r>
    </w:p>
    <w:p w:rsidR="003B3C37" w:rsidRPr="006E0D69" w:rsidRDefault="003B3C37" w:rsidP="003E6BFB">
      <w:pPr>
        <w:spacing w:before="120" w:after="120"/>
        <w:ind w:left="720"/>
        <w:jc w:val="both"/>
      </w:pPr>
      <w:r w:rsidRPr="006E0D69">
        <w:t>6.5.</w:t>
      </w:r>
      <w:r w:rsidR="00875712" w:rsidRPr="006E0D69">
        <w:tab/>
      </w:r>
      <w:r w:rsidRPr="006E0D69">
        <w:t>Calculate the organic matter extracted (</w:t>
      </w:r>
      <w:r w:rsidR="007973A9">
        <w:t xml:space="preserve">point </w:t>
      </w:r>
      <w:r w:rsidRPr="006E0D69">
        <w:t>7.1). If the result is greater than 1 mg/l, carry out a blank test on the reagents and recalculate the weight of organic matter extracted.</w:t>
      </w:r>
    </w:p>
    <w:p w:rsidR="003B3C37" w:rsidRDefault="003B3C37" w:rsidP="003E6BFB">
      <w:pPr>
        <w:spacing w:before="120" w:after="120"/>
        <w:ind w:left="720"/>
        <w:jc w:val="both"/>
      </w:pPr>
      <w:r w:rsidRPr="006E0D69">
        <w:t xml:space="preserve">The blank test shall be carried out by repeating the operations referred to in </w:t>
      </w:r>
      <w:r w:rsidR="007973A9">
        <w:t xml:space="preserve">points </w:t>
      </w:r>
      <w:r>
        <w:t xml:space="preserve">6.3 and 6.4 but using two litres of the extracting solvent, to give weights m3 and m4 in </w:t>
      </w:r>
      <w:r w:rsidR="007973A9">
        <w:t xml:space="preserve">points </w:t>
      </w:r>
      <w:r>
        <w:t>6.3 and 6.4 respectively.</w:t>
      </w:r>
    </w:p>
    <w:p w:rsidR="003B3C37" w:rsidRDefault="003B3C37" w:rsidP="00D15B20">
      <w:pPr>
        <w:spacing w:before="240" w:after="120"/>
        <w:jc w:val="both"/>
      </w:pPr>
      <w:r>
        <w:t>7. EXPRESSION OF THE RESULTS</w:t>
      </w:r>
    </w:p>
    <w:p w:rsidR="003B3C37" w:rsidRDefault="003B3C37" w:rsidP="003E6BFB">
      <w:pPr>
        <w:spacing w:before="120" w:after="120"/>
        <w:ind w:left="720"/>
        <w:jc w:val="both"/>
      </w:pPr>
      <w:r>
        <w:t>7.1.</w:t>
      </w:r>
      <w:r w:rsidR="00875712">
        <w:tab/>
      </w:r>
      <w:r>
        <w:t>Formula and calculation of results</w:t>
      </w:r>
    </w:p>
    <w:p w:rsidR="003B3C37" w:rsidRDefault="003B3C37" w:rsidP="003E6BFB">
      <w:pPr>
        <w:spacing w:before="120" w:after="120"/>
        <w:ind w:left="720"/>
        <w:jc w:val="both"/>
      </w:pPr>
      <w:r>
        <w:t xml:space="preserve">The organic matter extracted from ion exchange resins, in mg/l, </w:t>
      </w:r>
      <w:r w:rsidRPr="007973A9">
        <w:t>is given by:</w:t>
      </w:r>
    </w:p>
    <w:p w:rsidR="003B3C37" w:rsidRDefault="003B3C37" w:rsidP="003E6BFB">
      <w:pPr>
        <w:spacing w:before="120"/>
        <w:ind w:left="1156"/>
        <w:jc w:val="both"/>
      </w:pPr>
      <w:r>
        <w:t>500 (m1 – m2)</w:t>
      </w:r>
    </w:p>
    <w:p w:rsidR="003B3C37" w:rsidRDefault="003B3C37" w:rsidP="003E6BFB">
      <w:pPr>
        <w:ind w:left="1156"/>
        <w:jc w:val="both"/>
      </w:pPr>
      <w:proofErr w:type="gramStart"/>
      <w:r>
        <w:t>where</w:t>
      </w:r>
      <w:proofErr w:type="gramEnd"/>
      <w:r>
        <w:t xml:space="preserve"> m1 and m2 are expressed in grams.</w:t>
      </w:r>
    </w:p>
    <w:p w:rsidR="003B3C37" w:rsidRDefault="003B3C37" w:rsidP="003E6BFB">
      <w:pPr>
        <w:spacing w:before="120"/>
        <w:ind w:left="1156"/>
        <w:jc w:val="both"/>
      </w:pPr>
      <w:r>
        <w:t xml:space="preserve">The corrected weight (mg/l) of the organic matter extracted from ion exchange resins </w:t>
      </w:r>
      <w:r w:rsidRPr="005563A4">
        <w:t>is given by</w:t>
      </w:r>
      <w:r>
        <w:t>:</w:t>
      </w:r>
    </w:p>
    <w:p w:rsidR="003B3C37" w:rsidRDefault="003B3C37" w:rsidP="003E6BFB">
      <w:pPr>
        <w:spacing w:before="120"/>
        <w:ind w:left="1156"/>
        <w:jc w:val="both"/>
      </w:pPr>
      <w:r>
        <w:t>500 (m1 – m2 – m3 + m4)</w:t>
      </w:r>
    </w:p>
    <w:p w:rsidR="00875712" w:rsidRDefault="003B3C37" w:rsidP="003E6BFB">
      <w:pPr>
        <w:ind w:left="1156"/>
        <w:jc w:val="both"/>
      </w:pPr>
      <w:proofErr w:type="gramStart"/>
      <w:r>
        <w:t>where</w:t>
      </w:r>
      <w:proofErr w:type="gramEnd"/>
      <w:r>
        <w:t xml:space="preserve"> m1, m2, m3 and m4 are expressed in grams.</w:t>
      </w:r>
    </w:p>
    <w:p w:rsidR="00875712" w:rsidRDefault="003B3C37" w:rsidP="003E6BFB">
      <w:pPr>
        <w:spacing w:before="120" w:after="120"/>
        <w:ind w:left="720"/>
        <w:jc w:val="both"/>
      </w:pPr>
      <w:r>
        <w:t>7.2.</w:t>
      </w:r>
      <w:r w:rsidR="00875712">
        <w:tab/>
      </w:r>
      <w:r>
        <w:t>The difference in the results between two parallel determinations carried out on the same sample must not exceed 0</w:t>
      </w:r>
      <w:proofErr w:type="gramStart"/>
      <w:r>
        <w:t>,2</w:t>
      </w:r>
      <w:proofErr w:type="gramEnd"/>
      <w:r>
        <w:t xml:space="preserve"> mg/l.</w:t>
      </w:r>
    </w:p>
    <w:p w:rsidR="00875712" w:rsidRDefault="00875712">
      <w:r>
        <w:br w:type="page"/>
      </w:r>
    </w:p>
    <w:p w:rsidR="003B3C37" w:rsidRPr="00F81A29" w:rsidRDefault="0009732B" w:rsidP="00D15B20">
      <w:pPr>
        <w:spacing w:before="360" w:after="240"/>
        <w:jc w:val="center"/>
        <w:rPr>
          <w:i/>
        </w:rPr>
      </w:pPr>
      <w:r>
        <w:rPr>
          <w:i/>
        </w:rPr>
        <w:lastRenderedPageBreak/>
        <w:t>Appendix 4</w:t>
      </w:r>
    </w:p>
    <w:p w:rsidR="00875712" w:rsidRPr="00F81A29" w:rsidRDefault="00875712" w:rsidP="00875712">
      <w:pPr>
        <w:jc w:val="center"/>
        <w:rPr>
          <w:b/>
        </w:rPr>
      </w:pPr>
      <w:r w:rsidRPr="00F81A29">
        <w:rPr>
          <w:b/>
        </w:rPr>
        <w:t xml:space="preserve">Potassium </w:t>
      </w:r>
      <w:proofErr w:type="spellStart"/>
      <w:r w:rsidRPr="00F81A29">
        <w:rPr>
          <w:b/>
        </w:rPr>
        <w:t>ferrocyanide</w:t>
      </w:r>
      <w:proofErr w:type="spellEnd"/>
    </w:p>
    <w:p w:rsidR="00875712" w:rsidRPr="00F81A29" w:rsidRDefault="00875712" w:rsidP="00875712">
      <w:pPr>
        <w:jc w:val="center"/>
        <w:rPr>
          <w:b/>
        </w:rPr>
      </w:pPr>
      <w:r w:rsidRPr="00F81A29">
        <w:rPr>
          <w:b/>
        </w:rPr>
        <w:t xml:space="preserve">Calcium </w:t>
      </w:r>
      <w:proofErr w:type="spellStart"/>
      <w:r w:rsidRPr="00F81A29">
        <w:rPr>
          <w:b/>
        </w:rPr>
        <w:t>phytate</w:t>
      </w:r>
      <w:proofErr w:type="spellEnd"/>
    </w:p>
    <w:p w:rsidR="003B3C37" w:rsidRPr="00A9342F" w:rsidRDefault="00875712" w:rsidP="00D15B20">
      <w:pPr>
        <w:spacing w:after="480"/>
        <w:jc w:val="center"/>
        <w:rPr>
          <w:b/>
        </w:rPr>
      </w:pPr>
      <w:r w:rsidRPr="00A9342F">
        <w:rPr>
          <w:b/>
        </w:rPr>
        <w:t>DL tartaric acid</w:t>
      </w:r>
    </w:p>
    <w:p w:rsidR="00875712" w:rsidRPr="00A9342F" w:rsidRDefault="00875712" w:rsidP="00D15B20">
      <w:pPr>
        <w:spacing w:before="360" w:after="120"/>
        <w:jc w:val="both"/>
      </w:pPr>
      <w:r w:rsidRPr="00A9342F">
        <w:t xml:space="preserve">Potassium </w:t>
      </w:r>
      <w:proofErr w:type="spellStart"/>
      <w:r w:rsidRPr="00A9342F">
        <w:t>ferrocyanide</w:t>
      </w:r>
      <w:proofErr w:type="spellEnd"/>
      <w:r w:rsidRPr="00A9342F">
        <w:t xml:space="preserve"> or calcium </w:t>
      </w:r>
      <w:proofErr w:type="spellStart"/>
      <w:r w:rsidRPr="00A9342F">
        <w:t>phytate</w:t>
      </w:r>
      <w:proofErr w:type="spellEnd"/>
      <w:r w:rsidRPr="00A9342F">
        <w:t xml:space="preserve">, the use of which is provided for in </w:t>
      </w:r>
      <w:r w:rsidR="00B059D2">
        <w:t>points</w:t>
      </w:r>
      <w:r w:rsidR="007E1405" w:rsidRPr="00BF3E3F">
        <w:t xml:space="preserve"> </w:t>
      </w:r>
      <w:r w:rsidR="002C7A17" w:rsidRPr="006E0D69">
        <w:t>6.</w:t>
      </w:r>
      <w:r w:rsidR="008644C3" w:rsidRPr="006E0D69">
        <w:t>5</w:t>
      </w:r>
      <w:r w:rsidR="002C7A17" w:rsidRPr="006E0D69">
        <w:t xml:space="preserve"> and 6.</w:t>
      </w:r>
      <w:r w:rsidR="008644C3" w:rsidRPr="006E0D69">
        <w:t xml:space="preserve">6 </w:t>
      </w:r>
      <w:r w:rsidRPr="006E0D69">
        <w:t xml:space="preserve">of </w:t>
      </w:r>
      <w:r w:rsidR="00B53411" w:rsidRPr="006E0D69">
        <w:t xml:space="preserve">Table 2 of </w:t>
      </w:r>
      <w:r w:rsidR="00C3085C" w:rsidRPr="006E0D69">
        <w:t xml:space="preserve">this </w:t>
      </w:r>
      <w:r w:rsidRPr="006E0D69">
        <w:t xml:space="preserve">Annex, or DL tartaric acid, the use of which is provided for in </w:t>
      </w:r>
      <w:r w:rsidR="00CE47B8">
        <w:t>point</w:t>
      </w:r>
      <w:r w:rsidR="007E1405" w:rsidRPr="00BF3E3F">
        <w:t xml:space="preserve"> </w:t>
      </w:r>
      <w:r w:rsidR="002C7A17" w:rsidRPr="008644C3">
        <w:t>6.</w:t>
      </w:r>
      <w:r w:rsidR="008644C3" w:rsidRPr="008644C3">
        <w:t xml:space="preserve">9 </w:t>
      </w:r>
      <w:r w:rsidRPr="00A9342F">
        <w:t xml:space="preserve">of </w:t>
      </w:r>
      <w:r w:rsidR="00CC2A0F">
        <w:t xml:space="preserve">Table 2 of </w:t>
      </w:r>
      <w:r w:rsidR="002C7A17">
        <w:t xml:space="preserve">this </w:t>
      </w:r>
      <w:r w:rsidRPr="00A9342F">
        <w:t>Annex, may be used only under the supervision of an oenologist or technician officially approved by the authorities of the Member State in whose territory the process is carried out, the extent of whose responsibility shall be fixed, if necessary, by the Member State concerned.</w:t>
      </w:r>
    </w:p>
    <w:p w:rsidR="00875712" w:rsidRPr="00A9342F" w:rsidRDefault="00875712" w:rsidP="00D15B20">
      <w:pPr>
        <w:spacing w:before="120" w:after="120"/>
        <w:jc w:val="both"/>
      </w:pPr>
      <w:r w:rsidRPr="00A9342F">
        <w:t xml:space="preserve">After treatment with potassium </w:t>
      </w:r>
      <w:proofErr w:type="spellStart"/>
      <w:r w:rsidRPr="00A9342F">
        <w:t>ferrocyanide</w:t>
      </w:r>
      <w:proofErr w:type="spellEnd"/>
      <w:r w:rsidRPr="00A9342F">
        <w:t xml:space="preserve"> or calcium </w:t>
      </w:r>
      <w:proofErr w:type="spellStart"/>
      <w:r w:rsidRPr="00A9342F">
        <w:t>phytate</w:t>
      </w:r>
      <w:proofErr w:type="spellEnd"/>
      <w:r w:rsidRPr="00A9342F">
        <w:t>, the wine must contain traces of iron.</w:t>
      </w:r>
    </w:p>
    <w:p w:rsidR="000433CD" w:rsidRPr="00C3085C" w:rsidRDefault="00875712" w:rsidP="00D15B20">
      <w:pPr>
        <w:spacing w:before="120" w:after="120"/>
        <w:jc w:val="both"/>
      </w:pPr>
      <w:r w:rsidRPr="00A9342F">
        <w:t>Supervision of the use of the product referred to in the first paragraph shall be governed by the provisions adopted by the Member States.</w:t>
      </w:r>
    </w:p>
    <w:p w:rsidR="003B3C37" w:rsidRPr="00A9342F" w:rsidRDefault="003B3C37" w:rsidP="002C7A17">
      <w:r w:rsidRPr="00A9342F">
        <w:br w:type="page"/>
      </w:r>
    </w:p>
    <w:p w:rsidR="003B3C37" w:rsidRPr="003B3C37" w:rsidRDefault="00C62CB2" w:rsidP="00D15B20">
      <w:pPr>
        <w:spacing w:before="360" w:after="240"/>
        <w:jc w:val="center"/>
        <w:rPr>
          <w:i/>
        </w:rPr>
      </w:pPr>
      <w:r w:rsidRPr="00C62CB2">
        <w:rPr>
          <w:i/>
        </w:rPr>
        <w:lastRenderedPageBreak/>
        <w:t xml:space="preserve">Appendix </w:t>
      </w:r>
      <w:r w:rsidR="0009732B">
        <w:rPr>
          <w:i/>
        </w:rPr>
        <w:t>5</w:t>
      </w:r>
    </w:p>
    <w:p w:rsidR="003B3C37" w:rsidRPr="003B3C37" w:rsidRDefault="00661E88" w:rsidP="00D15B20">
      <w:pPr>
        <w:spacing w:before="120" w:after="120"/>
        <w:jc w:val="center"/>
        <w:rPr>
          <w:b/>
        </w:rPr>
      </w:pPr>
      <w:r w:rsidRPr="00661E88">
        <w:rPr>
          <w:b/>
        </w:rPr>
        <w:t xml:space="preserve">Requirements for </w:t>
      </w:r>
      <w:proofErr w:type="spellStart"/>
      <w:r w:rsidRPr="00661E88">
        <w:rPr>
          <w:b/>
        </w:rPr>
        <w:t>electrodialysis</w:t>
      </w:r>
      <w:proofErr w:type="spellEnd"/>
      <w:r w:rsidRPr="00661E88">
        <w:rPr>
          <w:b/>
        </w:rPr>
        <w:t xml:space="preserve"> treatment</w:t>
      </w:r>
    </w:p>
    <w:p w:rsidR="00661E88" w:rsidRDefault="00661E88" w:rsidP="00D15B20">
      <w:pPr>
        <w:spacing w:before="480" w:after="120"/>
        <w:jc w:val="both"/>
      </w:pPr>
      <w:r>
        <w:t>The purpose is to obtain tartaric stability of the wine with regard to potassium hydrogen tartrate and calcium tartrate (and other calcium salts) by extraction of ions in supersaturation in the wine under the action of an electrical field and using membranes that are either anion-permeable or cation-permeable.</w:t>
      </w:r>
    </w:p>
    <w:p w:rsidR="00661E88" w:rsidRDefault="00661E88" w:rsidP="00D15B20">
      <w:pPr>
        <w:spacing w:before="240" w:after="120"/>
        <w:jc w:val="both"/>
      </w:pPr>
      <w:r>
        <w:t>1. MEMBRANE REQUIREMENTS</w:t>
      </w:r>
    </w:p>
    <w:p w:rsidR="00661E88" w:rsidRDefault="00661E88" w:rsidP="00D15B20">
      <w:pPr>
        <w:spacing w:before="120" w:after="120"/>
        <w:jc w:val="both"/>
      </w:pPr>
      <w:r>
        <w:t>1.1.</w:t>
      </w:r>
      <w:r>
        <w:tab/>
        <w:t>The membranes are to be arranged alternately in a ‘filter-press’ type system or any other appropriate system separating the treatment (wine) and concentration (waste water) compartments.</w:t>
      </w:r>
    </w:p>
    <w:p w:rsidR="00661E88" w:rsidRDefault="00661E88" w:rsidP="00D15B20">
      <w:pPr>
        <w:spacing w:before="120" w:after="120"/>
        <w:jc w:val="both"/>
      </w:pPr>
      <w:r>
        <w:t>1.2.</w:t>
      </w:r>
      <w:r>
        <w:tab/>
        <w:t>The cation-permeable membranes must be designed to extract cations only, in particular K+,</w:t>
      </w:r>
      <w:r w:rsidR="002C7A17">
        <w:t xml:space="preserve"> </w:t>
      </w:r>
      <w:r>
        <w:t>Ca++.</w:t>
      </w:r>
    </w:p>
    <w:p w:rsidR="00661E88" w:rsidRDefault="00661E88" w:rsidP="00D15B20">
      <w:pPr>
        <w:spacing w:before="120" w:after="120"/>
        <w:jc w:val="both"/>
      </w:pPr>
      <w:r>
        <w:t>1.3.</w:t>
      </w:r>
      <w:r>
        <w:tab/>
        <w:t>The anion-permeable membranes must be designed to extract anions only, in particular tartrate anions.</w:t>
      </w:r>
    </w:p>
    <w:p w:rsidR="00661E88" w:rsidRDefault="00661E88" w:rsidP="00D15B20">
      <w:pPr>
        <w:spacing w:before="120" w:after="120"/>
        <w:jc w:val="both"/>
      </w:pPr>
      <w:r>
        <w:t>1.4.</w:t>
      </w:r>
      <w:r>
        <w:tab/>
        <w:t xml:space="preserve">The membranes must not excessively modify the </w:t>
      </w:r>
      <w:proofErr w:type="spellStart"/>
      <w:r>
        <w:t>physico</w:t>
      </w:r>
      <w:proofErr w:type="spellEnd"/>
      <w:r>
        <w:t>-chemical composition and sensory characteristics of the wine. They must meet the following requirements:</w:t>
      </w:r>
    </w:p>
    <w:p w:rsidR="00661E88" w:rsidRDefault="00661E88" w:rsidP="00D15B20">
      <w:pPr>
        <w:spacing w:before="240" w:after="120"/>
        <w:ind w:left="720"/>
        <w:jc w:val="both"/>
      </w:pPr>
      <w:r>
        <w:t xml:space="preserve">— they must be manufactured according to good manufacturing practice from substances authorised for the manufacture of plastic materials intended to come into contact with foodstuffs as listed in Annex I to </w:t>
      </w:r>
      <w:r w:rsidR="008A29FC">
        <w:t>Regulation</w:t>
      </w:r>
      <w:r w:rsidR="005F26A6" w:rsidRPr="005F26A6">
        <w:t xml:space="preserve"> (EU) No 10/2011</w:t>
      </w:r>
      <w:r>
        <w:t>,</w:t>
      </w:r>
    </w:p>
    <w:p w:rsidR="00661E88" w:rsidRDefault="00661E88" w:rsidP="00661E88">
      <w:pPr>
        <w:ind w:left="720"/>
        <w:jc w:val="both"/>
      </w:pPr>
      <w:r>
        <w:t xml:space="preserve">— </w:t>
      </w:r>
      <w:proofErr w:type="gramStart"/>
      <w:r>
        <w:t>the</w:t>
      </w:r>
      <w:proofErr w:type="gramEnd"/>
      <w:r>
        <w:t xml:space="preserve"> user of the </w:t>
      </w:r>
      <w:proofErr w:type="spellStart"/>
      <w:r>
        <w:t>electrodialysis</w:t>
      </w:r>
      <w:proofErr w:type="spellEnd"/>
      <w:r>
        <w:t xml:space="preserve"> equipment must show that the membranes used meet the above requirements and that any replacements have been carried out by specialised personnel,</w:t>
      </w:r>
    </w:p>
    <w:p w:rsidR="00661E88" w:rsidRDefault="00661E88" w:rsidP="00661E88">
      <w:pPr>
        <w:ind w:left="720"/>
        <w:jc w:val="both"/>
      </w:pPr>
      <w:r>
        <w:t xml:space="preserve">— </w:t>
      </w:r>
      <w:proofErr w:type="gramStart"/>
      <w:r>
        <w:t>they</w:t>
      </w:r>
      <w:proofErr w:type="gramEnd"/>
      <w:r>
        <w:t xml:space="preserve"> must not release any substance in quantities endangering human health or affecting the taste or smell of foodstuffs and must meet the criteria laid down in </w:t>
      </w:r>
      <w:r w:rsidR="008A29FC">
        <w:t>Regulation</w:t>
      </w:r>
      <w:r w:rsidR="005F26A6" w:rsidRPr="005F26A6">
        <w:t xml:space="preserve"> (EU) No 10/2011</w:t>
      </w:r>
      <w:r>
        <w:t>,</w:t>
      </w:r>
    </w:p>
    <w:p w:rsidR="00661E88" w:rsidRDefault="00661E88" w:rsidP="00661E88">
      <w:pPr>
        <w:ind w:left="720"/>
        <w:jc w:val="both"/>
      </w:pPr>
      <w:r>
        <w:t xml:space="preserve">— </w:t>
      </w:r>
      <w:proofErr w:type="gramStart"/>
      <w:r>
        <w:t>their</w:t>
      </w:r>
      <w:proofErr w:type="gramEnd"/>
      <w:r>
        <w:t xml:space="preserve"> use must not trigger interactions between their constituents and the wine liable to result in the formation of new compounds that may be toxic in the treated product.</w:t>
      </w:r>
    </w:p>
    <w:p w:rsidR="00661E88" w:rsidRDefault="00661E88" w:rsidP="00D15B20">
      <w:pPr>
        <w:spacing w:before="120" w:after="120"/>
        <w:jc w:val="both"/>
      </w:pPr>
      <w:r>
        <w:t xml:space="preserve">The stability of fresh </w:t>
      </w:r>
      <w:proofErr w:type="spellStart"/>
      <w:r>
        <w:t>electrodialysis</w:t>
      </w:r>
      <w:proofErr w:type="spellEnd"/>
      <w:r>
        <w:t xml:space="preserve"> membranes </w:t>
      </w:r>
      <w:r w:rsidRPr="005563A4">
        <w:t>is to be</w:t>
      </w:r>
      <w:r>
        <w:t xml:space="preserve"> determined using a simulant reproducing the </w:t>
      </w:r>
      <w:proofErr w:type="spellStart"/>
      <w:r>
        <w:t>physico</w:t>
      </w:r>
      <w:proofErr w:type="spellEnd"/>
      <w:r>
        <w:t>-chemical composition of the wine for investigation of possible migration of certain substances from them.</w:t>
      </w:r>
    </w:p>
    <w:p w:rsidR="00661E88" w:rsidRPr="00144A1F" w:rsidRDefault="00661E88" w:rsidP="00D15B20">
      <w:pPr>
        <w:spacing w:before="120" w:after="120"/>
        <w:jc w:val="both"/>
      </w:pPr>
      <w:r>
        <w:t xml:space="preserve">The experimental method recommended </w:t>
      </w:r>
      <w:r w:rsidRPr="00144A1F">
        <w:t>is as follows:</w:t>
      </w:r>
    </w:p>
    <w:p w:rsidR="00661E88" w:rsidRDefault="00661E88" w:rsidP="00D15B20">
      <w:pPr>
        <w:spacing w:before="120" w:after="120"/>
        <w:jc w:val="both"/>
      </w:pPr>
      <w:r w:rsidRPr="00144A1F">
        <w:t>The simulant is a water-alcohol solution buffered to the pH and conductivity of the wine. Its composition is as</w:t>
      </w:r>
      <w:r>
        <w:t xml:space="preserve"> follows:</w:t>
      </w:r>
    </w:p>
    <w:p w:rsidR="00661E88" w:rsidRPr="002A2B9B" w:rsidRDefault="00661E88" w:rsidP="00661E88">
      <w:pPr>
        <w:ind w:left="720"/>
        <w:jc w:val="both"/>
      </w:pPr>
      <w:r w:rsidRPr="00681F74">
        <w:t xml:space="preserve">— </w:t>
      </w:r>
      <w:proofErr w:type="gramStart"/>
      <w:r w:rsidRPr="00681F74">
        <w:t>abs</w:t>
      </w:r>
      <w:r w:rsidRPr="002A2B9B">
        <w:t>olute</w:t>
      </w:r>
      <w:proofErr w:type="gramEnd"/>
      <w:r w:rsidRPr="002A2B9B">
        <w:t xml:space="preserve"> ethanol: 11 l,</w:t>
      </w:r>
    </w:p>
    <w:p w:rsidR="00661E88" w:rsidRPr="0089650B" w:rsidRDefault="00661E88" w:rsidP="00661E88">
      <w:pPr>
        <w:ind w:left="720"/>
        <w:jc w:val="both"/>
      </w:pPr>
      <w:r w:rsidRPr="0089650B">
        <w:t xml:space="preserve">— </w:t>
      </w:r>
      <w:proofErr w:type="gramStart"/>
      <w:r w:rsidRPr="0089650B">
        <w:t>potassium</w:t>
      </w:r>
      <w:proofErr w:type="gramEnd"/>
      <w:r w:rsidRPr="0089650B">
        <w:t xml:space="preserve"> hydrogen tartrate: 380 g,</w:t>
      </w:r>
    </w:p>
    <w:p w:rsidR="00661E88" w:rsidRDefault="00661E88" w:rsidP="00661E88">
      <w:pPr>
        <w:ind w:left="720"/>
        <w:jc w:val="both"/>
      </w:pPr>
      <w:r>
        <w:t xml:space="preserve">— </w:t>
      </w:r>
      <w:proofErr w:type="gramStart"/>
      <w:r>
        <w:t>potassium</w:t>
      </w:r>
      <w:proofErr w:type="gramEnd"/>
      <w:r>
        <w:t xml:space="preserve"> chloride: 60 g,</w:t>
      </w:r>
    </w:p>
    <w:p w:rsidR="00661E88" w:rsidRDefault="00661E88" w:rsidP="00661E88">
      <w:pPr>
        <w:ind w:left="720"/>
        <w:jc w:val="both"/>
      </w:pPr>
      <w:r>
        <w:t>— concentrated sulphuric acid: 5 ml,</w:t>
      </w:r>
    </w:p>
    <w:p w:rsidR="00661E88" w:rsidRDefault="00661E88" w:rsidP="00D15B20">
      <w:pPr>
        <w:spacing w:after="120"/>
        <w:ind w:left="720"/>
        <w:jc w:val="both"/>
      </w:pPr>
      <w:r>
        <w:t>— distilled water: to make up 100 litres,</w:t>
      </w:r>
    </w:p>
    <w:p w:rsidR="003B3C37" w:rsidRPr="00144A1F" w:rsidRDefault="00661E88" w:rsidP="00661E88">
      <w:pPr>
        <w:jc w:val="both"/>
      </w:pPr>
      <w:r>
        <w:t xml:space="preserve">This </w:t>
      </w:r>
      <w:r w:rsidRPr="00144A1F">
        <w:t xml:space="preserve">solution is used for closed circuit migration tests on an </w:t>
      </w:r>
      <w:proofErr w:type="spellStart"/>
      <w:r w:rsidRPr="00144A1F">
        <w:t>electrodialysis</w:t>
      </w:r>
      <w:proofErr w:type="spellEnd"/>
      <w:r w:rsidRPr="00144A1F">
        <w:t xml:space="preserve"> stack under tension (1 volt/cell), on the basis of 50 l/m2 of anionic and cationic membranes, until 50 % demineralisation of the solution. The effluent circuit is initiated by a 5 g/l potassium chloride solution. Migrating substances are tested for in both the simulant and the effluent.</w:t>
      </w:r>
    </w:p>
    <w:p w:rsidR="00661E88" w:rsidRDefault="00661E88" w:rsidP="00D15B20">
      <w:pPr>
        <w:spacing w:before="120" w:after="120"/>
        <w:jc w:val="both"/>
      </w:pPr>
      <w:r w:rsidRPr="00144A1F">
        <w:lastRenderedPageBreak/>
        <w:t>Organic molecules entering into the membrane composition that are liable to migrate into the treated solution will be determined. A specific determination will be carried</w:t>
      </w:r>
      <w:r>
        <w:t xml:space="preserve"> out for each of these constituents by an approved laboratory. The content in the simulant of all the determined compounds must be </w:t>
      </w:r>
      <w:proofErr w:type="gramStart"/>
      <w:r>
        <w:t xml:space="preserve">less than 50 </w:t>
      </w:r>
      <w:proofErr w:type="spellStart"/>
      <w:r>
        <w:t>μg</w:t>
      </w:r>
      <w:proofErr w:type="spellEnd"/>
      <w:r>
        <w:t>/l</w:t>
      </w:r>
      <w:proofErr w:type="gramEnd"/>
      <w:r>
        <w:t xml:space="preserve">. </w:t>
      </w:r>
    </w:p>
    <w:p w:rsidR="00661E88" w:rsidRDefault="00661E88" w:rsidP="00D15B20">
      <w:pPr>
        <w:spacing w:before="120" w:after="120"/>
        <w:jc w:val="both"/>
      </w:pPr>
      <w:r>
        <w:t>The general rules on controls of materials in contact with foodstuffs must be applied to these membranes.</w:t>
      </w:r>
    </w:p>
    <w:p w:rsidR="00661E88" w:rsidRPr="00661E88" w:rsidRDefault="00661E88" w:rsidP="00D15B20">
      <w:pPr>
        <w:spacing w:before="360" w:after="120"/>
        <w:jc w:val="both"/>
      </w:pPr>
      <w:r w:rsidRPr="00661E88">
        <w:t>2. MEMBRANE UTILISATION REQUIREMENTS</w:t>
      </w:r>
    </w:p>
    <w:p w:rsidR="00661E88" w:rsidRPr="00661E88" w:rsidRDefault="00661E88" w:rsidP="00661E88">
      <w:pPr>
        <w:jc w:val="both"/>
      </w:pPr>
      <w:r w:rsidRPr="00661E88">
        <w:t xml:space="preserve">The membrane pair </w:t>
      </w:r>
      <w:r w:rsidRPr="005563A4">
        <w:t>is</w:t>
      </w:r>
      <w:r w:rsidRPr="00661E88">
        <w:t xml:space="preserve"> formulated so that the following conditions are met:</w:t>
      </w:r>
    </w:p>
    <w:p w:rsidR="00661E88" w:rsidRPr="00661E88" w:rsidRDefault="00661E88" w:rsidP="00D15B20">
      <w:pPr>
        <w:spacing w:before="240"/>
        <w:ind w:left="720"/>
        <w:jc w:val="both"/>
      </w:pPr>
      <w:r w:rsidRPr="00661E88">
        <w:t xml:space="preserve">— </w:t>
      </w:r>
      <w:proofErr w:type="gramStart"/>
      <w:r w:rsidRPr="00661E88">
        <w:t>the</w:t>
      </w:r>
      <w:proofErr w:type="gramEnd"/>
      <w:r w:rsidRPr="00661E88">
        <w:t xml:space="preserve"> pH reduction of the wine is to be no more than 0,3 pH units,</w:t>
      </w:r>
    </w:p>
    <w:p w:rsidR="00661E88" w:rsidRPr="00661E88" w:rsidRDefault="00661E88" w:rsidP="00661E88">
      <w:pPr>
        <w:ind w:left="720"/>
        <w:jc w:val="both"/>
      </w:pPr>
      <w:r w:rsidRPr="00661E88">
        <w:t xml:space="preserve">— </w:t>
      </w:r>
      <w:proofErr w:type="gramStart"/>
      <w:r w:rsidRPr="00661E88">
        <w:t>the</w:t>
      </w:r>
      <w:proofErr w:type="gramEnd"/>
      <w:r w:rsidRPr="00661E88">
        <w:t xml:space="preserve"> volatile acidity reduction is to be less than 0,12 g/l (2 </w:t>
      </w:r>
      <w:proofErr w:type="spellStart"/>
      <w:r w:rsidRPr="00661E88">
        <w:t>meq</w:t>
      </w:r>
      <w:proofErr w:type="spellEnd"/>
      <w:r w:rsidRPr="00661E88">
        <w:t xml:space="preserve"> expressed as acetic acid),</w:t>
      </w:r>
    </w:p>
    <w:p w:rsidR="00661E88" w:rsidRPr="00661E88" w:rsidRDefault="00661E88" w:rsidP="00661E88">
      <w:pPr>
        <w:ind w:left="720"/>
        <w:jc w:val="both"/>
      </w:pPr>
      <w:r w:rsidRPr="00661E88">
        <w:t xml:space="preserve">— </w:t>
      </w:r>
      <w:proofErr w:type="gramStart"/>
      <w:r w:rsidRPr="00661E88">
        <w:t>treatment</w:t>
      </w:r>
      <w:proofErr w:type="gramEnd"/>
      <w:r w:rsidRPr="00661E88">
        <w:t xml:space="preserve"> must not affect the non-ionic constituents of the wine, in particular polyphenols and polysaccharides,</w:t>
      </w:r>
    </w:p>
    <w:p w:rsidR="00661E88" w:rsidRPr="00661E88" w:rsidRDefault="00661E88" w:rsidP="00661E88">
      <w:pPr>
        <w:ind w:left="720"/>
        <w:jc w:val="both"/>
      </w:pPr>
      <w:r w:rsidRPr="005563A4">
        <w:t xml:space="preserve">— </w:t>
      </w:r>
      <w:proofErr w:type="gramStart"/>
      <w:r w:rsidRPr="005563A4">
        <w:t>diffusion</w:t>
      </w:r>
      <w:proofErr w:type="gramEnd"/>
      <w:r w:rsidRPr="005563A4">
        <w:t xml:space="preserve"> of small molecules such as ethanol is to be reduced and must not cause a reduction in alcoholic strength of more than 0,1 % vol.,</w:t>
      </w:r>
    </w:p>
    <w:p w:rsidR="00661E88" w:rsidRPr="00661E88" w:rsidRDefault="00661E88" w:rsidP="00661E88">
      <w:pPr>
        <w:ind w:left="720"/>
        <w:jc w:val="both"/>
      </w:pPr>
      <w:r w:rsidRPr="00661E88">
        <w:t xml:space="preserve">— </w:t>
      </w:r>
      <w:proofErr w:type="gramStart"/>
      <w:r w:rsidRPr="00661E88">
        <w:t>the</w:t>
      </w:r>
      <w:proofErr w:type="gramEnd"/>
      <w:r w:rsidRPr="00661E88">
        <w:t xml:space="preserve"> membranes must be conserved and cleaned by approved methods with substances authorised for use in the preparation of foodstuffs,</w:t>
      </w:r>
    </w:p>
    <w:p w:rsidR="00661E88" w:rsidRPr="00661E88" w:rsidRDefault="00661E88" w:rsidP="00661E88">
      <w:pPr>
        <w:ind w:left="720"/>
        <w:jc w:val="both"/>
      </w:pPr>
      <w:r w:rsidRPr="00661E88">
        <w:t xml:space="preserve">— </w:t>
      </w:r>
      <w:proofErr w:type="gramStart"/>
      <w:r w:rsidRPr="00661E88">
        <w:t>the</w:t>
      </w:r>
      <w:proofErr w:type="gramEnd"/>
      <w:r w:rsidRPr="00661E88">
        <w:t xml:space="preserve"> membranes are marked so that alternation in the stack can be checked,</w:t>
      </w:r>
    </w:p>
    <w:p w:rsidR="00661E88" w:rsidRPr="00661E88" w:rsidRDefault="00661E88" w:rsidP="00661E88">
      <w:pPr>
        <w:ind w:left="720"/>
        <w:jc w:val="both"/>
      </w:pPr>
      <w:r w:rsidRPr="00661E88">
        <w:t xml:space="preserve">— </w:t>
      </w:r>
      <w:proofErr w:type="gramStart"/>
      <w:r w:rsidRPr="00661E88">
        <w:t>the</w:t>
      </w:r>
      <w:proofErr w:type="gramEnd"/>
      <w:r w:rsidRPr="00661E88">
        <w:t xml:space="preserve"> equipment is to be run using a command and control mechanism that will take account of the particular instability of each wine so as to eliminate only the supersaturation of potassium hydrogen tartrate and calcium salts,</w:t>
      </w:r>
    </w:p>
    <w:p w:rsidR="00661E88" w:rsidRPr="00661E88" w:rsidRDefault="00661E88" w:rsidP="00661E88">
      <w:pPr>
        <w:ind w:left="720"/>
        <w:jc w:val="both"/>
      </w:pPr>
      <w:r w:rsidRPr="00661E88">
        <w:t xml:space="preserve">— </w:t>
      </w:r>
      <w:proofErr w:type="gramStart"/>
      <w:r w:rsidRPr="00661E88">
        <w:t>the</w:t>
      </w:r>
      <w:proofErr w:type="gramEnd"/>
      <w:r w:rsidRPr="00661E88">
        <w:t xml:space="preserve"> treatment is to be carried out under the responsibility of an oenologist or qualified technician.</w:t>
      </w:r>
    </w:p>
    <w:p w:rsidR="00D15B20" w:rsidRDefault="00661E88" w:rsidP="00D15B20">
      <w:pPr>
        <w:spacing w:before="120" w:after="120"/>
        <w:jc w:val="both"/>
      </w:pPr>
      <w:r w:rsidRPr="00661E88">
        <w:t xml:space="preserve">The treatment is to be recorded in the register referred to </w:t>
      </w:r>
      <w:r w:rsidRPr="00957D37">
        <w:t xml:space="preserve">in </w:t>
      </w:r>
      <w:r w:rsidRPr="00681FD0">
        <w:t>Article 1</w:t>
      </w:r>
      <w:r w:rsidR="00944E5D" w:rsidRPr="00DE77C2">
        <w:t>47</w:t>
      </w:r>
      <w:r w:rsidRPr="00957D37">
        <w:t>(2) of Regulation (</w:t>
      </w:r>
      <w:r w:rsidR="00944E5D" w:rsidRPr="00DE77C2">
        <w:t>EU</w:t>
      </w:r>
      <w:r w:rsidRPr="00681FD0">
        <w:t xml:space="preserve">) No </w:t>
      </w:r>
      <w:r w:rsidR="00944E5D" w:rsidRPr="00DE77C2">
        <w:t>1308</w:t>
      </w:r>
      <w:r w:rsidRPr="00681FD0">
        <w:t>/20</w:t>
      </w:r>
      <w:r w:rsidR="00681FD0">
        <w:t>13</w:t>
      </w:r>
      <w:r w:rsidRPr="00681FD0">
        <w:t>.</w:t>
      </w:r>
    </w:p>
    <w:p w:rsidR="003B3C37" w:rsidRPr="00681FD0" w:rsidRDefault="003B3C37" w:rsidP="00661E88">
      <w:pPr>
        <w:jc w:val="both"/>
      </w:pPr>
      <w:r w:rsidRPr="00681FD0">
        <w:br w:type="page"/>
      </w:r>
    </w:p>
    <w:p w:rsidR="003B3C37" w:rsidRPr="003B3C37" w:rsidRDefault="00957D37" w:rsidP="003B3C37">
      <w:pPr>
        <w:jc w:val="center"/>
        <w:rPr>
          <w:i/>
        </w:rPr>
      </w:pPr>
      <w:r>
        <w:rPr>
          <w:i/>
        </w:rPr>
        <w:lastRenderedPageBreak/>
        <w:t xml:space="preserve">Appendix </w:t>
      </w:r>
      <w:r w:rsidR="0009732B">
        <w:rPr>
          <w:i/>
        </w:rPr>
        <w:t>6</w:t>
      </w:r>
    </w:p>
    <w:p w:rsidR="003B3C37" w:rsidRPr="003B3C37" w:rsidRDefault="0006517B" w:rsidP="00D15B20">
      <w:pPr>
        <w:spacing w:before="360" w:after="120"/>
        <w:jc w:val="center"/>
        <w:rPr>
          <w:b/>
        </w:rPr>
      </w:pPr>
      <w:r w:rsidRPr="0006517B">
        <w:rPr>
          <w:b/>
        </w:rPr>
        <w:t>Requirements for urease</w:t>
      </w:r>
    </w:p>
    <w:p w:rsidR="0006517B" w:rsidRDefault="0006517B" w:rsidP="00F15DF7">
      <w:pPr>
        <w:spacing w:before="360" w:after="120"/>
        <w:jc w:val="both"/>
      </w:pPr>
      <w:r>
        <w:t>1. International code for urease: EC 3-5-1-5, CAS No: 9002-13-5.</w:t>
      </w:r>
    </w:p>
    <w:p w:rsidR="0006517B" w:rsidRPr="00144A1F" w:rsidRDefault="0006517B" w:rsidP="00F15DF7">
      <w:pPr>
        <w:spacing w:before="120" w:after="120"/>
        <w:jc w:val="both"/>
      </w:pPr>
      <w:r>
        <w:t xml:space="preserve">2. Activity: urease activity (active at acidic pH), to break down urea into ammonia and carbon dioxide. The stated </w:t>
      </w:r>
      <w:r w:rsidRPr="00144A1F">
        <w:t xml:space="preserve">activity is </w:t>
      </w:r>
      <w:proofErr w:type="gramStart"/>
      <w:r w:rsidRPr="00144A1F">
        <w:t xml:space="preserve">not less than 5 units/mg, one unit being defined as the amount that produces one </w:t>
      </w:r>
      <w:proofErr w:type="spellStart"/>
      <w:r w:rsidRPr="00144A1F">
        <w:t>μmol</w:t>
      </w:r>
      <w:proofErr w:type="spellEnd"/>
      <w:r w:rsidRPr="00144A1F">
        <w:t xml:space="preserve"> of ammonia per minute at 37 °C from 5 g/l urea at pH 4</w:t>
      </w:r>
      <w:proofErr w:type="gramEnd"/>
      <w:r w:rsidRPr="00144A1F">
        <w:t>.</w:t>
      </w:r>
    </w:p>
    <w:p w:rsidR="0006517B" w:rsidRPr="00144A1F" w:rsidRDefault="0006517B" w:rsidP="00F15DF7">
      <w:pPr>
        <w:spacing w:before="120" w:after="120"/>
        <w:jc w:val="both"/>
      </w:pPr>
      <w:r w:rsidRPr="00144A1F">
        <w:t xml:space="preserve">3. Origin: </w:t>
      </w:r>
      <w:r w:rsidRPr="00144A1F">
        <w:rPr>
          <w:i/>
        </w:rPr>
        <w:t xml:space="preserve">Lactobacillus </w:t>
      </w:r>
      <w:proofErr w:type="spellStart"/>
      <w:r w:rsidRPr="00144A1F">
        <w:rPr>
          <w:i/>
        </w:rPr>
        <w:t>fermentum</w:t>
      </w:r>
      <w:proofErr w:type="spellEnd"/>
      <w:r w:rsidRPr="00144A1F">
        <w:t>.</w:t>
      </w:r>
    </w:p>
    <w:p w:rsidR="0006517B" w:rsidRDefault="0006517B" w:rsidP="00F15DF7">
      <w:pPr>
        <w:spacing w:before="120" w:after="120"/>
        <w:jc w:val="both"/>
      </w:pPr>
      <w:r w:rsidRPr="00144A1F">
        <w:t>4. Area of application: breaking down urea present in wine intended for prolonged ageing, where its initial urea concentration is higher</w:t>
      </w:r>
      <w:r>
        <w:t xml:space="preserve"> than 1 mg/l.</w:t>
      </w:r>
    </w:p>
    <w:p w:rsidR="0006517B" w:rsidRDefault="0006517B" w:rsidP="00F15DF7">
      <w:pPr>
        <w:spacing w:before="120" w:after="120"/>
        <w:jc w:val="both"/>
      </w:pPr>
      <w:r>
        <w:t xml:space="preserve">5. Maximum dose: 75 mg of enzyme preparation per litre of wine treated, not exceeding 375 units of urease per litre of wine. After treatment, all residual enzyme activity must be eliminated by filtering the wine (pore size &lt; 1 </w:t>
      </w:r>
      <w:proofErr w:type="spellStart"/>
      <w:r>
        <w:t>μm</w:t>
      </w:r>
      <w:proofErr w:type="spellEnd"/>
      <w:r>
        <w:t>).</w:t>
      </w:r>
    </w:p>
    <w:p w:rsidR="003B3C37" w:rsidRDefault="0006517B" w:rsidP="00F15DF7">
      <w:pPr>
        <w:spacing w:before="120" w:after="360"/>
        <w:jc w:val="both"/>
      </w:pPr>
      <w:r>
        <w:t>6. Chemical and microbiological purity specifications:</w:t>
      </w:r>
    </w:p>
    <w:tbl>
      <w:tblPr>
        <w:tblStyle w:val="TableGrid"/>
        <w:tblW w:w="0" w:type="auto"/>
        <w:tblLook w:val="04A0" w:firstRow="1" w:lastRow="0" w:firstColumn="1" w:lastColumn="0" w:noHBand="0" w:noVBand="1"/>
      </w:tblPr>
      <w:tblGrid>
        <w:gridCol w:w="4644"/>
        <w:gridCol w:w="4644"/>
      </w:tblGrid>
      <w:tr w:rsidR="0006517B" w:rsidTr="0006517B">
        <w:tc>
          <w:tcPr>
            <w:tcW w:w="4644" w:type="dxa"/>
          </w:tcPr>
          <w:p w:rsidR="0006517B" w:rsidRDefault="0006517B" w:rsidP="0006517B">
            <w:pPr>
              <w:jc w:val="both"/>
            </w:pPr>
            <w:r>
              <w:t xml:space="preserve">Loss on drying </w:t>
            </w:r>
          </w:p>
        </w:tc>
        <w:tc>
          <w:tcPr>
            <w:tcW w:w="4644" w:type="dxa"/>
          </w:tcPr>
          <w:p w:rsidR="0006517B" w:rsidRDefault="0006517B" w:rsidP="0006517B">
            <w:pPr>
              <w:jc w:val="both"/>
            </w:pPr>
            <w:r>
              <w:t>Less than 10 %</w:t>
            </w:r>
          </w:p>
        </w:tc>
      </w:tr>
      <w:tr w:rsidR="0006517B" w:rsidTr="0006517B">
        <w:tc>
          <w:tcPr>
            <w:tcW w:w="4644" w:type="dxa"/>
          </w:tcPr>
          <w:p w:rsidR="0006517B" w:rsidRDefault="0006517B" w:rsidP="0006517B">
            <w:pPr>
              <w:jc w:val="both"/>
            </w:pPr>
            <w:r>
              <w:t xml:space="preserve">Heavy metals </w:t>
            </w:r>
          </w:p>
        </w:tc>
        <w:tc>
          <w:tcPr>
            <w:tcW w:w="4644" w:type="dxa"/>
          </w:tcPr>
          <w:p w:rsidR="0006517B" w:rsidRDefault="0006517B" w:rsidP="0006517B">
            <w:pPr>
              <w:jc w:val="both"/>
            </w:pPr>
            <w:r>
              <w:t>Less than 30 ppm</w:t>
            </w:r>
          </w:p>
        </w:tc>
      </w:tr>
      <w:tr w:rsidR="0006517B" w:rsidTr="0006517B">
        <w:tc>
          <w:tcPr>
            <w:tcW w:w="4644" w:type="dxa"/>
          </w:tcPr>
          <w:p w:rsidR="0006517B" w:rsidRDefault="0006517B" w:rsidP="0006517B">
            <w:pPr>
              <w:jc w:val="both"/>
            </w:pPr>
            <w:proofErr w:type="spellStart"/>
            <w:r>
              <w:t>Pb</w:t>
            </w:r>
            <w:proofErr w:type="spellEnd"/>
            <w:r>
              <w:t xml:space="preserve"> </w:t>
            </w:r>
          </w:p>
        </w:tc>
        <w:tc>
          <w:tcPr>
            <w:tcW w:w="4644" w:type="dxa"/>
          </w:tcPr>
          <w:p w:rsidR="0006517B" w:rsidRDefault="0006517B" w:rsidP="0006517B">
            <w:pPr>
              <w:jc w:val="both"/>
            </w:pPr>
            <w:r>
              <w:t>Less than 10 ppm</w:t>
            </w:r>
          </w:p>
        </w:tc>
      </w:tr>
      <w:tr w:rsidR="0006517B" w:rsidTr="0006517B">
        <w:tc>
          <w:tcPr>
            <w:tcW w:w="4644" w:type="dxa"/>
          </w:tcPr>
          <w:p w:rsidR="0006517B" w:rsidRDefault="0006517B" w:rsidP="0006517B">
            <w:pPr>
              <w:jc w:val="both"/>
            </w:pPr>
            <w:r>
              <w:t>As</w:t>
            </w:r>
          </w:p>
        </w:tc>
        <w:tc>
          <w:tcPr>
            <w:tcW w:w="4644" w:type="dxa"/>
          </w:tcPr>
          <w:p w:rsidR="0006517B" w:rsidRDefault="0006517B" w:rsidP="0006517B">
            <w:pPr>
              <w:jc w:val="both"/>
            </w:pPr>
            <w:r>
              <w:t>Less than 2 ppm</w:t>
            </w:r>
          </w:p>
        </w:tc>
      </w:tr>
      <w:tr w:rsidR="0006517B" w:rsidTr="0006517B">
        <w:tc>
          <w:tcPr>
            <w:tcW w:w="4644" w:type="dxa"/>
          </w:tcPr>
          <w:p w:rsidR="0006517B" w:rsidRDefault="0006517B" w:rsidP="0006517B">
            <w:pPr>
              <w:jc w:val="both"/>
            </w:pPr>
            <w:r>
              <w:t xml:space="preserve">Total coliforms </w:t>
            </w:r>
          </w:p>
        </w:tc>
        <w:tc>
          <w:tcPr>
            <w:tcW w:w="4644" w:type="dxa"/>
          </w:tcPr>
          <w:p w:rsidR="0006517B" w:rsidRDefault="0006517B" w:rsidP="0006517B">
            <w:pPr>
              <w:jc w:val="both"/>
            </w:pPr>
            <w:r>
              <w:t>Absent</w:t>
            </w:r>
          </w:p>
        </w:tc>
      </w:tr>
      <w:tr w:rsidR="0006517B" w:rsidTr="0006517B">
        <w:tc>
          <w:tcPr>
            <w:tcW w:w="4644" w:type="dxa"/>
          </w:tcPr>
          <w:p w:rsidR="0006517B" w:rsidRDefault="0006517B" w:rsidP="0006517B">
            <w:pPr>
              <w:jc w:val="both"/>
            </w:pPr>
            <w:r w:rsidRPr="00F07DF0">
              <w:rPr>
                <w:i/>
              </w:rPr>
              <w:t>Salmonella</w:t>
            </w:r>
            <w:r>
              <w:t xml:space="preserve"> </w:t>
            </w:r>
            <w:proofErr w:type="spellStart"/>
            <w:r>
              <w:t>spp</w:t>
            </w:r>
            <w:proofErr w:type="spellEnd"/>
          </w:p>
        </w:tc>
        <w:tc>
          <w:tcPr>
            <w:tcW w:w="4644" w:type="dxa"/>
          </w:tcPr>
          <w:p w:rsidR="0006517B" w:rsidRDefault="0006517B" w:rsidP="0006517B">
            <w:pPr>
              <w:jc w:val="both"/>
            </w:pPr>
            <w:r>
              <w:t>Absent in 25 g sample</w:t>
            </w:r>
          </w:p>
        </w:tc>
      </w:tr>
      <w:tr w:rsidR="0006517B" w:rsidTr="0006517B">
        <w:tc>
          <w:tcPr>
            <w:tcW w:w="4644" w:type="dxa"/>
          </w:tcPr>
          <w:p w:rsidR="0006517B" w:rsidRDefault="0006517B" w:rsidP="0006517B">
            <w:pPr>
              <w:jc w:val="both"/>
            </w:pPr>
            <w:r>
              <w:t>Aerobic count</w:t>
            </w:r>
          </w:p>
        </w:tc>
        <w:tc>
          <w:tcPr>
            <w:tcW w:w="4644" w:type="dxa"/>
          </w:tcPr>
          <w:p w:rsidR="0006517B" w:rsidRDefault="0006517B" w:rsidP="0006517B">
            <w:pPr>
              <w:jc w:val="both"/>
            </w:pPr>
            <w:r>
              <w:t>Less than 5 × 10 4 cells/g</w:t>
            </w:r>
          </w:p>
        </w:tc>
      </w:tr>
    </w:tbl>
    <w:p w:rsidR="0006517B" w:rsidRDefault="00BE79CE" w:rsidP="00F15DF7">
      <w:pPr>
        <w:spacing w:before="120" w:after="120"/>
        <w:jc w:val="both"/>
      </w:pPr>
      <w:r>
        <w:t>Urease used in the treatment of wine must be prepared under similar conditions to those for urease as covered by the "</w:t>
      </w:r>
      <w:r w:rsidR="001F3603" w:rsidRPr="00BE79CE">
        <w:t xml:space="preserve">Opinion on </w:t>
      </w:r>
      <w:r>
        <w:t>t</w:t>
      </w:r>
      <w:r w:rsidR="001F3603" w:rsidRPr="00BE79CE">
        <w:t xml:space="preserve">he use of urease prepared from Lactobacillus </w:t>
      </w:r>
      <w:proofErr w:type="spellStart"/>
      <w:r w:rsidR="001F3603" w:rsidRPr="00BE79CE">
        <w:t>fermentum</w:t>
      </w:r>
      <w:proofErr w:type="spellEnd"/>
      <w:r w:rsidR="001F3603" w:rsidRPr="00BE79CE">
        <w:t xml:space="preserve"> in wine production</w:t>
      </w:r>
      <w:r>
        <w:t>" of the</w:t>
      </w:r>
      <w:r w:rsidR="001F3603" w:rsidRPr="00BE79CE">
        <w:t xml:space="preserve"> </w:t>
      </w:r>
      <w:r w:rsidR="002073B2" w:rsidRPr="00BE79CE">
        <w:t>Scientific Committee</w:t>
      </w:r>
      <w:r w:rsidR="001F3603" w:rsidRPr="00BE79CE">
        <w:t xml:space="preserve"> for Food</w:t>
      </w:r>
      <w:r>
        <w:t xml:space="preserve"> of</w:t>
      </w:r>
      <w:r w:rsidR="001F3603" w:rsidRPr="00BE79CE">
        <w:t xml:space="preserve"> 10 December 1998</w:t>
      </w:r>
      <w:r w:rsidR="00017BCC" w:rsidRPr="00BE79CE">
        <w:t>.</w:t>
      </w:r>
    </w:p>
    <w:p w:rsidR="003B3C37" w:rsidRDefault="003B3C37" w:rsidP="00DE77C2">
      <w:pPr>
        <w:jc w:val="both"/>
      </w:pPr>
      <w:r>
        <w:br w:type="page"/>
      </w:r>
    </w:p>
    <w:p w:rsidR="0006517B" w:rsidRPr="003B3C37" w:rsidRDefault="00957D37" w:rsidP="00F15DF7">
      <w:pPr>
        <w:spacing w:before="360" w:after="240"/>
        <w:jc w:val="center"/>
        <w:rPr>
          <w:i/>
        </w:rPr>
      </w:pPr>
      <w:r w:rsidRPr="00957D37">
        <w:rPr>
          <w:i/>
        </w:rPr>
        <w:lastRenderedPageBreak/>
        <w:t>Appen</w:t>
      </w:r>
      <w:r w:rsidR="0009732B">
        <w:rPr>
          <w:i/>
        </w:rPr>
        <w:t>dix 7</w:t>
      </w:r>
    </w:p>
    <w:p w:rsidR="0006517B" w:rsidRPr="003B3C37" w:rsidRDefault="0006517B" w:rsidP="0006517B">
      <w:pPr>
        <w:jc w:val="center"/>
        <w:rPr>
          <w:b/>
        </w:rPr>
      </w:pPr>
      <w:r w:rsidRPr="0006517B">
        <w:rPr>
          <w:b/>
        </w:rPr>
        <w:t xml:space="preserve">Requirements for </w:t>
      </w:r>
      <w:r w:rsidR="008606FE">
        <w:rPr>
          <w:b/>
        </w:rPr>
        <w:t xml:space="preserve">pieces of </w:t>
      </w:r>
      <w:r w:rsidRPr="0006517B">
        <w:rPr>
          <w:b/>
        </w:rPr>
        <w:t xml:space="preserve">oak </w:t>
      </w:r>
      <w:r w:rsidR="008606FE">
        <w:rPr>
          <w:b/>
        </w:rPr>
        <w:t>wood</w:t>
      </w:r>
    </w:p>
    <w:p w:rsidR="0006517B" w:rsidRDefault="0006517B" w:rsidP="00F15DF7">
      <w:pPr>
        <w:spacing w:before="480" w:after="120"/>
        <w:jc w:val="both"/>
      </w:pPr>
      <w:r>
        <w:t>PURPOSE, ORIGIN AND AREA OF APPLICATION</w:t>
      </w:r>
    </w:p>
    <w:p w:rsidR="0006517B" w:rsidRDefault="008606FE" w:rsidP="00F15DF7">
      <w:pPr>
        <w:spacing w:before="120" w:after="120"/>
        <w:jc w:val="both"/>
      </w:pPr>
      <w:r>
        <w:t>Pieces of o</w:t>
      </w:r>
      <w:r w:rsidR="0006517B">
        <w:t xml:space="preserve">ak </w:t>
      </w:r>
      <w:r>
        <w:t xml:space="preserve">wood </w:t>
      </w:r>
      <w:r w:rsidR="0006517B">
        <w:t>are used in winemaking and ageing, including in the fermentation of fresh grapes and grape must, to pass on certain characteristics of oak wood to wine.</w:t>
      </w:r>
    </w:p>
    <w:p w:rsidR="0006517B" w:rsidRPr="005563A4" w:rsidRDefault="0006517B" w:rsidP="00F15DF7">
      <w:pPr>
        <w:spacing w:before="120" w:after="120"/>
        <w:jc w:val="both"/>
      </w:pPr>
      <w:r>
        <w:t xml:space="preserve">The pieces of oak </w:t>
      </w:r>
      <w:r w:rsidRPr="001E3122">
        <w:t xml:space="preserve">wood </w:t>
      </w:r>
      <w:r w:rsidRPr="005563A4">
        <w:t xml:space="preserve">must come exclusively from the </w:t>
      </w:r>
      <w:proofErr w:type="spellStart"/>
      <w:r w:rsidRPr="005563A4">
        <w:rPr>
          <w:i/>
        </w:rPr>
        <w:t>Quercus</w:t>
      </w:r>
      <w:proofErr w:type="spellEnd"/>
      <w:r w:rsidRPr="005563A4">
        <w:t xml:space="preserve"> genus.</w:t>
      </w:r>
    </w:p>
    <w:p w:rsidR="0006517B" w:rsidRDefault="0006517B" w:rsidP="00F15DF7">
      <w:pPr>
        <w:spacing w:before="120" w:after="120"/>
        <w:jc w:val="both"/>
      </w:pPr>
      <w:r w:rsidRPr="005563A4">
        <w:t>They may be left in their natural state, or heated to a low, medium or high temperature, but they may not have undergone combustion, including surface combustion, nor be carbonaceous or friable to the touch. They may not</w:t>
      </w:r>
      <w:r>
        <w:t xml:space="preserve"> have undergone any chemical, enzymatic or physical processes other than heating. No product may be added for the purpose of increasing their natural flavour or the amount of their extractible phenolic compounds.</w:t>
      </w:r>
    </w:p>
    <w:p w:rsidR="0006517B" w:rsidRDefault="0006517B" w:rsidP="00F15DF7">
      <w:pPr>
        <w:spacing w:before="240" w:after="120"/>
        <w:jc w:val="both"/>
      </w:pPr>
      <w:r>
        <w:t>LABELLING</w:t>
      </w:r>
    </w:p>
    <w:p w:rsidR="0006517B" w:rsidRDefault="0006517B" w:rsidP="000E0722">
      <w:pPr>
        <w:jc w:val="both"/>
      </w:pPr>
      <w:r>
        <w:t>The label must mention the origin of the botanical species of oak and the intensity of any heating, the storage conditions and safety precautions.</w:t>
      </w:r>
    </w:p>
    <w:p w:rsidR="0006517B" w:rsidRDefault="0006517B" w:rsidP="00F15DF7">
      <w:pPr>
        <w:spacing w:before="240" w:after="120"/>
        <w:jc w:val="both"/>
      </w:pPr>
      <w:r>
        <w:t>DIMENSIONS</w:t>
      </w:r>
    </w:p>
    <w:p w:rsidR="0006517B" w:rsidRDefault="0006517B" w:rsidP="000E0722">
      <w:pPr>
        <w:jc w:val="both"/>
      </w:pPr>
      <w:r>
        <w:t xml:space="preserve">The dimensions of the particles of wood must be such that at least 95 % in weight are retained by a 2 mm mesh filter (9 </w:t>
      </w:r>
      <w:proofErr w:type="gramStart"/>
      <w:r>
        <w:t>mesh</w:t>
      </w:r>
      <w:proofErr w:type="gramEnd"/>
      <w:r>
        <w:t>).</w:t>
      </w:r>
    </w:p>
    <w:p w:rsidR="0006517B" w:rsidRDefault="0006517B" w:rsidP="00F15DF7">
      <w:pPr>
        <w:spacing w:before="240" w:after="120"/>
        <w:jc w:val="both"/>
      </w:pPr>
      <w:r>
        <w:t>PURITY</w:t>
      </w:r>
    </w:p>
    <w:p w:rsidR="0006517B" w:rsidRDefault="0006517B" w:rsidP="000E0722">
      <w:pPr>
        <w:jc w:val="both"/>
      </w:pPr>
      <w:r>
        <w:t>The pieces of oak wood may not release any substances in concentrations which may be harmful to health.</w:t>
      </w:r>
    </w:p>
    <w:p w:rsidR="00F15DF7" w:rsidRDefault="0006517B" w:rsidP="00F15DF7">
      <w:pPr>
        <w:spacing w:before="120" w:after="120"/>
        <w:jc w:val="both"/>
      </w:pPr>
      <w:r>
        <w:t xml:space="preserve">This treatment </w:t>
      </w:r>
      <w:r w:rsidRPr="005563A4">
        <w:t>is to be</w:t>
      </w:r>
      <w:r>
        <w:t xml:space="preserve"> recorded in the register referred to in Article </w:t>
      </w:r>
      <w:r w:rsidR="00957D37">
        <w:t>147</w:t>
      </w:r>
      <w:r>
        <w:t>(2) of Regulation (E</w:t>
      </w:r>
      <w:r w:rsidR="00957D37">
        <w:t>U</w:t>
      </w:r>
      <w:r>
        <w:t xml:space="preserve">) No </w:t>
      </w:r>
      <w:r w:rsidR="00957D37">
        <w:t>1308</w:t>
      </w:r>
      <w:r>
        <w:t>/20</w:t>
      </w:r>
      <w:r w:rsidR="00681FD0">
        <w:t>13</w:t>
      </w:r>
      <w:r>
        <w:t>.</w:t>
      </w:r>
    </w:p>
    <w:p w:rsidR="0006517B" w:rsidRDefault="0006517B" w:rsidP="000E0722">
      <w:pPr>
        <w:jc w:val="both"/>
      </w:pPr>
      <w:r>
        <w:br w:type="page"/>
      </w:r>
    </w:p>
    <w:p w:rsidR="0006517B" w:rsidRPr="003B3C37" w:rsidRDefault="0009732B" w:rsidP="00F15DF7">
      <w:pPr>
        <w:spacing w:before="360" w:after="240"/>
        <w:jc w:val="center"/>
        <w:rPr>
          <w:i/>
        </w:rPr>
      </w:pPr>
      <w:r>
        <w:rPr>
          <w:i/>
        </w:rPr>
        <w:lastRenderedPageBreak/>
        <w:t>Appendix 8</w:t>
      </w:r>
    </w:p>
    <w:p w:rsidR="0006517B" w:rsidRPr="003B3C37" w:rsidRDefault="0006517B" w:rsidP="00F15DF7">
      <w:pPr>
        <w:spacing w:before="120" w:after="360"/>
        <w:jc w:val="center"/>
        <w:rPr>
          <w:b/>
        </w:rPr>
      </w:pPr>
      <w:r w:rsidRPr="0006517B">
        <w:rPr>
          <w:b/>
        </w:rPr>
        <w:t>Requirements for treatment to correct the alcohol content of wines</w:t>
      </w:r>
    </w:p>
    <w:p w:rsidR="0006517B" w:rsidRDefault="0006517B" w:rsidP="00F15DF7">
      <w:pPr>
        <w:spacing w:before="120" w:after="120"/>
        <w:jc w:val="both"/>
      </w:pPr>
      <w:r>
        <w:t>The aim of treatment to correct alcohol content (‘the treatment’) is to reduce excessive levels of ethanol in wine in order to improve the balance of flavour.</w:t>
      </w:r>
    </w:p>
    <w:p w:rsidR="0006517B" w:rsidRDefault="0006517B" w:rsidP="00F15DF7">
      <w:pPr>
        <w:spacing w:before="120" w:after="120"/>
        <w:jc w:val="both"/>
      </w:pPr>
      <w:r>
        <w:t>Requirements:</w:t>
      </w:r>
    </w:p>
    <w:p w:rsidR="0006517B" w:rsidRDefault="0006517B" w:rsidP="00F15DF7">
      <w:pPr>
        <w:spacing w:before="120" w:after="120"/>
        <w:ind w:left="720"/>
        <w:jc w:val="both"/>
      </w:pPr>
      <w:r>
        <w:t xml:space="preserve">(1) The objectives </w:t>
      </w:r>
      <w:r w:rsidRPr="005563A4">
        <w:t>may be achieved</w:t>
      </w:r>
      <w:r>
        <w:t xml:space="preserve"> by separation techniques applied separately or in combination.</w:t>
      </w:r>
    </w:p>
    <w:p w:rsidR="0006517B" w:rsidRDefault="0006517B" w:rsidP="00F15DF7">
      <w:pPr>
        <w:spacing w:before="120" w:after="120"/>
        <w:ind w:left="720"/>
        <w:jc w:val="both"/>
      </w:pPr>
      <w:r>
        <w:t>(2) The wines treated must have no organoleptic faults and must be suitable for direct human consumption.</w:t>
      </w:r>
    </w:p>
    <w:p w:rsidR="0006517B" w:rsidRDefault="0006517B" w:rsidP="00F15DF7">
      <w:pPr>
        <w:spacing w:before="120" w:after="120"/>
        <w:ind w:left="720"/>
        <w:jc w:val="both"/>
      </w:pPr>
      <w:r>
        <w:t xml:space="preserve">(3) Elimination of alcohol from the wine may not be carried out if one of the enrichment operations laid down in </w:t>
      </w:r>
      <w:r w:rsidR="008077F4">
        <w:t xml:space="preserve">Part I of </w:t>
      </w:r>
      <w:r>
        <w:t xml:space="preserve">Annex </w:t>
      </w:r>
      <w:r w:rsidR="00AA65F2">
        <w:t xml:space="preserve">VIII </w:t>
      </w:r>
      <w:r>
        <w:t>to Regulation (</w:t>
      </w:r>
      <w:r w:rsidR="00675A59">
        <w:t>EU</w:t>
      </w:r>
      <w:r>
        <w:t>) No</w:t>
      </w:r>
      <w:r w:rsidR="00F15DF7">
        <w:t> </w:t>
      </w:r>
      <w:r w:rsidR="00CF26B8">
        <w:t>1308</w:t>
      </w:r>
      <w:r>
        <w:t>/20</w:t>
      </w:r>
      <w:r w:rsidR="00CF26B8">
        <w:t>13</w:t>
      </w:r>
      <w:r>
        <w:t xml:space="preserve"> has been applied to one of the wine products used in the preparation of the wine in question.</w:t>
      </w:r>
    </w:p>
    <w:p w:rsidR="0006517B" w:rsidRDefault="0006517B" w:rsidP="00F15DF7">
      <w:pPr>
        <w:spacing w:before="120" w:after="120"/>
        <w:ind w:left="720"/>
        <w:jc w:val="both"/>
      </w:pPr>
      <w:r>
        <w:t xml:space="preserve">(4) The alcohol content may be reduced by a maximum of 20 % and the total alcoholic strength by volume of the final product must comply with that defined in </w:t>
      </w:r>
      <w:r w:rsidR="004E3FBF" w:rsidRPr="00E97FC2">
        <w:t>point</w:t>
      </w:r>
      <w:r w:rsidR="004E3FBF" w:rsidRPr="004E3FBF">
        <w:t xml:space="preserve"> </w:t>
      </w:r>
      <w:r w:rsidRPr="004E3FBF">
        <w:t>(a) of the second paragraph</w:t>
      </w:r>
      <w:r>
        <w:t xml:space="preserve"> of point </w:t>
      </w:r>
      <w:r w:rsidR="004E3FBF">
        <w:t>(</w:t>
      </w:r>
      <w:r>
        <w:t>1</w:t>
      </w:r>
      <w:r w:rsidR="004E3FBF">
        <w:t>)</w:t>
      </w:r>
      <w:r>
        <w:t xml:space="preserve"> of </w:t>
      </w:r>
      <w:r w:rsidR="008077F4">
        <w:t>P</w:t>
      </w:r>
      <w:r w:rsidR="00AA65F2">
        <w:t xml:space="preserve">art II of </w:t>
      </w:r>
      <w:r>
        <w:t xml:space="preserve">Annex </w:t>
      </w:r>
      <w:r w:rsidR="00AA65F2">
        <w:t>VII</w:t>
      </w:r>
      <w:r>
        <w:t xml:space="preserve"> to Regulation (E</w:t>
      </w:r>
      <w:r w:rsidR="00AA65F2">
        <w:t>U</w:t>
      </w:r>
      <w:r>
        <w:t>) No</w:t>
      </w:r>
      <w:r w:rsidR="00F15DF7">
        <w:t> </w:t>
      </w:r>
      <w:r>
        <w:t>1</w:t>
      </w:r>
      <w:r w:rsidR="00AA65F2">
        <w:t>308</w:t>
      </w:r>
      <w:r>
        <w:t>/20</w:t>
      </w:r>
      <w:r w:rsidR="00AA65F2">
        <w:t>13</w:t>
      </w:r>
      <w:r>
        <w:t>.</w:t>
      </w:r>
    </w:p>
    <w:p w:rsidR="0006517B" w:rsidRDefault="0006517B" w:rsidP="00F15DF7">
      <w:pPr>
        <w:spacing w:before="120" w:after="120"/>
        <w:ind w:left="720"/>
        <w:jc w:val="both"/>
      </w:pPr>
      <w:r>
        <w:t>(5) The treatment is to be carried out under the responsibility of an oenologist or qualified technician.</w:t>
      </w:r>
    </w:p>
    <w:p w:rsidR="0006517B" w:rsidRDefault="0006517B" w:rsidP="00F15DF7">
      <w:pPr>
        <w:spacing w:before="120" w:after="120"/>
        <w:ind w:left="720"/>
        <w:jc w:val="both"/>
      </w:pPr>
      <w:r>
        <w:t xml:space="preserve">(6) The treatment must be recorded in the register referred to in Article </w:t>
      </w:r>
      <w:r w:rsidR="00B27E03">
        <w:t>147</w:t>
      </w:r>
      <w:r>
        <w:t>(2) of Regulation (E</w:t>
      </w:r>
      <w:r w:rsidR="00B27E03">
        <w:t>U</w:t>
      </w:r>
      <w:r>
        <w:t>) No 1</w:t>
      </w:r>
      <w:r w:rsidR="00B27E03">
        <w:t>308</w:t>
      </w:r>
      <w:r>
        <w:t>/20</w:t>
      </w:r>
      <w:r w:rsidR="00AA65F2">
        <w:t>13</w:t>
      </w:r>
      <w:r>
        <w:t>.</w:t>
      </w:r>
    </w:p>
    <w:p w:rsidR="00F15DF7" w:rsidRDefault="0006517B" w:rsidP="00F15DF7">
      <w:pPr>
        <w:spacing w:before="120" w:after="120"/>
        <w:ind w:left="720"/>
        <w:jc w:val="both"/>
      </w:pPr>
      <w:r>
        <w:t>(7) The Member States may require this treatment to be notified in advance to the competent authorities.</w:t>
      </w:r>
    </w:p>
    <w:p w:rsidR="0006517B" w:rsidRPr="008B324D" w:rsidRDefault="0006517B" w:rsidP="000E0722">
      <w:pPr>
        <w:ind w:left="720"/>
        <w:jc w:val="both"/>
      </w:pPr>
      <w:r w:rsidRPr="008B324D">
        <w:br w:type="page"/>
      </w:r>
    </w:p>
    <w:p w:rsidR="00B05365" w:rsidRPr="003B3C37" w:rsidRDefault="00C17C7B" w:rsidP="00F15DF7">
      <w:pPr>
        <w:spacing w:before="360" w:after="240"/>
        <w:jc w:val="center"/>
        <w:rPr>
          <w:i/>
        </w:rPr>
      </w:pPr>
      <w:r w:rsidRPr="00C17C7B">
        <w:rPr>
          <w:i/>
        </w:rPr>
        <w:lastRenderedPageBreak/>
        <w:t xml:space="preserve">Appendix </w:t>
      </w:r>
      <w:r w:rsidR="0009732B">
        <w:rPr>
          <w:i/>
        </w:rPr>
        <w:t>9</w:t>
      </w:r>
    </w:p>
    <w:p w:rsidR="00B05365" w:rsidRDefault="00B05365" w:rsidP="00F15DF7">
      <w:pPr>
        <w:spacing w:before="120" w:after="240"/>
        <w:rPr>
          <w:b/>
        </w:rPr>
      </w:pPr>
      <w:r w:rsidRPr="00B05365">
        <w:rPr>
          <w:b/>
        </w:rPr>
        <w:t>Requirements for treatment to reduce the sugar content of musts by membrane coupling</w:t>
      </w:r>
    </w:p>
    <w:p w:rsidR="00F51C2A" w:rsidRDefault="00F51C2A" w:rsidP="00F15DF7">
      <w:pPr>
        <w:spacing w:before="120" w:after="120"/>
      </w:pPr>
      <w:r>
        <w:t xml:space="preserve">The aim of treatment to reduce sugar content (‘the treatment’) is to remove sugar from a must by membrane coupling linking microfiltration or ultrafiltration to </w:t>
      </w:r>
      <w:proofErr w:type="spellStart"/>
      <w:r>
        <w:t>nanofiltration</w:t>
      </w:r>
      <w:proofErr w:type="spellEnd"/>
      <w:r>
        <w:t xml:space="preserve"> or reverse osmosis.</w:t>
      </w:r>
    </w:p>
    <w:p w:rsidR="00F51C2A" w:rsidRDefault="00F51C2A" w:rsidP="00F15DF7">
      <w:pPr>
        <w:spacing w:before="120" w:after="120"/>
      </w:pPr>
      <w:r>
        <w:t>Requirements:</w:t>
      </w:r>
    </w:p>
    <w:p w:rsidR="00F51C2A" w:rsidRDefault="00F51C2A" w:rsidP="00F15DF7">
      <w:pPr>
        <w:spacing w:before="120" w:after="120"/>
        <w:ind w:left="720"/>
        <w:jc w:val="both"/>
      </w:pPr>
      <w:r>
        <w:t>(1) The treatment induces a reduction in volume as a function of the quantity of the sugar content of the sugar solution removed from the initial must.</w:t>
      </w:r>
    </w:p>
    <w:p w:rsidR="00F51C2A" w:rsidRDefault="00F51C2A" w:rsidP="00F15DF7">
      <w:pPr>
        <w:spacing w:before="120" w:after="120"/>
        <w:ind w:left="720"/>
        <w:jc w:val="both"/>
      </w:pPr>
      <w:r>
        <w:t>(2) The processes must allow the content of must constituents other than the sugars to be preserved.</w:t>
      </w:r>
    </w:p>
    <w:p w:rsidR="00F51C2A" w:rsidRDefault="00F51C2A" w:rsidP="00F15DF7">
      <w:pPr>
        <w:spacing w:before="120" w:after="120"/>
        <w:ind w:left="720"/>
        <w:jc w:val="both"/>
      </w:pPr>
      <w:r>
        <w:t>(3) The reduction in sugar content of musts excludes the correction of the alcohol content of wines which are derived from them.</w:t>
      </w:r>
    </w:p>
    <w:p w:rsidR="00F51C2A" w:rsidRDefault="00F51C2A" w:rsidP="00F15DF7">
      <w:pPr>
        <w:spacing w:before="120" w:after="120"/>
        <w:ind w:left="720"/>
        <w:jc w:val="both"/>
      </w:pPr>
      <w:r>
        <w:t xml:space="preserve">(4) The treatment must not be used in conjunction with one of the enrichment operations provided for in </w:t>
      </w:r>
      <w:r w:rsidR="008077F4">
        <w:t xml:space="preserve">Part I of </w:t>
      </w:r>
      <w:r w:rsidR="008077F4" w:rsidRPr="008077F4">
        <w:t>Annex VIII to Regulation (E</w:t>
      </w:r>
      <w:r w:rsidR="00675A59">
        <w:t>U</w:t>
      </w:r>
      <w:r w:rsidR="008077F4" w:rsidRPr="008077F4">
        <w:t>) No 1308/2013</w:t>
      </w:r>
      <w:r>
        <w:t>.</w:t>
      </w:r>
    </w:p>
    <w:p w:rsidR="00F51C2A" w:rsidRDefault="00F51C2A" w:rsidP="00F15DF7">
      <w:pPr>
        <w:spacing w:before="120" w:after="120"/>
        <w:ind w:left="720"/>
        <w:jc w:val="both"/>
      </w:pPr>
      <w:r>
        <w:t xml:space="preserve">(5) The treatment is carried out on a volume of must </w:t>
      </w:r>
      <w:proofErr w:type="spellStart"/>
      <w:r>
        <w:t>determined</w:t>
      </w:r>
      <w:proofErr w:type="spellEnd"/>
      <w:r>
        <w:t xml:space="preserve"> as a function of the sugar content reduction objective being sought.</w:t>
      </w:r>
    </w:p>
    <w:p w:rsidR="00F51C2A" w:rsidRDefault="00F51C2A" w:rsidP="00F15DF7">
      <w:pPr>
        <w:spacing w:before="120" w:after="120"/>
        <w:ind w:left="720"/>
        <w:jc w:val="both"/>
      </w:pPr>
      <w:r>
        <w:t xml:space="preserve">(6) The objective of the first stage is to render the </w:t>
      </w:r>
      <w:proofErr w:type="spellStart"/>
      <w:r>
        <w:t>must</w:t>
      </w:r>
      <w:proofErr w:type="spellEnd"/>
      <w:r>
        <w:t xml:space="preserve"> suitable for the second stage of concentration and to preserve the macromolecules greater in size than the membrane’s cut-off threshold. This stage may be carried out by ultrafiltration.</w:t>
      </w:r>
    </w:p>
    <w:p w:rsidR="00F51C2A" w:rsidRDefault="00F51C2A" w:rsidP="00F15DF7">
      <w:pPr>
        <w:spacing w:before="120" w:after="120"/>
        <w:ind w:left="720"/>
        <w:jc w:val="both"/>
      </w:pPr>
      <w:proofErr w:type="gramStart"/>
      <w:r>
        <w:t>(7) The permeate</w:t>
      </w:r>
      <w:proofErr w:type="gramEnd"/>
      <w:r>
        <w:t xml:space="preserve"> obtained during the first stage of treatment is then concentrated by </w:t>
      </w:r>
      <w:proofErr w:type="spellStart"/>
      <w:r>
        <w:t>nanofiltration</w:t>
      </w:r>
      <w:proofErr w:type="spellEnd"/>
      <w:r>
        <w:t xml:space="preserve"> or by reverse osmosis.</w:t>
      </w:r>
    </w:p>
    <w:p w:rsidR="00F51C2A" w:rsidRDefault="00F51C2A" w:rsidP="00F15DF7">
      <w:pPr>
        <w:spacing w:before="120" w:after="120"/>
        <w:ind w:left="720"/>
        <w:jc w:val="both"/>
      </w:pPr>
      <w:r>
        <w:t xml:space="preserve">The original water and the organic acids not retained by </w:t>
      </w:r>
      <w:proofErr w:type="spellStart"/>
      <w:r>
        <w:t>nanofiltration</w:t>
      </w:r>
      <w:proofErr w:type="spellEnd"/>
      <w:r>
        <w:t xml:space="preserve"> in particular may be reintroduced in the treated must.</w:t>
      </w:r>
    </w:p>
    <w:p w:rsidR="00F51C2A" w:rsidRDefault="00F51C2A" w:rsidP="00F15DF7">
      <w:pPr>
        <w:spacing w:before="120" w:after="120"/>
        <w:ind w:left="720"/>
        <w:jc w:val="both"/>
      </w:pPr>
      <w:r>
        <w:t>(8) The treatment must be carried out under the responsibility of an oenologist or qualified technician.</w:t>
      </w:r>
    </w:p>
    <w:p w:rsidR="00F15DF7" w:rsidRDefault="00F51C2A" w:rsidP="00F15DF7">
      <w:pPr>
        <w:spacing w:before="120" w:after="120"/>
        <w:ind w:left="720"/>
        <w:jc w:val="both"/>
      </w:pPr>
      <w:r>
        <w:t>(9) The membranes used must comply with the requirements of Regulation (EC) No 1935/2004 and Regulation (EU) No 10/2011 and with the national provisions adopted for the implementation thereof. They must comply with the requirements of the International Oenological Codex published by the OIV.</w:t>
      </w:r>
    </w:p>
    <w:p w:rsidR="00B05365" w:rsidRDefault="00B05365" w:rsidP="00F15DF7">
      <w:pPr>
        <w:spacing w:before="120" w:after="120"/>
        <w:ind w:left="720"/>
        <w:jc w:val="both"/>
      </w:pPr>
      <w:r>
        <w:br w:type="page"/>
      </w:r>
    </w:p>
    <w:p w:rsidR="00F51C2A" w:rsidRPr="003B3C37" w:rsidRDefault="0009732B" w:rsidP="00F15DF7">
      <w:pPr>
        <w:spacing w:before="240" w:after="360"/>
        <w:jc w:val="center"/>
        <w:rPr>
          <w:i/>
        </w:rPr>
      </w:pPr>
      <w:r>
        <w:rPr>
          <w:i/>
        </w:rPr>
        <w:lastRenderedPageBreak/>
        <w:t>Appendix 10</w:t>
      </w:r>
    </w:p>
    <w:p w:rsidR="00F51C2A" w:rsidRPr="003B3C37" w:rsidRDefault="00F51C2A" w:rsidP="00F15DF7">
      <w:pPr>
        <w:spacing w:before="120" w:after="360"/>
        <w:jc w:val="center"/>
        <w:rPr>
          <w:b/>
        </w:rPr>
      </w:pPr>
      <w:r w:rsidRPr="00F51C2A">
        <w:rPr>
          <w:b/>
        </w:rPr>
        <w:t>Requirements for the treatment of wines using a membrane technology coupled with activated carbon to reduce excess 4-ethylphenol and 4-ethylguaiacol</w:t>
      </w:r>
    </w:p>
    <w:p w:rsidR="00F51C2A" w:rsidRDefault="00F51C2A" w:rsidP="00F15DF7">
      <w:pPr>
        <w:spacing w:before="120" w:after="120"/>
        <w:jc w:val="both"/>
      </w:pPr>
      <w:r>
        <w:t>The aim of the treatment is to reduce the content of 4-ethylphenol and 4-ethylguaiacol of microbial origin that constitutes organoleptic defects and masks the aromas of the wine.</w:t>
      </w:r>
    </w:p>
    <w:p w:rsidR="00F51C2A" w:rsidRDefault="00F51C2A" w:rsidP="00F15DF7">
      <w:pPr>
        <w:spacing w:before="120" w:after="120"/>
        <w:jc w:val="both"/>
      </w:pPr>
      <w:r>
        <w:t>Requirements:</w:t>
      </w:r>
    </w:p>
    <w:p w:rsidR="00F51C2A" w:rsidRDefault="00F51C2A" w:rsidP="00F15DF7">
      <w:pPr>
        <w:spacing w:before="120" w:after="120"/>
        <w:ind w:left="720"/>
        <w:jc w:val="both"/>
      </w:pPr>
      <w:r>
        <w:t>(1) The treatment is to be carried out under the responsibility of an oenologist or qualified technician.</w:t>
      </w:r>
    </w:p>
    <w:p w:rsidR="00F51C2A" w:rsidRDefault="00F51C2A" w:rsidP="00F15DF7">
      <w:pPr>
        <w:spacing w:before="120" w:after="120"/>
        <w:ind w:left="720"/>
        <w:jc w:val="both"/>
      </w:pPr>
      <w:r>
        <w:t>(2) The treatment must be recorded in the registers referred to in Article 147(2) of Regulation (EU) No 1308/2013.</w:t>
      </w:r>
    </w:p>
    <w:p w:rsidR="00F51C2A" w:rsidRDefault="00F51C2A" w:rsidP="00F15DF7">
      <w:pPr>
        <w:spacing w:before="120" w:after="120"/>
        <w:ind w:left="720"/>
        <w:jc w:val="both"/>
      </w:pPr>
      <w:r>
        <w:t>(3) The membranes used must comply with the requirements of Regulations (EC) No 1935/2004 and (</w:t>
      </w:r>
      <w:r w:rsidR="00675A59">
        <w:t>EU</w:t>
      </w:r>
      <w:r>
        <w:t xml:space="preserve">) No 10/2011 and with the national provisions adopted for the implementation thereof. </w:t>
      </w:r>
      <w:r w:rsidRPr="0089650B">
        <w:t>They must comply with the requirements of the International Oenological Codex published by the OIV.</w:t>
      </w:r>
      <w:r w:rsidR="00073BF4" w:rsidRPr="0089650B">
        <w:t xml:space="preserve"> </w:t>
      </w:r>
    </w:p>
    <w:p w:rsidR="0053362E" w:rsidRDefault="0053362E">
      <w:r>
        <w:br w:type="page"/>
      </w:r>
    </w:p>
    <w:p w:rsidR="005E0386" w:rsidRDefault="004E3FBF" w:rsidP="005E0386">
      <w:pPr>
        <w:spacing w:before="120" w:after="240"/>
      </w:pPr>
      <w:r>
        <w:lastRenderedPageBreak/>
        <w:t>PART</w:t>
      </w:r>
      <w:r w:rsidR="005E0386">
        <w:t xml:space="preserve"> B</w:t>
      </w:r>
    </w:p>
    <w:p w:rsidR="0059172E" w:rsidRPr="00C71B34" w:rsidRDefault="0059172E" w:rsidP="0059172E">
      <w:pPr>
        <w:spacing w:before="360" w:after="240"/>
        <w:jc w:val="center"/>
        <w:rPr>
          <w:b/>
        </w:rPr>
      </w:pPr>
      <w:r w:rsidRPr="0095292D">
        <w:rPr>
          <w:b/>
        </w:rPr>
        <w:t>THE MAXIMUM SULPHUR DIOXIDE CONTENT OF WINES</w:t>
      </w:r>
    </w:p>
    <w:p w:rsidR="0059172E" w:rsidRDefault="0059172E" w:rsidP="0059172E">
      <w:pPr>
        <w:spacing w:before="600" w:after="120"/>
        <w:jc w:val="both"/>
        <w:rPr>
          <w:sz w:val="20"/>
          <w:szCs w:val="20"/>
        </w:rPr>
      </w:pPr>
      <w:r w:rsidRPr="004E3FBF">
        <w:t>A. THE SULPHUR DIOXIDE CONTENT OF WINES</w:t>
      </w:r>
    </w:p>
    <w:p w:rsidR="0059172E" w:rsidRPr="005C0317" w:rsidRDefault="0059172E" w:rsidP="0059172E">
      <w:pPr>
        <w:spacing w:before="120" w:after="120"/>
        <w:jc w:val="both"/>
      </w:pPr>
      <w:r w:rsidRPr="005C0317">
        <w:t>1. The total sulphur dioxide content of wines, other than sparkling wines and liqueur wines, on their release to the market for direct human consumption, may not exceed:</w:t>
      </w:r>
    </w:p>
    <w:p w:rsidR="0059172E" w:rsidRPr="005C0317" w:rsidRDefault="0059172E" w:rsidP="0059172E">
      <w:pPr>
        <w:ind w:left="720"/>
        <w:jc w:val="both"/>
      </w:pPr>
      <w:r w:rsidRPr="005C0317">
        <w:t>(a) 150 milligrams per litre for red wines;</w:t>
      </w:r>
    </w:p>
    <w:p w:rsidR="0059172E" w:rsidRPr="005C0317" w:rsidRDefault="0059172E" w:rsidP="0059172E">
      <w:pPr>
        <w:ind w:left="720"/>
        <w:jc w:val="both"/>
      </w:pPr>
      <w:r w:rsidRPr="005C0317">
        <w:t>(b) 200 milligrams per litre for white and rosé wines.</w:t>
      </w:r>
    </w:p>
    <w:p w:rsidR="0059172E" w:rsidRPr="005C0317" w:rsidRDefault="0059172E" w:rsidP="0059172E">
      <w:pPr>
        <w:spacing w:before="120" w:after="120"/>
        <w:jc w:val="both"/>
      </w:pPr>
      <w:r w:rsidRPr="005C0317">
        <w:t xml:space="preserve">2. Notwithstanding </w:t>
      </w:r>
      <w:r w:rsidR="004E3FBF" w:rsidRPr="004E3FBF">
        <w:t xml:space="preserve">points </w:t>
      </w:r>
      <w:r w:rsidRPr="004E3FBF">
        <w:t>1(a) and (b), the</w:t>
      </w:r>
      <w:r w:rsidRPr="005C0317">
        <w:t xml:space="preserve"> maximum sulphur dioxide content shall be raised, as regards wines with </w:t>
      </w:r>
      <w:proofErr w:type="gramStart"/>
      <w:r w:rsidRPr="005C0317">
        <w:t>a sugar</w:t>
      </w:r>
      <w:proofErr w:type="gramEnd"/>
      <w:r w:rsidRPr="005C0317">
        <w:t xml:space="preserve"> content, expressed as the sum of glucose and fructose, of not less than five grams per litre, to:</w:t>
      </w:r>
    </w:p>
    <w:p w:rsidR="0059172E" w:rsidRPr="005C0317" w:rsidRDefault="0059172E" w:rsidP="0059172E">
      <w:pPr>
        <w:ind w:left="720"/>
        <w:jc w:val="both"/>
      </w:pPr>
      <w:r w:rsidRPr="005C0317">
        <w:t>(a) 200 milligrams per litre for red wines;</w:t>
      </w:r>
    </w:p>
    <w:p w:rsidR="0059172E" w:rsidRPr="005C0317" w:rsidRDefault="0059172E" w:rsidP="0059172E">
      <w:pPr>
        <w:ind w:left="720"/>
        <w:jc w:val="both"/>
      </w:pPr>
      <w:r w:rsidRPr="005C0317">
        <w:t>(b) 250 milligrams per litre for white and rosé wines;</w:t>
      </w:r>
    </w:p>
    <w:p w:rsidR="0059172E" w:rsidRPr="005C0317" w:rsidRDefault="0059172E" w:rsidP="0059172E">
      <w:pPr>
        <w:ind w:left="720"/>
        <w:jc w:val="both"/>
      </w:pPr>
      <w:r w:rsidRPr="005C0317">
        <w:t>(c) 300 milligrams per litre for:</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description ‘</w:t>
      </w:r>
      <w:proofErr w:type="spellStart"/>
      <w:r w:rsidRPr="005C0317">
        <w:t>Spätlese</w:t>
      </w:r>
      <w:proofErr w:type="spellEnd"/>
      <w:r w:rsidRPr="005C0317">
        <w:t>’ in accordance with Union provisions,</w:t>
      </w:r>
    </w:p>
    <w:p w:rsidR="0059172E" w:rsidRPr="005C0317" w:rsidRDefault="0059172E" w:rsidP="0059172E">
      <w:pPr>
        <w:spacing w:before="120" w:after="120"/>
        <w:ind w:left="720"/>
        <w:jc w:val="both"/>
      </w:pPr>
      <w:r w:rsidRPr="005C0317">
        <w:t xml:space="preserve">— </w:t>
      </w:r>
      <w:r w:rsidR="00E35716" w:rsidRPr="00E35716">
        <w:t xml:space="preserve">white wines entitled to one of the following protected designations of origin: Bordeaux </w:t>
      </w:r>
      <w:proofErr w:type="spellStart"/>
      <w:r w:rsidR="00E35716" w:rsidRPr="00E35716">
        <w:t>supérieur</w:t>
      </w:r>
      <w:proofErr w:type="spellEnd"/>
      <w:r w:rsidR="00E35716" w:rsidRPr="00E35716">
        <w:t xml:space="preserve">, Graves de </w:t>
      </w:r>
      <w:proofErr w:type="spellStart"/>
      <w:r w:rsidR="00E35716" w:rsidRPr="00E35716">
        <w:t>Vayres</w:t>
      </w:r>
      <w:proofErr w:type="spellEnd"/>
      <w:r w:rsidR="00E35716" w:rsidRPr="00E35716">
        <w:t xml:space="preserve">, </w:t>
      </w:r>
      <w:proofErr w:type="spellStart"/>
      <w:r w:rsidR="00E35716" w:rsidRPr="00E35716">
        <w:t>Côtes</w:t>
      </w:r>
      <w:proofErr w:type="spellEnd"/>
      <w:r w:rsidR="00E35716" w:rsidRPr="00E35716">
        <w:t xml:space="preserve"> de Bordeaux-Saint-</w:t>
      </w:r>
      <w:proofErr w:type="spellStart"/>
      <w:r w:rsidR="00E35716" w:rsidRPr="00E35716">
        <w:t>Macaire</w:t>
      </w:r>
      <w:proofErr w:type="spellEnd"/>
      <w:r w:rsidR="00E35716" w:rsidRPr="00E35716">
        <w:t xml:space="preserve"> for the wines so-called “</w:t>
      </w:r>
      <w:proofErr w:type="spellStart"/>
      <w:r w:rsidR="00E35716" w:rsidRPr="00E35716">
        <w:t>moelleux</w:t>
      </w:r>
      <w:proofErr w:type="spellEnd"/>
      <w:r w:rsidR="00E35716" w:rsidRPr="00E35716">
        <w:t xml:space="preserve">”, Premières </w:t>
      </w:r>
      <w:proofErr w:type="spellStart"/>
      <w:r w:rsidR="00E35716" w:rsidRPr="00E35716">
        <w:t>Côtes</w:t>
      </w:r>
      <w:proofErr w:type="spellEnd"/>
      <w:r w:rsidR="00E35716" w:rsidRPr="00E35716">
        <w:t xml:space="preserve"> de Bordeaux, </w:t>
      </w:r>
      <w:proofErr w:type="spellStart"/>
      <w:r w:rsidR="00E35716" w:rsidRPr="00E35716">
        <w:t>Côtes</w:t>
      </w:r>
      <w:proofErr w:type="spellEnd"/>
      <w:r w:rsidR="00E35716" w:rsidRPr="00E35716">
        <w:t xml:space="preserve"> de Bergerac, </w:t>
      </w:r>
      <w:proofErr w:type="spellStart"/>
      <w:r w:rsidR="00E35716" w:rsidRPr="00E35716">
        <w:t>Côtes</w:t>
      </w:r>
      <w:proofErr w:type="spellEnd"/>
      <w:r w:rsidR="00E35716" w:rsidRPr="00E35716">
        <w:t xml:space="preserve"> de </w:t>
      </w:r>
      <w:proofErr w:type="spellStart"/>
      <w:r w:rsidR="00E35716" w:rsidRPr="00E35716">
        <w:t>Montravel</w:t>
      </w:r>
      <w:proofErr w:type="spellEnd"/>
      <w:r w:rsidR="00E35716" w:rsidRPr="00E35716">
        <w:t xml:space="preserve">, </w:t>
      </w:r>
      <w:proofErr w:type="spellStart"/>
      <w:r w:rsidR="00E35716" w:rsidRPr="00E35716">
        <w:t>Gaillac</w:t>
      </w:r>
      <w:proofErr w:type="spellEnd"/>
      <w:r w:rsidR="00E35716" w:rsidRPr="00E35716">
        <w:t xml:space="preserve"> followed by the terms “</w:t>
      </w:r>
      <w:proofErr w:type="spellStart"/>
      <w:r w:rsidR="00E35716" w:rsidRPr="00E35716">
        <w:t>doux</w:t>
      </w:r>
      <w:proofErr w:type="spellEnd"/>
      <w:r w:rsidR="00E35716" w:rsidRPr="00E35716">
        <w:t>” or “</w:t>
      </w:r>
      <w:proofErr w:type="spellStart"/>
      <w:r w:rsidR="00E35716" w:rsidRPr="00E35716">
        <w:t>vendanges</w:t>
      </w:r>
      <w:proofErr w:type="spellEnd"/>
      <w:r w:rsidR="00E35716" w:rsidRPr="00E35716">
        <w:t xml:space="preserve"> </w:t>
      </w:r>
      <w:proofErr w:type="spellStart"/>
      <w:r w:rsidR="00E35716" w:rsidRPr="00E35716">
        <w:t>tardives</w:t>
      </w:r>
      <w:proofErr w:type="spellEnd"/>
      <w:r w:rsidR="00E35716" w:rsidRPr="00E35716">
        <w:t xml:space="preserve">”, Rosette and </w:t>
      </w:r>
      <w:proofErr w:type="spellStart"/>
      <w:r w:rsidR="00E35716" w:rsidRPr="00E35716">
        <w:t>Savennières</w:t>
      </w:r>
      <w:proofErr w:type="spellEnd"/>
      <w:r w:rsidRPr="005C0317">
        <w:t>,</w:t>
      </w:r>
    </w:p>
    <w:p w:rsidR="0059172E" w:rsidRPr="005C0317" w:rsidRDefault="0059172E" w:rsidP="0059172E">
      <w:pPr>
        <w:spacing w:before="120" w:after="120"/>
        <w:ind w:left="720"/>
        <w:jc w:val="both"/>
      </w:pPr>
      <w:r w:rsidRPr="005C0317">
        <w:t xml:space="preserve">— white wines entitled to the protected designations of origin </w:t>
      </w:r>
      <w:proofErr w:type="spellStart"/>
      <w:r w:rsidRPr="005C0317">
        <w:t>Allela</w:t>
      </w:r>
      <w:proofErr w:type="spellEnd"/>
      <w:r w:rsidRPr="005C0317">
        <w:t xml:space="preserve">, Navarra, </w:t>
      </w:r>
      <w:proofErr w:type="spellStart"/>
      <w:r w:rsidRPr="005C0317">
        <w:t>Penedès</w:t>
      </w:r>
      <w:proofErr w:type="spellEnd"/>
      <w:r w:rsidRPr="005C0317">
        <w:t xml:space="preserve">, Tarragona and Valencia and wines entitled to a protected designation of origin from the </w:t>
      </w:r>
      <w:proofErr w:type="spellStart"/>
      <w:r w:rsidRPr="005C0317">
        <w:t>Comunidad</w:t>
      </w:r>
      <w:proofErr w:type="spellEnd"/>
      <w:r w:rsidRPr="005C0317">
        <w:t xml:space="preserve"> </w:t>
      </w:r>
      <w:proofErr w:type="spellStart"/>
      <w:r w:rsidRPr="005C0317">
        <w:t>Autónoma</w:t>
      </w:r>
      <w:proofErr w:type="spellEnd"/>
      <w:r w:rsidRPr="005C0317">
        <w:t xml:space="preserve"> del País Vasco and described as ‘</w:t>
      </w:r>
      <w:proofErr w:type="spellStart"/>
      <w:r w:rsidRPr="005C0317">
        <w:t>vendimia</w:t>
      </w:r>
      <w:proofErr w:type="spellEnd"/>
      <w:r w:rsidRPr="005C0317">
        <w:t xml:space="preserve"> </w:t>
      </w:r>
      <w:proofErr w:type="spellStart"/>
      <w:r w:rsidRPr="005C0317">
        <w:t>tardia</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sweet</w:t>
      </w:r>
      <w:proofErr w:type="gramEnd"/>
      <w:r w:rsidRPr="005C0317">
        <w:t xml:space="preserve"> wines entitled to the protected designation of origin ‘</w:t>
      </w:r>
      <w:proofErr w:type="spellStart"/>
      <w:r w:rsidRPr="005C0317">
        <w:t>Binissalem</w:t>
      </w:r>
      <w:proofErr w:type="spellEnd"/>
      <w:r w:rsidRPr="005C0317">
        <w:t>-Mallorca’,</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produced from overripe grapes and from </w:t>
      </w:r>
      <w:proofErr w:type="spellStart"/>
      <w:r w:rsidRPr="005C0317">
        <w:t>raisined</w:t>
      </w:r>
      <w:proofErr w:type="spellEnd"/>
      <w:r w:rsidRPr="005C0317">
        <w:t xml:space="preserve"> grapes entitled to the protected designation of origin ‘</w:t>
      </w:r>
      <w:proofErr w:type="spellStart"/>
      <w:r w:rsidRPr="005C0317">
        <w:t>Málaga</w:t>
      </w:r>
      <w:proofErr w:type="spellEnd"/>
      <w:r w:rsidRPr="005C0317">
        <w:t>’ with a residual sugar content equal to or more than 45 g/l,</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originating in the United Kingdom produced in accordance with UK legislation where the sugar content is more than 45 g/l,</w:t>
      </w:r>
    </w:p>
    <w:p w:rsidR="0059172E" w:rsidRPr="005C0317" w:rsidRDefault="0059172E" w:rsidP="0059172E">
      <w:pPr>
        <w:spacing w:before="120" w:after="120"/>
        <w:ind w:left="720"/>
        <w:jc w:val="both"/>
      </w:pPr>
      <w:r w:rsidRPr="005C0317">
        <w:t xml:space="preserve">— wines from Hungary </w:t>
      </w:r>
      <w:r w:rsidR="009203E5">
        <w:t>bearing</w:t>
      </w:r>
      <w:r w:rsidR="009203E5" w:rsidRPr="005C0317">
        <w:t xml:space="preserve"> </w:t>
      </w:r>
      <w:r w:rsidRPr="005C0317">
        <w:t>the protected designation of origin ‘</w:t>
      </w:r>
      <w:proofErr w:type="spellStart"/>
      <w:r w:rsidRPr="005C0317">
        <w:t>Tokaji</w:t>
      </w:r>
      <w:proofErr w:type="spellEnd"/>
      <w:r w:rsidRPr="005C0317">
        <w:t>’ and described in accordance with Hungarian provisions as ‘</w:t>
      </w:r>
      <w:proofErr w:type="spellStart"/>
      <w:r w:rsidRPr="005C0317">
        <w:t>Tokaji</w:t>
      </w:r>
      <w:proofErr w:type="spellEnd"/>
      <w:r w:rsidRPr="005C0317">
        <w:t xml:space="preserve"> </w:t>
      </w:r>
      <w:proofErr w:type="spellStart"/>
      <w:r w:rsidRPr="005C0317">
        <w:t>édes</w:t>
      </w:r>
      <w:proofErr w:type="spellEnd"/>
      <w:r w:rsidRPr="005C0317">
        <w:t xml:space="preserve"> </w:t>
      </w:r>
      <w:proofErr w:type="spellStart"/>
      <w:r w:rsidRPr="005C0317">
        <w:t>szamorodni</w:t>
      </w:r>
      <w:proofErr w:type="spellEnd"/>
      <w:r w:rsidRPr="005C0317">
        <w:t>’ or ‘</w:t>
      </w:r>
      <w:proofErr w:type="spellStart"/>
      <w:r w:rsidRPr="005C0317">
        <w:t>Tokaji</w:t>
      </w:r>
      <w:proofErr w:type="spellEnd"/>
      <w:r w:rsidRPr="005C0317">
        <w:t xml:space="preserve"> </w:t>
      </w:r>
      <w:proofErr w:type="spellStart"/>
      <w:r w:rsidRPr="005C0317">
        <w:t>szàraz</w:t>
      </w:r>
      <w:proofErr w:type="spellEnd"/>
      <w:r w:rsidRPr="005C0317">
        <w:t xml:space="preserve"> </w:t>
      </w:r>
      <w:proofErr w:type="spellStart"/>
      <w:r w:rsidRPr="005C0317">
        <w:t>szamorodni</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one of the following protected designations of origin: </w:t>
      </w:r>
      <w:proofErr w:type="spellStart"/>
      <w:r w:rsidRPr="005C0317">
        <w:t>Loazzolo</w:t>
      </w:r>
      <w:proofErr w:type="spellEnd"/>
      <w:r w:rsidRPr="005C0317">
        <w:t>, Alto Adige and Trentino described by the terms or one of the terms: ‘</w:t>
      </w:r>
      <w:proofErr w:type="spellStart"/>
      <w:r w:rsidRPr="005C0317">
        <w:t>passito</w:t>
      </w:r>
      <w:proofErr w:type="spellEnd"/>
      <w:r w:rsidRPr="005C0317">
        <w:t>’ or ‘</w:t>
      </w:r>
      <w:proofErr w:type="spellStart"/>
      <w:r w:rsidRPr="005C0317">
        <w:t>vendemmia</w:t>
      </w:r>
      <w:proofErr w:type="spellEnd"/>
      <w:r w:rsidRPr="005C0317">
        <w:t xml:space="preserve"> </w:t>
      </w:r>
      <w:proofErr w:type="spellStart"/>
      <w:r w:rsidRPr="005C0317">
        <w:t>tardiva</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protected designation of origin: ‘</w:t>
      </w:r>
      <w:proofErr w:type="spellStart"/>
      <w:r w:rsidRPr="005C0317">
        <w:t>Colli</w:t>
      </w:r>
      <w:proofErr w:type="spellEnd"/>
      <w:r w:rsidRPr="005C0317">
        <w:t xml:space="preserve"> </w:t>
      </w:r>
      <w:proofErr w:type="spellStart"/>
      <w:r w:rsidRPr="005C0317">
        <w:t>orientali</w:t>
      </w:r>
      <w:proofErr w:type="spellEnd"/>
      <w:r w:rsidRPr="005C0317">
        <w:t xml:space="preserve"> del Friuli’ accompanied by the term ‘</w:t>
      </w:r>
      <w:proofErr w:type="spellStart"/>
      <w:r w:rsidRPr="005C0317">
        <w:t>Picolit</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protected designations of origin ‘</w:t>
      </w:r>
      <w:proofErr w:type="spellStart"/>
      <w:r w:rsidRPr="005C0317">
        <w:t>Moscato</w:t>
      </w:r>
      <w:proofErr w:type="spellEnd"/>
      <w:r w:rsidRPr="005C0317">
        <w:t xml:space="preserve"> di </w:t>
      </w:r>
      <w:proofErr w:type="spellStart"/>
      <w:r w:rsidRPr="005C0317">
        <w:t>Pantelleria</w:t>
      </w:r>
      <w:proofErr w:type="spellEnd"/>
      <w:r w:rsidRPr="005C0317">
        <w:t xml:space="preserve"> </w:t>
      </w:r>
      <w:proofErr w:type="spellStart"/>
      <w:r w:rsidRPr="005C0317">
        <w:t>naturale</w:t>
      </w:r>
      <w:proofErr w:type="spellEnd"/>
      <w:r w:rsidRPr="005C0317">
        <w:t>’ and ‘</w:t>
      </w:r>
      <w:proofErr w:type="spellStart"/>
      <w:r w:rsidRPr="005C0317">
        <w:t>Moscato</w:t>
      </w:r>
      <w:proofErr w:type="spellEnd"/>
      <w:r w:rsidRPr="005C0317">
        <w:t xml:space="preserve"> di </w:t>
      </w:r>
      <w:proofErr w:type="spellStart"/>
      <w:r w:rsidRPr="005C0317">
        <w:t>Pantelleria</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the Czech Republic entitled to the description ‘</w:t>
      </w:r>
      <w:proofErr w:type="spellStart"/>
      <w:r w:rsidRPr="005C0317">
        <w:t>pozdní</w:t>
      </w:r>
      <w:proofErr w:type="spellEnd"/>
      <w:r w:rsidRPr="005C0317">
        <w:t xml:space="preserve"> </w:t>
      </w:r>
      <w:proofErr w:type="spellStart"/>
      <w:r w:rsidRPr="005C0317">
        <w:t>sběr</w:t>
      </w:r>
      <w:proofErr w:type="spellEnd"/>
      <w:r w:rsidRPr="005C0317">
        <w:t>’,</w:t>
      </w:r>
    </w:p>
    <w:p w:rsidR="0059172E" w:rsidRPr="005C0317" w:rsidRDefault="0059172E" w:rsidP="0059172E">
      <w:pPr>
        <w:spacing w:before="120" w:after="120"/>
        <w:ind w:left="720"/>
        <w:jc w:val="both"/>
      </w:pPr>
      <w:r w:rsidRPr="005C0317">
        <w:lastRenderedPageBreak/>
        <w:t>— wines from Slovakia entitled to a protected designation of origin and described by the term ‘</w:t>
      </w:r>
      <w:proofErr w:type="spellStart"/>
      <w:r w:rsidRPr="005C0317">
        <w:t>neskorý</w:t>
      </w:r>
      <w:proofErr w:type="spellEnd"/>
      <w:r w:rsidRPr="005C0317">
        <w:t xml:space="preserve"> </w:t>
      </w:r>
      <w:proofErr w:type="spellStart"/>
      <w:r w:rsidRPr="005C0317">
        <w:t>zber</w:t>
      </w:r>
      <w:proofErr w:type="spellEnd"/>
      <w:r w:rsidRPr="005C0317">
        <w:t>’ and Slovak ‘</w:t>
      </w:r>
      <w:proofErr w:type="spellStart"/>
      <w:r w:rsidRPr="005C0317">
        <w:t>Tokaj</w:t>
      </w:r>
      <w:proofErr w:type="spellEnd"/>
      <w:r w:rsidRPr="005C0317">
        <w:t>’ wines entitled to the protected designation of origin ‘</w:t>
      </w:r>
      <w:proofErr w:type="spellStart"/>
      <w:r w:rsidRPr="005C0317">
        <w:t>Tokajské</w:t>
      </w:r>
      <w:proofErr w:type="spellEnd"/>
      <w:r w:rsidRPr="005C0317">
        <w:t xml:space="preserve"> </w:t>
      </w:r>
      <w:proofErr w:type="spellStart"/>
      <w:r w:rsidRPr="005C0317">
        <w:t>samorodné</w:t>
      </w:r>
      <w:proofErr w:type="spellEnd"/>
      <w:r w:rsidRPr="005C0317">
        <w:t xml:space="preserve"> </w:t>
      </w:r>
      <w:proofErr w:type="spellStart"/>
      <w:r w:rsidRPr="005C0317">
        <w:t>suché</w:t>
      </w:r>
      <w:proofErr w:type="spellEnd"/>
      <w:r w:rsidRPr="005C0317">
        <w:t>’ or ‘</w:t>
      </w:r>
      <w:proofErr w:type="spellStart"/>
      <w:r w:rsidRPr="005C0317">
        <w:t>Tokajské</w:t>
      </w:r>
      <w:proofErr w:type="spellEnd"/>
      <w:r w:rsidRPr="005C0317">
        <w:t xml:space="preserve"> </w:t>
      </w:r>
      <w:proofErr w:type="spellStart"/>
      <w:r w:rsidRPr="005C0317">
        <w:t>samorodné</w:t>
      </w:r>
      <w:proofErr w:type="spellEnd"/>
      <w:r w:rsidRPr="005C0317">
        <w:t xml:space="preserve"> </w:t>
      </w:r>
      <w:proofErr w:type="spellStart"/>
      <w:r w:rsidRPr="005C0317">
        <w:t>sladké</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Slovenia entitled to a protected designation of origin and described by the term ‘</w:t>
      </w:r>
      <w:proofErr w:type="spellStart"/>
      <w:r w:rsidRPr="005C0317">
        <w:t>vrhunsko</w:t>
      </w:r>
      <w:proofErr w:type="spellEnd"/>
      <w:r w:rsidRPr="005C0317">
        <w:t xml:space="preserve"> vino ZGP — </w:t>
      </w:r>
      <w:proofErr w:type="spellStart"/>
      <w:r w:rsidRPr="005C0317">
        <w:t>pozna</w:t>
      </w:r>
      <w:proofErr w:type="spellEnd"/>
      <w:r w:rsidRPr="005C0317">
        <w:t xml:space="preserve"> </w:t>
      </w:r>
      <w:proofErr w:type="spellStart"/>
      <w:r w:rsidRPr="005C0317">
        <w:t>trgatev</w:t>
      </w:r>
      <w:proofErr w:type="spellEnd"/>
      <w:r w:rsidRPr="005C0317">
        <w:t xml:space="preserve">’, </w:t>
      </w:r>
    </w:p>
    <w:p w:rsidR="0059172E" w:rsidRPr="005C0317" w:rsidRDefault="0059172E" w:rsidP="0059172E">
      <w:pPr>
        <w:spacing w:before="120" w:after="120"/>
        <w:ind w:left="720"/>
        <w:jc w:val="both"/>
      </w:pPr>
      <w:r w:rsidRPr="005C0317">
        <w:t>— white wines with the following protected geographical indications, with a total alcoholic strength by volume of more than 15 % vol. and a sugar content of more than 45 g/l:</w:t>
      </w:r>
    </w:p>
    <w:p w:rsidR="0059172E" w:rsidRPr="005C0317" w:rsidRDefault="0059172E" w:rsidP="0059172E">
      <w:pPr>
        <w:spacing w:before="240"/>
        <w:ind w:left="1440"/>
        <w:jc w:val="both"/>
        <w:rPr>
          <w:lang w:val="fr-BE"/>
        </w:rPr>
      </w:pPr>
      <w:r w:rsidRPr="005C0317">
        <w:rPr>
          <w:lang w:val="fr-BE"/>
        </w:rPr>
        <w:t>—</w:t>
      </w:r>
      <w:r w:rsidR="00E35716">
        <w:rPr>
          <w:lang w:val="fr-BE"/>
        </w:rPr>
        <w:t xml:space="preserve"> </w:t>
      </w:r>
      <w:r w:rsidRPr="005C0317">
        <w:rPr>
          <w:lang w:val="fr-BE"/>
        </w:rPr>
        <w:t>Franche-Comté,</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oteaux de l’Auxois,</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Saône-et-Loire,</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oteaux de l’Ardèche,</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ollines rhodaniennes,</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 xml:space="preserve">omté </w:t>
      </w:r>
      <w:proofErr w:type="spellStart"/>
      <w:r w:rsidRPr="005C0317">
        <w:rPr>
          <w:lang w:val="fr-BE"/>
        </w:rPr>
        <w:t>Tolosan</w:t>
      </w:r>
      <w:proofErr w:type="spellEnd"/>
      <w:r w:rsidRPr="005C0317">
        <w:rPr>
          <w:lang w:val="fr-BE"/>
        </w:rPr>
        <w:t>,</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ôtes de Gascogne,</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Gers,</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Lot,</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ôtes du Tarn,</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Corrèze,</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Ile de Beauté,</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Oc,</w:t>
      </w:r>
    </w:p>
    <w:p w:rsidR="0059172E" w:rsidRPr="005C0317" w:rsidRDefault="0059172E" w:rsidP="00E35716">
      <w:pPr>
        <w:ind w:left="1440"/>
        <w:jc w:val="both"/>
        <w:rPr>
          <w:lang w:val="fr-BE"/>
        </w:rPr>
      </w:pPr>
      <w:r w:rsidRPr="005C0317">
        <w:rPr>
          <w:lang w:val="fr-BE"/>
        </w:rPr>
        <w:t>—</w:t>
      </w:r>
      <w:r w:rsidR="00E35716">
        <w:rPr>
          <w:lang w:val="fr-BE"/>
        </w:rPr>
        <w:t xml:space="preserve"> </w:t>
      </w:r>
      <w:r w:rsidRPr="005C0317">
        <w:rPr>
          <w:lang w:val="fr-BE"/>
        </w:rPr>
        <w:t>Thau,</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Val de Loire,</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Méditerranée,</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omtés rhodaniens,</w:t>
      </w:r>
    </w:p>
    <w:p w:rsidR="0059172E" w:rsidRPr="005C0317" w:rsidRDefault="0059172E" w:rsidP="0059172E">
      <w:pPr>
        <w:ind w:left="1440"/>
        <w:jc w:val="both"/>
        <w:rPr>
          <w:lang w:val="fr-BE"/>
        </w:rPr>
      </w:pPr>
      <w:r w:rsidRPr="005C0317">
        <w:rPr>
          <w:lang w:val="fr-BE"/>
        </w:rPr>
        <w:t xml:space="preserve">— </w:t>
      </w:r>
      <w:r w:rsidR="00E35716">
        <w:rPr>
          <w:lang w:val="fr-BE"/>
        </w:rPr>
        <w:t>C</w:t>
      </w:r>
      <w:r w:rsidRPr="005C0317">
        <w:rPr>
          <w:lang w:val="fr-BE"/>
        </w:rPr>
        <w:t xml:space="preserve">ôtes de </w:t>
      </w:r>
      <w:proofErr w:type="spellStart"/>
      <w:r w:rsidRPr="005C0317">
        <w:rPr>
          <w:lang w:val="fr-BE"/>
        </w:rPr>
        <w:t>Thongue</w:t>
      </w:r>
      <w:proofErr w:type="spellEnd"/>
      <w:r w:rsidRPr="005C0317">
        <w:rPr>
          <w:lang w:val="fr-BE"/>
        </w:rPr>
        <w:t>,</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Côte Vermeille,</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Agenais,</w:t>
      </w:r>
    </w:p>
    <w:p w:rsidR="0059172E" w:rsidRPr="005C0317" w:rsidRDefault="0059172E" w:rsidP="0059172E">
      <w:pPr>
        <w:ind w:left="1440"/>
        <w:jc w:val="both"/>
        <w:rPr>
          <w:lang w:val="fr-BE"/>
        </w:rPr>
      </w:pPr>
      <w:r w:rsidRPr="005C0317">
        <w:rPr>
          <w:lang w:val="fr-BE"/>
        </w:rPr>
        <w:t>—</w:t>
      </w:r>
      <w:r w:rsidR="00E35716">
        <w:rPr>
          <w:lang w:val="fr-BE"/>
        </w:rPr>
        <w:t xml:space="preserve"> </w:t>
      </w:r>
      <w:r w:rsidRPr="005C0317">
        <w:rPr>
          <w:lang w:val="fr-BE"/>
        </w:rPr>
        <w:t>Landes,</w:t>
      </w:r>
    </w:p>
    <w:p w:rsidR="0059172E" w:rsidRPr="005C0317" w:rsidRDefault="0059172E" w:rsidP="0059172E">
      <w:pPr>
        <w:ind w:left="1440"/>
        <w:jc w:val="both"/>
        <w:rPr>
          <w:lang w:val="fr-BE"/>
        </w:rPr>
      </w:pPr>
      <w:r w:rsidRPr="005C0317">
        <w:rPr>
          <w:lang w:val="fr-BE"/>
        </w:rPr>
        <w:t>—</w:t>
      </w:r>
      <w:r w:rsidR="00E35716">
        <w:rPr>
          <w:lang w:val="fr-BE"/>
        </w:rPr>
        <w:t xml:space="preserve"> </w:t>
      </w:r>
      <w:proofErr w:type="spellStart"/>
      <w:r w:rsidRPr="005C0317">
        <w:rPr>
          <w:lang w:val="fr-BE"/>
        </w:rPr>
        <w:t>Allobrogie</w:t>
      </w:r>
      <w:proofErr w:type="spellEnd"/>
      <w:r w:rsidRPr="005C0317">
        <w:rPr>
          <w:lang w:val="fr-BE"/>
        </w:rPr>
        <w:t>,</w:t>
      </w:r>
    </w:p>
    <w:p w:rsidR="0059172E" w:rsidRPr="006D08FB" w:rsidRDefault="0059172E" w:rsidP="0059172E">
      <w:pPr>
        <w:ind w:left="1440"/>
        <w:jc w:val="both"/>
        <w:rPr>
          <w:lang w:val="en-US"/>
        </w:rPr>
      </w:pPr>
      <w:r w:rsidRPr="006D08FB">
        <w:rPr>
          <w:lang w:val="en-US"/>
        </w:rPr>
        <w:t>—</w:t>
      </w:r>
      <w:r w:rsidR="00E35716" w:rsidRPr="006D08FB">
        <w:rPr>
          <w:lang w:val="en-US"/>
        </w:rPr>
        <w:t xml:space="preserve"> </w:t>
      </w:r>
      <w:proofErr w:type="spellStart"/>
      <w:r w:rsidRPr="006D08FB">
        <w:rPr>
          <w:lang w:val="en-US"/>
        </w:rPr>
        <w:t>Var</w:t>
      </w:r>
      <w:proofErr w:type="spellEnd"/>
      <w:r w:rsidRPr="006D08FB">
        <w:rPr>
          <w:lang w:val="en-US"/>
        </w:rPr>
        <w:t>,</w:t>
      </w:r>
    </w:p>
    <w:p w:rsidR="0059172E" w:rsidRPr="005C0317" w:rsidRDefault="0059172E" w:rsidP="0059172E">
      <w:pPr>
        <w:spacing w:before="120" w:after="120"/>
        <w:ind w:left="720"/>
        <w:jc w:val="both"/>
      </w:pPr>
      <w:r w:rsidRPr="005C0317">
        <w:t>— sweet wines originating in Greece with an actual alcoholic strength by volume equal to or more than 15 % vol. and a sugar content equal to or more than 45 g/l and entitled to one of the following protected geographical indications:</w:t>
      </w:r>
    </w:p>
    <w:p w:rsidR="008F4FCD" w:rsidRPr="005C0317" w:rsidRDefault="008F4FCD" w:rsidP="008F4FCD">
      <w:pPr>
        <w:spacing w:before="240"/>
        <w:ind w:left="1440"/>
        <w:jc w:val="both"/>
      </w:pPr>
      <w:r w:rsidRPr="005C0317">
        <w:t xml:space="preserve">— </w:t>
      </w:r>
      <w:proofErr w:type="spellStart"/>
      <w:r w:rsidRPr="00FB3758">
        <w:t>Άγιο</w:t>
      </w:r>
      <w:proofErr w:type="spellEnd"/>
      <w:r w:rsidRPr="00FB3758">
        <w:t xml:space="preserve"> </w:t>
      </w:r>
      <w:proofErr w:type="spellStart"/>
      <w:r w:rsidRPr="00FB3758">
        <w:t>Όρος</w:t>
      </w:r>
      <w:proofErr w:type="spellEnd"/>
      <w:r w:rsidRPr="00FB3758">
        <w:t xml:space="preserve"> (Mount Athos - Holly Mount Athos - Holly Mountain Athos - Mont Athos - </w:t>
      </w:r>
      <w:proofErr w:type="spellStart"/>
      <w:r w:rsidRPr="00FB3758">
        <w:t>Άγιο</w:t>
      </w:r>
      <w:proofErr w:type="spellEnd"/>
      <w:r w:rsidRPr="00FB3758">
        <w:t xml:space="preserve"> </w:t>
      </w:r>
      <w:proofErr w:type="spellStart"/>
      <w:r w:rsidRPr="00FB3758">
        <w:t>Όρος</w:t>
      </w:r>
      <w:proofErr w:type="spellEnd"/>
      <w:r w:rsidRPr="00FB3758">
        <w:t xml:space="preserve"> </w:t>
      </w:r>
      <w:proofErr w:type="spellStart"/>
      <w:r w:rsidRPr="00FB3758">
        <w:t>Άθως</w:t>
      </w:r>
      <w:proofErr w:type="spellEnd"/>
      <w:r w:rsidRPr="00FB3758">
        <w:t>)</w:t>
      </w:r>
      <w:r w:rsidRPr="005C0317">
        <w:t>,</w:t>
      </w:r>
    </w:p>
    <w:p w:rsidR="008F4FCD" w:rsidRPr="005C0317" w:rsidRDefault="008F4FCD" w:rsidP="008F4FCD">
      <w:pPr>
        <w:ind w:left="1440"/>
        <w:jc w:val="both"/>
      </w:pPr>
      <w:r w:rsidRPr="005C0317">
        <w:t xml:space="preserve">— </w:t>
      </w:r>
      <w:proofErr w:type="spellStart"/>
      <w:r w:rsidRPr="00FB3758">
        <w:t>Αργολίδ</w:t>
      </w:r>
      <w:proofErr w:type="spellEnd"/>
      <w:r w:rsidRPr="00FB3758">
        <w:t>α (</w:t>
      </w:r>
      <w:proofErr w:type="spellStart"/>
      <w:r w:rsidRPr="00FB3758">
        <w:t>Αrgolida</w:t>
      </w:r>
      <w:proofErr w:type="spellEnd"/>
      <w:r w:rsidRPr="00FB3758">
        <w:t>)</w:t>
      </w:r>
      <w:r w:rsidRPr="005C0317">
        <w:t>,</w:t>
      </w:r>
    </w:p>
    <w:p w:rsidR="008F4FCD" w:rsidRPr="005C0317" w:rsidRDefault="008F4FCD" w:rsidP="008F4FCD">
      <w:pPr>
        <w:ind w:left="1440"/>
        <w:jc w:val="both"/>
      </w:pPr>
      <w:r w:rsidRPr="005C0317">
        <w:t xml:space="preserve">— </w:t>
      </w:r>
      <w:proofErr w:type="spellStart"/>
      <w:r w:rsidRPr="00FB3758">
        <w:t>Αχ</w:t>
      </w:r>
      <w:proofErr w:type="spellEnd"/>
      <w:r w:rsidRPr="00FB3758">
        <w:t>αΐα (Achaia)</w:t>
      </w:r>
      <w:r w:rsidRPr="00750342">
        <w:t>,</w:t>
      </w:r>
    </w:p>
    <w:p w:rsidR="008F4FCD" w:rsidRPr="005C0317" w:rsidRDefault="008F4FCD" w:rsidP="008F4FCD">
      <w:pPr>
        <w:ind w:left="1440"/>
        <w:jc w:val="both"/>
      </w:pPr>
      <w:r w:rsidRPr="005C0317">
        <w:t>—</w:t>
      </w:r>
      <w:r>
        <w:t xml:space="preserve"> </w:t>
      </w:r>
      <w:r w:rsidRPr="00FB3758">
        <w:t>Επα</w:t>
      </w:r>
      <w:proofErr w:type="spellStart"/>
      <w:r w:rsidRPr="00FB3758">
        <w:t>νομή</w:t>
      </w:r>
      <w:proofErr w:type="spellEnd"/>
      <w:r w:rsidRPr="00FB3758">
        <w:t xml:space="preserve"> (</w:t>
      </w:r>
      <w:proofErr w:type="spellStart"/>
      <w:r w:rsidRPr="00FB3758">
        <w:t>Epanomi</w:t>
      </w:r>
      <w:proofErr w:type="spellEnd"/>
      <w:r w:rsidRPr="00FB3758">
        <w:t>)</w:t>
      </w:r>
      <w:r w:rsidRPr="005C0317">
        <w:t>,</w:t>
      </w:r>
    </w:p>
    <w:p w:rsidR="008F4FCD" w:rsidRPr="005C0317" w:rsidRDefault="008F4FCD" w:rsidP="008F4FCD">
      <w:pPr>
        <w:ind w:left="1440"/>
        <w:jc w:val="both"/>
      </w:pPr>
      <w:r w:rsidRPr="005C0317">
        <w:t xml:space="preserve">— </w:t>
      </w:r>
      <w:proofErr w:type="spellStart"/>
      <w:r w:rsidRPr="00FB3758">
        <w:t>Κυκλάδες</w:t>
      </w:r>
      <w:proofErr w:type="spellEnd"/>
      <w:r w:rsidRPr="00FB3758">
        <w:t xml:space="preserve"> (Cyclades)</w:t>
      </w:r>
      <w:r w:rsidRPr="005C0317">
        <w:t>,</w:t>
      </w:r>
    </w:p>
    <w:p w:rsidR="008F4FCD" w:rsidRPr="005C0317" w:rsidRDefault="008F4FCD" w:rsidP="008F4FCD">
      <w:pPr>
        <w:ind w:left="1440"/>
        <w:jc w:val="both"/>
      </w:pPr>
      <w:r w:rsidRPr="005C0317">
        <w:t xml:space="preserve">— </w:t>
      </w:r>
      <w:r w:rsidRPr="00FB3758">
        <w:t>Λα</w:t>
      </w:r>
      <w:proofErr w:type="spellStart"/>
      <w:r w:rsidRPr="00FB3758">
        <w:t>κωνί</w:t>
      </w:r>
      <w:proofErr w:type="spellEnd"/>
      <w:r w:rsidRPr="00FB3758">
        <w:t>α (</w:t>
      </w:r>
      <w:proofErr w:type="spellStart"/>
      <w:r w:rsidRPr="00FB3758">
        <w:t>Lakonia</w:t>
      </w:r>
      <w:proofErr w:type="spellEnd"/>
      <w:r w:rsidRPr="00FB3758">
        <w:t>)</w:t>
      </w:r>
      <w:r w:rsidRPr="005C0317">
        <w:t>,</w:t>
      </w:r>
    </w:p>
    <w:p w:rsidR="008F4FCD" w:rsidRDefault="008F4FCD" w:rsidP="008F4FCD">
      <w:pPr>
        <w:ind w:left="1440"/>
        <w:jc w:val="both"/>
      </w:pPr>
      <w:r w:rsidRPr="005C0317">
        <w:t xml:space="preserve">— </w:t>
      </w:r>
      <w:proofErr w:type="spellStart"/>
      <w:r w:rsidRPr="00FB3758">
        <w:t>Πιερί</w:t>
      </w:r>
      <w:proofErr w:type="spellEnd"/>
      <w:r w:rsidRPr="00FB3758">
        <w:t>α (Pieria)</w:t>
      </w:r>
      <w:r w:rsidRPr="005C0317">
        <w:t>,</w:t>
      </w:r>
    </w:p>
    <w:p w:rsidR="008F4FCD" w:rsidRPr="005C0317" w:rsidRDefault="008F4FCD" w:rsidP="008F4FCD">
      <w:pPr>
        <w:ind w:left="1440"/>
        <w:jc w:val="both"/>
      </w:pPr>
      <w:r w:rsidRPr="00FB3758">
        <w:t xml:space="preserve">— </w:t>
      </w:r>
      <w:proofErr w:type="spellStart"/>
      <w:r w:rsidRPr="00FB3758">
        <w:t>Τύρν</w:t>
      </w:r>
      <w:proofErr w:type="spellEnd"/>
      <w:r w:rsidRPr="00FB3758">
        <w:t>αβος (</w:t>
      </w:r>
      <w:proofErr w:type="spellStart"/>
      <w:r w:rsidRPr="00FB3758">
        <w:t>Tyrnavos</w:t>
      </w:r>
      <w:proofErr w:type="spellEnd"/>
      <w:r w:rsidRPr="00FB3758">
        <w:t>),</w:t>
      </w:r>
    </w:p>
    <w:p w:rsidR="0059172E" w:rsidRPr="005C0317" w:rsidRDefault="008F4FCD" w:rsidP="00157C3D">
      <w:pPr>
        <w:ind w:left="1440"/>
        <w:jc w:val="both"/>
      </w:pPr>
      <w:r w:rsidRPr="005C0317">
        <w:t>—</w:t>
      </w:r>
      <w:r w:rsidRPr="00750342">
        <w:t xml:space="preserve"> </w:t>
      </w:r>
      <w:proofErr w:type="spellStart"/>
      <w:r w:rsidRPr="00FB3758">
        <w:t>Φλώριν</w:t>
      </w:r>
      <w:proofErr w:type="spellEnd"/>
      <w:r w:rsidRPr="00FB3758">
        <w:t>α (Florina)</w:t>
      </w:r>
      <w:r w:rsidRPr="005C0317">
        <w:t>,</w:t>
      </w:r>
    </w:p>
    <w:p w:rsidR="0059172E" w:rsidRPr="005C0317" w:rsidRDefault="0059172E" w:rsidP="0059172E">
      <w:pPr>
        <w:spacing w:before="120" w:after="120"/>
        <w:ind w:left="720"/>
        <w:jc w:val="both"/>
      </w:pPr>
      <w:r w:rsidRPr="005C0317">
        <w:t xml:space="preserve">— sweet wines originating in Cyprus with an actual alcoholic strength by volume equal to or less than 15 % vol. and a sugar content equal to or more than 45 g/l and entitled to the protected designation of origin </w:t>
      </w:r>
      <w:proofErr w:type="spellStart"/>
      <w:r w:rsidRPr="005C0317">
        <w:t>Κουμ</w:t>
      </w:r>
      <w:proofErr w:type="spellEnd"/>
      <w:r w:rsidRPr="005C0317">
        <w:t>ανδαρία (</w:t>
      </w:r>
      <w:proofErr w:type="spellStart"/>
      <w:r w:rsidRPr="005C0317">
        <w:t>Commandaria</w:t>
      </w:r>
      <w:proofErr w:type="spellEnd"/>
      <w:r w:rsidRPr="005C0317">
        <w:t>),</w:t>
      </w:r>
    </w:p>
    <w:p w:rsidR="0059172E" w:rsidRPr="005C0317" w:rsidRDefault="0059172E" w:rsidP="0059172E">
      <w:pPr>
        <w:spacing w:before="120" w:after="120"/>
        <w:ind w:left="720"/>
        <w:jc w:val="both"/>
      </w:pPr>
      <w:r w:rsidRPr="005C0317">
        <w:lastRenderedPageBreak/>
        <w:t xml:space="preserve">— sweet wines originating in Cyprus produced from overripe grapes or from </w:t>
      </w:r>
      <w:proofErr w:type="spellStart"/>
      <w:r w:rsidRPr="005C0317">
        <w:t>raisined</w:t>
      </w:r>
      <w:proofErr w:type="spellEnd"/>
      <w:r w:rsidRPr="005C0317">
        <w:t xml:space="preserve"> grapes with a total alcoholic strength by volume equal to or more than 15 % vol. and a sugar content equal to or more than 45 g/l and entitled to one of the following protected geographical indications:</w:t>
      </w:r>
    </w:p>
    <w:p w:rsidR="0059172E" w:rsidRPr="005C0317" w:rsidRDefault="0059172E" w:rsidP="0059172E">
      <w:pPr>
        <w:spacing w:before="240"/>
        <w:ind w:left="1440"/>
        <w:jc w:val="both"/>
      </w:pPr>
      <w:r w:rsidRPr="005C0317">
        <w:t xml:space="preserve">— </w:t>
      </w:r>
      <w:proofErr w:type="spellStart"/>
      <w:r w:rsidRPr="005C0317">
        <w:t>Το</w:t>
      </w:r>
      <w:proofErr w:type="spellEnd"/>
      <w:r w:rsidRPr="005C0317">
        <w:t xml:space="preserve">πικός </w:t>
      </w:r>
      <w:proofErr w:type="spellStart"/>
      <w:r w:rsidRPr="005C0317">
        <w:t>Οίνος</w:t>
      </w:r>
      <w:proofErr w:type="spellEnd"/>
      <w:r w:rsidRPr="005C0317">
        <w:t xml:space="preserve"> </w:t>
      </w:r>
      <w:proofErr w:type="spellStart"/>
      <w:r w:rsidRPr="005C0317">
        <w:t>Λεμεσός</w:t>
      </w:r>
      <w:proofErr w:type="spellEnd"/>
      <w:r w:rsidRPr="005C0317">
        <w:t xml:space="preserve"> (Regional wine of </w:t>
      </w:r>
      <w:proofErr w:type="spellStart"/>
      <w:r w:rsidRPr="005C0317">
        <w:t>Lemesos</w:t>
      </w:r>
      <w:proofErr w:type="spellEnd"/>
      <w:r w:rsidRPr="005C0317">
        <w:t>),</w:t>
      </w:r>
    </w:p>
    <w:p w:rsidR="0059172E" w:rsidRPr="005C0317" w:rsidRDefault="0059172E" w:rsidP="0059172E">
      <w:pPr>
        <w:ind w:left="1440"/>
        <w:jc w:val="both"/>
      </w:pPr>
      <w:r w:rsidRPr="005C0317">
        <w:t xml:space="preserve">— </w:t>
      </w:r>
      <w:proofErr w:type="spellStart"/>
      <w:r w:rsidRPr="005C0317">
        <w:t>Το</w:t>
      </w:r>
      <w:proofErr w:type="spellEnd"/>
      <w:r w:rsidRPr="005C0317">
        <w:t xml:space="preserve">πικός </w:t>
      </w:r>
      <w:proofErr w:type="spellStart"/>
      <w:r w:rsidRPr="005C0317">
        <w:t>Οίνος</w:t>
      </w:r>
      <w:proofErr w:type="spellEnd"/>
      <w:r w:rsidRPr="005C0317">
        <w:t xml:space="preserve"> </w:t>
      </w:r>
      <w:proofErr w:type="spellStart"/>
      <w:r w:rsidRPr="005C0317">
        <w:t>Πάφος</w:t>
      </w:r>
      <w:proofErr w:type="spellEnd"/>
      <w:r w:rsidRPr="005C0317">
        <w:t xml:space="preserve"> (Regional wine of </w:t>
      </w:r>
      <w:proofErr w:type="spellStart"/>
      <w:r w:rsidRPr="005C0317">
        <w:t>Pafos</w:t>
      </w:r>
      <w:proofErr w:type="spellEnd"/>
      <w:r w:rsidRPr="005C0317">
        <w:t>),</w:t>
      </w:r>
    </w:p>
    <w:p w:rsidR="0059172E" w:rsidRPr="005C0317" w:rsidRDefault="0059172E" w:rsidP="0059172E">
      <w:pPr>
        <w:ind w:left="1440"/>
        <w:jc w:val="both"/>
      </w:pPr>
      <w:r w:rsidRPr="005C0317">
        <w:t xml:space="preserve">— </w:t>
      </w:r>
      <w:proofErr w:type="spellStart"/>
      <w:r w:rsidRPr="005C0317">
        <w:t>Το</w:t>
      </w:r>
      <w:proofErr w:type="spellEnd"/>
      <w:r w:rsidRPr="005C0317">
        <w:t xml:space="preserve">πικός </w:t>
      </w:r>
      <w:proofErr w:type="spellStart"/>
      <w:r w:rsidRPr="005C0317">
        <w:t>Οίνος</w:t>
      </w:r>
      <w:proofErr w:type="spellEnd"/>
      <w:r w:rsidRPr="005C0317">
        <w:t xml:space="preserve"> </w:t>
      </w:r>
      <w:proofErr w:type="spellStart"/>
      <w:r w:rsidRPr="005C0317">
        <w:t>Λάρν</w:t>
      </w:r>
      <w:proofErr w:type="spellEnd"/>
      <w:r w:rsidRPr="005C0317">
        <w:t xml:space="preserve">ακα (Regional wine of </w:t>
      </w:r>
      <w:proofErr w:type="spellStart"/>
      <w:r w:rsidRPr="005C0317">
        <w:t>Larnaka</w:t>
      </w:r>
      <w:proofErr w:type="spellEnd"/>
      <w:r w:rsidRPr="005C0317">
        <w:t>),</w:t>
      </w:r>
    </w:p>
    <w:p w:rsidR="0059172E" w:rsidRPr="005C0317" w:rsidRDefault="0059172E" w:rsidP="004E2A0D">
      <w:pPr>
        <w:spacing w:after="240"/>
        <w:ind w:left="1440"/>
        <w:jc w:val="both"/>
      </w:pPr>
      <w:r w:rsidRPr="005C0317">
        <w:t xml:space="preserve">— </w:t>
      </w:r>
      <w:proofErr w:type="spellStart"/>
      <w:r w:rsidRPr="005C0317">
        <w:t>Το</w:t>
      </w:r>
      <w:proofErr w:type="spellEnd"/>
      <w:r w:rsidRPr="005C0317">
        <w:t xml:space="preserve">πικός </w:t>
      </w:r>
      <w:proofErr w:type="spellStart"/>
      <w:r w:rsidRPr="005C0317">
        <w:t>Οίνος</w:t>
      </w:r>
      <w:proofErr w:type="spellEnd"/>
      <w:r w:rsidRPr="005C0317">
        <w:t xml:space="preserve"> </w:t>
      </w:r>
      <w:proofErr w:type="spellStart"/>
      <w:r w:rsidRPr="005C0317">
        <w:t>Λευκωσί</w:t>
      </w:r>
      <w:proofErr w:type="spellEnd"/>
      <w:r w:rsidRPr="005C0317">
        <w:t xml:space="preserve">α (Regional wine of </w:t>
      </w:r>
      <w:proofErr w:type="spellStart"/>
      <w:r w:rsidRPr="005C0317">
        <w:t>Lefkosia</w:t>
      </w:r>
      <w:proofErr w:type="spellEnd"/>
      <w:r w:rsidRPr="005C0317">
        <w:t xml:space="preserve">), </w:t>
      </w:r>
    </w:p>
    <w:p w:rsidR="0059172E" w:rsidRPr="005C0317" w:rsidRDefault="0059172E" w:rsidP="0059172E">
      <w:pPr>
        <w:spacing w:before="120" w:after="120"/>
        <w:ind w:left="720"/>
        <w:jc w:val="both"/>
      </w:pPr>
      <w:r w:rsidRPr="005C0317">
        <w:t>— wines originating in Malta with a total alcoholic strength by volume greater than or equal to 13,5 % vol. and a sugar content greater than or equal to 45 g/l and entitled to the protected designation of origin ‘Malta’ and ‘</w:t>
      </w:r>
      <w:proofErr w:type="spellStart"/>
      <w:r w:rsidRPr="005C0317">
        <w:t>Gozo</w:t>
      </w:r>
      <w:proofErr w:type="spellEnd"/>
      <w:r w:rsidRPr="005C0317">
        <w:t>’,</w:t>
      </w:r>
    </w:p>
    <w:p w:rsidR="0059172E" w:rsidRPr="005C0317" w:rsidRDefault="0059172E" w:rsidP="0059172E">
      <w:pPr>
        <w:spacing w:before="120" w:after="120"/>
        <w:ind w:left="720"/>
        <w:jc w:val="both"/>
      </w:pPr>
      <w:r w:rsidRPr="005C0317">
        <w:t>— wines from Croatia entitled to a protected designation of origin and described by the term “</w:t>
      </w:r>
      <w:proofErr w:type="spellStart"/>
      <w:r w:rsidRPr="005C0317">
        <w:t>kvalitetno</w:t>
      </w:r>
      <w:proofErr w:type="spellEnd"/>
      <w:r w:rsidRPr="005C0317">
        <w:t xml:space="preserve"> vino KZP – </w:t>
      </w:r>
      <w:proofErr w:type="spellStart"/>
      <w:r w:rsidRPr="005C0317">
        <w:t>desertno</w:t>
      </w:r>
      <w:proofErr w:type="spellEnd"/>
      <w:r w:rsidRPr="005C0317">
        <w:t xml:space="preserve"> vino” or “</w:t>
      </w:r>
      <w:proofErr w:type="spellStart"/>
      <w:r w:rsidRPr="005C0317">
        <w:t>vrhunsko</w:t>
      </w:r>
      <w:proofErr w:type="spellEnd"/>
      <w:r w:rsidRPr="005C0317">
        <w:t xml:space="preserve"> vino KZP – </w:t>
      </w:r>
      <w:proofErr w:type="spellStart"/>
      <w:r w:rsidRPr="005C0317">
        <w:t>desertno</w:t>
      </w:r>
      <w:proofErr w:type="spellEnd"/>
      <w:r w:rsidRPr="005C0317">
        <w:t xml:space="preserve"> vino” where the sugar content is more than 50 g/l or “</w:t>
      </w:r>
      <w:proofErr w:type="spellStart"/>
      <w:r w:rsidRPr="005C0317">
        <w:t>vrhunsko</w:t>
      </w:r>
      <w:proofErr w:type="spellEnd"/>
      <w:r w:rsidRPr="005C0317">
        <w:t xml:space="preserve"> vino KZP – </w:t>
      </w:r>
      <w:proofErr w:type="spellStart"/>
      <w:r w:rsidRPr="005C0317">
        <w:t>kasna</w:t>
      </w:r>
      <w:proofErr w:type="spellEnd"/>
      <w:r w:rsidRPr="005C0317">
        <w:t xml:space="preserve"> </w:t>
      </w:r>
      <w:proofErr w:type="spellStart"/>
      <w:r w:rsidRPr="005C0317">
        <w:t>berba</w:t>
      </w:r>
      <w:proofErr w:type="spellEnd"/>
      <w:r w:rsidRPr="005C0317">
        <w:t>”;</w:t>
      </w:r>
    </w:p>
    <w:p w:rsidR="0059172E" w:rsidRPr="005C0317" w:rsidRDefault="0059172E" w:rsidP="0059172E">
      <w:pPr>
        <w:spacing w:before="120" w:after="120"/>
        <w:ind w:left="720"/>
        <w:jc w:val="both"/>
      </w:pPr>
      <w:r w:rsidRPr="005C0317">
        <w:t xml:space="preserve">— wines from </w:t>
      </w:r>
      <w:proofErr w:type="spellStart"/>
      <w:r w:rsidRPr="005C0317">
        <w:t>raisined</w:t>
      </w:r>
      <w:proofErr w:type="spellEnd"/>
      <w:r w:rsidRPr="005C0317">
        <w:t xml:space="preserve"> grapes </w:t>
      </w:r>
      <w:r w:rsidR="009203E5">
        <w:t>bearing</w:t>
      </w:r>
      <w:r w:rsidR="009203E5" w:rsidRPr="005C0317">
        <w:t xml:space="preserve"> </w:t>
      </w:r>
      <w:r w:rsidRPr="005C0317">
        <w:t>the protected designation of origin “</w:t>
      </w:r>
      <w:proofErr w:type="spellStart"/>
      <w:r w:rsidRPr="005C0317">
        <w:t>Ponikve</w:t>
      </w:r>
      <w:proofErr w:type="spellEnd"/>
      <w:r w:rsidRPr="005C0317">
        <w:t>”, where the sugar content is more than 50 g/l,</w:t>
      </w:r>
    </w:p>
    <w:p w:rsidR="0059172E" w:rsidRPr="005C0317" w:rsidRDefault="0059172E" w:rsidP="0059172E">
      <w:pPr>
        <w:spacing w:before="120" w:after="120"/>
        <w:ind w:left="720"/>
        <w:jc w:val="both"/>
      </w:pPr>
      <w:r w:rsidRPr="005C0317">
        <w:t xml:space="preserve">— wines </w:t>
      </w:r>
      <w:r w:rsidR="009203E5">
        <w:t>bearing</w:t>
      </w:r>
      <w:r w:rsidR="009203E5" w:rsidRPr="005C0317">
        <w:t xml:space="preserve"> </w:t>
      </w:r>
      <w:r w:rsidRPr="005C0317">
        <w:t>the protected designation of origin “</w:t>
      </w:r>
      <w:proofErr w:type="spellStart"/>
      <w:r w:rsidRPr="005C0317">
        <w:t>Muškat</w:t>
      </w:r>
      <w:proofErr w:type="spellEnd"/>
      <w:r w:rsidRPr="005C0317">
        <w:t xml:space="preserve"> </w:t>
      </w:r>
      <w:proofErr w:type="spellStart"/>
      <w:r w:rsidRPr="005C0317">
        <w:t>momjanski</w:t>
      </w:r>
      <w:proofErr w:type="spellEnd"/>
      <w:r w:rsidRPr="005C0317">
        <w:t>/</w:t>
      </w:r>
      <w:proofErr w:type="spellStart"/>
      <w:r w:rsidRPr="005C0317">
        <w:t>Moscato</w:t>
      </w:r>
      <w:proofErr w:type="spellEnd"/>
      <w:r w:rsidRPr="005C0317">
        <w:t xml:space="preserve"> di </w:t>
      </w:r>
      <w:proofErr w:type="spellStart"/>
      <w:r w:rsidRPr="005C0317">
        <w:t>Momiano</w:t>
      </w:r>
      <w:proofErr w:type="spellEnd"/>
      <w:r w:rsidRPr="005C0317">
        <w:t>” described by the terms “</w:t>
      </w:r>
      <w:proofErr w:type="spellStart"/>
      <w:r w:rsidRPr="005C0317">
        <w:t>kvalitetno</w:t>
      </w:r>
      <w:proofErr w:type="spellEnd"/>
      <w:r w:rsidRPr="005C0317">
        <w:t xml:space="preserve"> vino KZP – </w:t>
      </w:r>
      <w:proofErr w:type="spellStart"/>
      <w:r w:rsidRPr="005C0317">
        <w:t>desertno</w:t>
      </w:r>
      <w:proofErr w:type="spellEnd"/>
      <w:r w:rsidRPr="005C0317">
        <w:t xml:space="preserve"> vino” or “</w:t>
      </w:r>
      <w:proofErr w:type="spellStart"/>
      <w:r w:rsidRPr="005C0317">
        <w:t>vrhunsko</w:t>
      </w:r>
      <w:proofErr w:type="spellEnd"/>
      <w:r w:rsidRPr="005C0317">
        <w:t xml:space="preserve"> vino KZP – </w:t>
      </w:r>
      <w:proofErr w:type="spellStart"/>
      <w:r w:rsidRPr="005C0317">
        <w:t>desertno</w:t>
      </w:r>
      <w:proofErr w:type="spellEnd"/>
      <w:r w:rsidRPr="005C0317">
        <w:t xml:space="preserve"> vino” where the sugar content is more than 50 g/l;</w:t>
      </w:r>
    </w:p>
    <w:p w:rsidR="0059172E" w:rsidRPr="005C0317" w:rsidRDefault="0059172E" w:rsidP="0076744D">
      <w:pPr>
        <w:spacing w:before="240" w:after="120"/>
        <w:ind w:left="720"/>
        <w:jc w:val="both"/>
      </w:pPr>
      <w:r w:rsidRPr="005C0317">
        <w:t>(d) 350 milligrams per litre for:</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description ‘</w:t>
      </w:r>
      <w:proofErr w:type="spellStart"/>
      <w:r w:rsidRPr="005C0317">
        <w:t>Auslese</w:t>
      </w:r>
      <w:proofErr w:type="spellEnd"/>
      <w:r w:rsidRPr="005C0317">
        <w:t>’ in accordance with Union provisions,</w:t>
      </w:r>
    </w:p>
    <w:p w:rsidR="00073BF4" w:rsidRDefault="0059172E" w:rsidP="0059172E">
      <w:pPr>
        <w:spacing w:before="120" w:after="120"/>
        <w:ind w:left="720"/>
        <w:jc w:val="both"/>
      </w:pPr>
      <w:r w:rsidRPr="005C0317">
        <w:t xml:space="preserve">— Romanian white wines entitled to one of the following protected designations of origin: </w:t>
      </w:r>
      <w:proofErr w:type="spellStart"/>
      <w:r w:rsidRPr="005C0317">
        <w:t>Murfatlar</w:t>
      </w:r>
      <w:proofErr w:type="spellEnd"/>
      <w:r w:rsidRPr="005C0317">
        <w:t xml:space="preserve">, </w:t>
      </w:r>
      <w:proofErr w:type="spellStart"/>
      <w:r w:rsidRPr="005C0317">
        <w:t>Cotnari</w:t>
      </w:r>
      <w:proofErr w:type="spellEnd"/>
      <w:r w:rsidRPr="005C0317">
        <w:t xml:space="preserve">, </w:t>
      </w:r>
      <w:proofErr w:type="spellStart"/>
      <w:r w:rsidRPr="005C0317">
        <w:t>Târnave</w:t>
      </w:r>
      <w:proofErr w:type="spellEnd"/>
      <w:r w:rsidRPr="005C0317">
        <w:t xml:space="preserve">, </w:t>
      </w:r>
      <w:proofErr w:type="spellStart"/>
      <w:r w:rsidRPr="005C0317">
        <w:t>Pietroasa</w:t>
      </w:r>
      <w:proofErr w:type="spellEnd"/>
      <w:r w:rsidRPr="005C0317">
        <w:t xml:space="preserve">, </w:t>
      </w:r>
      <w:proofErr w:type="spellStart"/>
      <w:r w:rsidRPr="005C0317">
        <w:t>Valea</w:t>
      </w:r>
      <w:proofErr w:type="spellEnd"/>
      <w:r w:rsidRPr="005C0317">
        <w:t xml:space="preserve"> </w:t>
      </w:r>
      <w:proofErr w:type="spellStart"/>
      <w:r w:rsidRPr="005C0317">
        <w:t>Călugărească</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the Czech Republic entitled to the description ‘</w:t>
      </w:r>
      <w:proofErr w:type="spellStart"/>
      <w:r w:rsidRPr="005C0317">
        <w:t>výběr</w:t>
      </w:r>
      <w:proofErr w:type="spellEnd"/>
      <w:r w:rsidRPr="005C0317">
        <w:t xml:space="preserve"> z </w:t>
      </w:r>
      <w:proofErr w:type="spellStart"/>
      <w:r w:rsidRPr="005C0317">
        <w:t>hroznů</w:t>
      </w:r>
      <w:proofErr w:type="spellEnd"/>
      <w:r w:rsidRPr="005C0317">
        <w:t>’,</w:t>
      </w:r>
    </w:p>
    <w:p w:rsidR="0059172E" w:rsidRPr="005C0317" w:rsidRDefault="0059172E" w:rsidP="0059172E">
      <w:pPr>
        <w:spacing w:before="120" w:after="120"/>
        <w:ind w:left="720"/>
        <w:jc w:val="both"/>
      </w:pPr>
      <w:r w:rsidRPr="005C0317">
        <w:t>— wines from Slovakia entitled to a protected designation of origin and described by the term ‘</w:t>
      </w:r>
      <w:proofErr w:type="spellStart"/>
      <w:r w:rsidRPr="005C0317">
        <w:t>výber</w:t>
      </w:r>
      <w:proofErr w:type="spellEnd"/>
      <w:r w:rsidRPr="005C0317">
        <w:t xml:space="preserve"> z </w:t>
      </w:r>
      <w:proofErr w:type="spellStart"/>
      <w:r w:rsidRPr="005C0317">
        <w:t>hrozna</w:t>
      </w:r>
      <w:proofErr w:type="spellEnd"/>
      <w:r w:rsidRPr="005C0317">
        <w:t>’ and Slovak ‘</w:t>
      </w:r>
      <w:proofErr w:type="spellStart"/>
      <w:r w:rsidRPr="005C0317">
        <w:t>Tokaj</w:t>
      </w:r>
      <w:proofErr w:type="spellEnd"/>
      <w:r w:rsidRPr="005C0317">
        <w:t>’ wines entitled to the protected designation of origin ‘</w:t>
      </w:r>
      <w:proofErr w:type="spellStart"/>
      <w:r w:rsidRPr="005C0317">
        <w:t>Tokajský</w:t>
      </w:r>
      <w:proofErr w:type="spellEnd"/>
      <w:r w:rsidRPr="005C0317">
        <w:t xml:space="preserve"> </w:t>
      </w:r>
      <w:proofErr w:type="spellStart"/>
      <w:r w:rsidRPr="005C0317">
        <w:t>másláš</w:t>
      </w:r>
      <w:proofErr w:type="spellEnd"/>
      <w:r w:rsidRPr="005C0317">
        <w:t>’ or ‘</w:t>
      </w:r>
      <w:proofErr w:type="spellStart"/>
      <w:r w:rsidRPr="005C0317">
        <w:t>Tokajský</w:t>
      </w:r>
      <w:proofErr w:type="spellEnd"/>
      <w:r w:rsidRPr="005C0317">
        <w:t xml:space="preserve"> </w:t>
      </w:r>
      <w:proofErr w:type="spellStart"/>
      <w:r w:rsidRPr="005C0317">
        <w:t>forditáš</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Slovenia entitled to a protected designation of origin and described by the term ‘</w:t>
      </w:r>
      <w:proofErr w:type="spellStart"/>
      <w:r w:rsidRPr="005C0317">
        <w:t>vrhunsko</w:t>
      </w:r>
      <w:proofErr w:type="spellEnd"/>
      <w:r w:rsidRPr="005C0317">
        <w:t xml:space="preserve"> vino ZGP — </w:t>
      </w:r>
      <w:proofErr w:type="spellStart"/>
      <w:r w:rsidRPr="005C0317">
        <w:t>izbor</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traditional expression ‘</w:t>
      </w:r>
      <w:proofErr w:type="spellStart"/>
      <w:r w:rsidRPr="005C0317">
        <w:t>Késői</w:t>
      </w:r>
      <w:proofErr w:type="spellEnd"/>
      <w:r w:rsidRPr="005C0317">
        <w:t xml:space="preserve"> </w:t>
      </w:r>
      <w:proofErr w:type="spellStart"/>
      <w:r w:rsidRPr="005C0317">
        <w:t>szüretelésű</w:t>
      </w:r>
      <w:proofErr w:type="spellEnd"/>
      <w:r w:rsidRPr="005C0317">
        <w:t xml:space="preserve"> </w:t>
      </w:r>
      <w:proofErr w:type="spellStart"/>
      <w:r w:rsidRPr="005C0317">
        <w:t>bor</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Italy of the ‘</w:t>
      </w:r>
      <w:proofErr w:type="spellStart"/>
      <w:r w:rsidRPr="005C0317">
        <w:t>aleatico</w:t>
      </w:r>
      <w:proofErr w:type="spellEnd"/>
      <w:r w:rsidRPr="005C0317">
        <w:t>’ type entitled to the protected designation of origin ‘Pergola’ and the traditional expression ‘</w:t>
      </w:r>
      <w:proofErr w:type="spellStart"/>
      <w:r w:rsidRPr="005C0317">
        <w:t>passito</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Croatia entitled to a protected designation of origin and described by the term “</w:t>
      </w:r>
      <w:proofErr w:type="spellStart"/>
      <w:r w:rsidRPr="005C0317">
        <w:t>vrhunsko</w:t>
      </w:r>
      <w:proofErr w:type="spellEnd"/>
      <w:r w:rsidRPr="005C0317">
        <w:t xml:space="preserve"> vino KZP – </w:t>
      </w:r>
      <w:proofErr w:type="spellStart"/>
      <w:r w:rsidRPr="005C0317">
        <w:t>izborna</w:t>
      </w:r>
      <w:proofErr w:type="spellEnd"/>
      <w:r w:rsidRPr="005C0317">
        <w:t xml:space="preserve"> </w:t>
      </w:r>
      <w:proofErr w:type="spellStart"/>
      <w:r w:rsidRPr="005C0317">
        <w:t>berba</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Hungary entitled to a protected designation of origin and described in accordance with Hungarian provisions as ‘</w:t>
      </w:r>
      <w:proofErr w:type="spellStart"/>
      <w:r w:rsidRPr="005C0317">
        <w:t>Válogatott</w:t>
      </w:r>
      <w:proofErr w:type="spellEnd"/>
      <w:r w:rsidRPr="005C0317">
        <w:t xml:space="preserve"> </w:t>
      </w:r>
      <w:proofErr w:type="spellStart"/>
      <w:r w:rsidRPr="005C0317">
        <w:t>szüretelésű</w:t>
      </w:r>
      <w:proofErr w:type="spellEnd"/>
      <w:r w:rsidRPr="005C0317">
        <w:t xml:space="preserve"> </w:t>
      </w:r>
      <w:proofErr w:type="spellStart"/>
      <w:r w:rsidRPr="005C0317">
        <w:t>bor</w:t>
      </w:r>
      <w:proofErr w:type="spellEnd"/>
      <w:r w:rsidRPr="005C0317">
        <w:t>’ or ‘</w:t>
      </w:r>
      <w:proofErr w:type="spellStart"/>
      <w:r w:rsidRPr="005C0317">
        <w:t>Főbor</w:t>
      </w:r>
      <w:proofErr w:type="spellEnd"/>
      <w:r w:rsidRPr="005C0317">
        <w:t>’;</w:t>
      </w:r>
    </w:p>
    <w:p w:rsidR="0059172E" w:rsidRPr="005C0317" w:rsidRDefault="0059172E" w:rsidP="0076744D">
      <w:pPr>
        <w:keepNext/>
        <w:spacing w:before="240" w:after="120"/>
        <w:ind w:left="720"/>
        <w:jc w:val="both"/>
      </w:pPr>
      <w:r w:rsidRPr="005C0317">
        <w:t>(e) 400 milligrams per litre for:</w:t>
      </w:r>
    </w:p>
    <w:p w:rsidR="0059172E" w:rsidRPr="005C0317" w:rsidRDefault="0059172E" w:rsidP="0059172E">
      <w:pPr>
        <w:spacing w:before="120" w:after="120"/>
        <w:ind w:left="720"/>
        <w:jc w:val="both"/>
      </w:pPr>
      <w:r w:rsidRPr="005C0317">
        <w:t>— wines entitled to the descriptions ‘Beerenauslese’, ‘</w:t>
      </w:r>
      <w:proofErr w:type="spellStart"/>
      <w:r w:rsidRPr="005C0317">
        <w:t>Ausbruch</w:t>
      </w:r>
      <w:proofErr w:type="spellEnd"/>
      <w:r w:rsidRPr="005C0317">
        <w:t>’, ‘</w:t>
      </w:r>
      <w:proofErr w:type="spellStart"/>
      <w:r w:rsidRPr="005C0317">
        <w:t>Ausbruchwein</w:t>
      </w:r>
      <w:proofErr w:type="spellEnd"/>
      <w:r w:rsidRPr="005C0317">
        <w:t>’, ‘</w:t>
      </w:r>
      <w:proofErr w:type="spellStart"/>
      <w:r w:rsidRPr="005C0317">
        <w:t>Trockenbeerenauslese</w:t>
      </w:r>
      <w:proofErr w:type="spellEnd"/>
      <w:r w:rsidRPr="005C0317">
        <w:t>’, ‘</w:t>
      </w:r>
      <w:proofErr w:type="spellStart"/>
      <w:r w:rsidRPr="005C0317">
        <w:t>Strohwein</w:t>
      </w:r>
      <w:proofErr w:type="spellEnd"/>
      <w:r w:rsidRPr="005C0317">
        <w:t>’, ‘</w:t>
      </w:r>
      <w:proofErr w:type="spellStart"/>
      <w:r w:rsidRPr="005C0317">
        <w:t>Schilfwein</w:t>
      </w:r>
      <w:proofErr w:type="spellEnd"/>
      <w:r w:rsidRPr="005C0317">
        <w:t>’ and ‘</w:t>
      </w:r>
      <w:proofErr w:type="spellStart"/>
      <w:r w:rsidRPr="005C0317">
        <w:t>Eiswein</w:t>
      </w:r>
      <w:proofErr w:type="spellEnd"/>
      <w:r w:rsidRPr="005C0317">
        <w:t>’ in accordance with Union provisions,</w:t>
      </w:r>
    </w:p>
    <w:p w:rsidR="0059172E" w:rsidRPr="0010739E" w:rsidRDefault="0059172E" w:rsidP="0059172E">
      <w:pPr>
        <w:spacing w:before="120" w:after="120"/>
        <w:ind w:left="720"/>
        <w:jc w:val="both"/>
      </w:pPr>
      <w:r w:rsidRPr="0010739E">
        <w:lastRenderedPageBreak/>
        <w:t xml:space="preserve">— </w:t>
      </w:r>
      <w:r w:rsidR="00521CC7" w:rsidRPr="0010739E">
        <w:t xml:space="preserve">white wines entitled to one of the following protected designations of origin: Sauternes, </w:t>
      </w:r>
      <w:proofErr w:type="spellStart"/>
      <w:r w:rsidR="00521CC7" w:rsidRPr="0010739E">
        <w:t>Barsac</w:t>
      </w:r>
      <w:proofErr w:type="spellEnd"/>
      <w:r w:rsidR="00521CC7" w:rsidRPr="0010739E">
        <w:t xml:space="preserve">, Cadillac, </w:t>
      </w:r>
      <w:proofErr w:type="spellStart"/>
      <w:r w:rsidR="00521CC7" w:rsidRPr="0010739E">
        <w:t>Cérons</w:t>
      </w:r>
      <w:proofErr w:type="spellEnd"/>
      <w:r w:rsidR="00521CC7" w:rsidRPr="0010739E">
        <w:t xml:space="preserve">, </w:t>
      </w:r>
      <w:proofErr w:type="spellStart"/>
      <w:r w:rsidR="00521CC7" w:rsidRPr="0010739E">
        <w:t>Loupiac</w:t>
      </w:r>
      <w:proofErr w:type="spellEnd"/>
      <w:r w:rsidR="00521CC7" w:rsidRPr="0010739E">
        <w:t xml:space="preserve">, Sainte-Croix- du-Mont, </w:t>
      </w:r>
      <w:proofErr w:type="spellStart"/>
      <w:r w:rsidR="00521CC7" w:rsidRPr="0010739E">
        <w:t>Monbazillac</w:t>
      </w:r>
      <w:proofErr w:type="spellEnd"/>
      <w:r w:rsidR="00521CC7" w:rsidRPr="0010739E">
        <w:t xml:space="preserve">, </w:t>
      </w:r>
      <w:proofErr w:type="spellStart"/>
      <w:r w:rsidR="00521CC7" w:rsidRPr="0010739E">
        <w:t>Bonnezeaux</w:t>
      </w:r>
      <w:proofErr w:type="spellEnd"/>
      <w:r w:rsidR="00521CC7" w:rsidRPr="0010739E">
        <w:t xml:space="preserve">, Quarts de </w:t>
      </w:r>
      <w:proofErr w:type="spellStart"/>
      <w:r w:rsidR="00521CC7" w:rsidRPr="0010739E">
        <w:t>Chaume</w:t>
      </w:r>
      <w:proofErr w:type="spellEnd"/>
      <w:r w:rsidR="00521CC7" w:rsidRPr="0010739E">
        <w:t xml:space="preserve">, </w:t>
      </w:r>
      <w:proofErr w:type="spellStart"/>
      <w:r w:rsidR="00521CC7" w:rsidRPr="0010739E">
        <w:t>Coteaux</w:t>
      </w:r>
      <w:proofErr w:type="spellEnd"/>
      <w:r w:rsidR="00521CC7" w:rsidRPr="0010739E">
        <w:t xml:space="preserve"> du </w:t>
      </w:r>
      <w:proofErr w:type="spellStart"/>
      <w:r w:rsidR="00521CC7" w:rsidRPr="0010739E">
        <w:t>Layon</w:t>
      </w:r>
      <w:proofErr w:type="spellEnd"/>
      <w:r w:rsidR="00521CC7" w:rsidRPr="0010739E">
        <w:t xml:space="preserve">, </w:t>
      </w:r>
      <w:proofErr w:type="spellStart"/>
      <w:r w:rsidR="00521CC7" w:rsidRPr="0010739E">
        <w:t>Coteaux</w:t>
      </w:r>
      <w:proofErr w:type="spellEnd"/>
      <w:r w:rsidR="00521CC7" w:rsidRPr="0010739E">
        <w:t xml:space="preserve"> de </w:t>
      </w:r>
      <w:proofErr w:type="spellStart"/>
      <w:r w:rsidR="00521CC7" w:rsidRPr="0010739E">
        <w:t>l’Aubance</w:t>
      </w:r>
      <w:proofErr w:type="spellEnd"/>
      <w:r w:rsidR="00521CC7" w:rsidRPr="0010739E">
        <w:t xml:space="preserve">, Graves </w:t>
      </w:r>
      <w:proofErr w:type="spellStart"/>
      <w:r w:rsidR="00521CC7" w:rsidRPr="0010739E">
        <w:t>Supérieures</w:t>
      </w:r>
      <w:proofErr w:type="spellEnd"/>
      <w:r w:rsidR="00521CC7" w:rsidRPr="0010739E">
        <w:t>, Sainte-Foy Bordeaux, Haut-</w:t>
      </w:r>
      <w:proofErr w:type="spellStart"/>
      <w:r w:rsidR="00521CC7" w:rsidRPr="0010739E">
        <w:t>Montravel</w:t>
      </w:r>
      <w:proofErr w:type="spellEnd"/>
      <w:r w:rsidR="00521CC7" w:rsidRPr="0010739E">
        <w:t xml:space="preserve">, </w:t>
      </w:r>
      <w:proofErr w:type="spellStart"/>
      <w:r w:rsidR="00521CC7" w:rsidRPr="0010739E">
        <w:t>Saussignac</w:t>
      </w:r>
      <w:proofErr w:type="spellEnd"/>
      <w:r w:rsidR="00521CC7" w:rsidRPr="0010739E">
        <w:t xml:space="preserve">, </w:t>
      </w:r>
      <w:proofErr w:type="spellStart"/>
      <w:r w:rsidR="00521CC7" w:rsidRPr="0010739E">
        <w:t>Jurançon</w:t>
      </w:r>
      <w:proofErr w:type="spellEnd"/>
      <w:r w:rsidR="00521CC7" w:rsidRPr="0010739E">
        <w:t xml:space="preserve"> except where followed by the term ‘sec’, Anjou-</w:t>
      </w:r>
      <w:proofErr w:type="spellStart"/>
      <w:r w:rsidR="00521CC7" w:rsidRPr="0010739E">
        <w:t>Coteaux</w:t>
      </w:r>
      <w:proofErr w:type="spellEnd"/>
      <w:r w:rsidR="00521CC7" w:rsidRPr="0010739E">
        <w:t xml:space="preserve"> de la Loire, </w:t>
      </w:r>
      <w:proofErr w:type="spellStart"/>
      <w:r w:rsidR="00521CC7" w:rsidRPr="0010739E">
        <w:t>Coteaux</w:t>
      </w:r>
      <w:proofErr w:type="spellEnd"/>
      <w:r w:rsidR="00521CC7" w:rsidRPr="0010739E">
        <w:t xml:space="preserve"> du </w:t>
      </w:r>
      <w:proofErr w:type="spellStart"/>
      <w:r w:rsidR="00521CC7" w:rsidRPr="0010739E">
        <w:t>Layon</w:t>
      </w:r>
      <w:proofErr w:type="spellEnd"/>
      <w:r w:rsidR="00521CC7" w:rsidRPr="0010739E">
        <w:t xml:space="preserve"> followed by the name of the commune of origin, </w:t>
      </w:r>
      <w:proofErr w:type="spellStart"/>
      <w:r w:rsidR="00521CC7" w:rsidRPr="0010739E">
        <w:t>Chaume</w:t>
      </w:r>
      <w:proofErr w:type="spellEnd"/>
      <w:r w:rsidR="00521CC7" w:rsidRPr="0010739E">
        <w:t xml:space="preserve">, </w:t>
      </w:r>
      <w:proofErr w:type="spellStart"/>
      <w:r w:rsidR="00521CC7" w:rsidRPr="0010739E">
        <w:t>Coteaux</w:t>
      </w:r>
      <w:proofErr w:type="spellEnd"/>
      <w:r w:rsidR="00521CC7" w:rsidRPr="0010739E">
        <w:t xml:space="preserve"> de Saumur, </w:t>
      </w:r>
      <w:proofErr w:type="spellStart"/>
      <w:r w:rsidR="00521CC7" w:rsidRPr="0010739E">
        <w:t>Coteaux</w:t>
      </w:r>
      <w:proofErr w:type="spellEnd"/>
      <w:r w:rsidR="00521CC7" w:rsidRPr="0010739E">
        <w:t xml:space="preserve"> du </w:t>
      </w:r>
      <w:proofErr w:type="spellStart"/>
      <w:r w:rsidR="00521CC7" w:rsidRPr="0010739E">
        <w:t>Layon</w:t>
      </w:r>
      <w:proofErr w:type="spellEnd"/>
      <w:r w:rsidR="00521CC7" w:rsidRPr="0010739E">
        <w:t xml:space="preserve"> </w:t>
      </w:r>
      <w:proofErr w:type="spellStart"/>
      <w:r w:rsidR="00521CC7" w:rsidRPr="0010739E">
        <w:t>suivi</w:t>
      </w:r>
      <w:proofErr w:type="spellEnd"/>
      <w:r w:rsidR="00521CC7" w:rsidRPr="0010739E">
        <w:t xml:space="preserve"> de la mention premier cru et </w:t>
      </w:r>
      <w:proofErr w:type="spellStart"/>
      <w:r w:rsidR="00521CC7" w:rsidRPr="0010739E">
        <w:t>complété</w:t>
      </w:r>
      <w:proofErr w:type="spellEnd"/>
      <w:r w:rsidR="00521CC7" w:rsidRPr="0010739E">
        <w:t xml:space="preserve"> de la </w:t>
      </w:r>
      <w:proofErr w:type="spellStart"/>
      <w:r w:rsidR="00521CC7" w:rsidRPr="0010739E">
        <w:t>dénomination</w:t>
      </w:r>
      <w:proofErr w:type="spellEnd"/>
      <w:r w:rsidR="00521CC7" w:rsidRPr="0010739E">
        <w:t xml:space="preserve"> </w:t>
      </w:r>
      <w:proofErr w:type="spellStart"/>
      <w:r w:rsidR="00521CC7" w:rsidRPr="0010739E">
        <w:t>géographique</w:t>
      </w:r>
      <w:proofErr w:type="spellEnd"/>
      <w:r w:rsidR="00521CC7" w:rsidRPr="0010739E">
        <w:t xml:space="preserve"> </w:t>
      </w:r>
      <w:proofErr w:type="spellStart"/>
      <w:r w:rsidR="00521CC7" w:rsidRPr="0010739E">
        <w:t>complémentaire</w:t>
      </w:r>
      <w:proofErr w:type="spellEnd"/>
      <w:r w:rsidR="00521CC7" w:rsidRPr="0010739E">
        <w:t xml:space="preserve"> </w:t>
      </w:r>
      <w:proofErr w:type="spellStart"/>
      <w:r w:rsidR="00521CC7" w:rsidRPr="0010739E">
        <w:t>Chaume</w:t>
      </w:r>
      <w:proofErr w:type="spellEnd"/>
      <w:r w:rsidR="00521CC7" w:rsidRPr="0010739E">
        <w:t xml:space="preserve">, </w:t>
      </w:r>
      <w:proofErr w:type="spellStart"/>
      <w:r w:rsidR="00521CC7" w:rsidRPr="0010739E">
        <w:t>Pacherenc</w:t>
      </w:r>
      <w:proofErr w:type="spellEnd"/>
      <w:r w:rsidR="00521CC7" w:rsidRPr="0010739E">
        <w:t xml:space="preserve"> du Vic </w:t>
      </w:r>
      <w:proofErr w:type="spellStart"/>
      <w:r w:rsidR="00521CC7" w:rsidRPr="0010739E">
        <w:t>Bilh</w:t>
      </w:r>
      <w:proofErr w:type="spellEnd"/>
      <w:r w:rsidR="00521CC7" w:rsidRPr="0010739E">
        <w:t xml:space="preserve"> except where followed by the term ‘sec’, Alsace et Alsace grand cru followed by the term ‘</w:t>
      </w:r>
      <w:proofErr w:type="spellStart"/>
      <w:r w:rsidR="00521CC7" w:rsidRPr="0010739E">
        <w:t>vendanges</w:t>
      </w:r>
      <w:proofErr w:type="spellEnd"/>
      <w:r w:rsidR="00521CC7" w:rsidRPr="0010739E">
        <w:t xml:space="preserve"> </w:t>
      </w:r>
      <w:proofErr w:type="spellStart"/>
      <w:r w:rsidR="00521CC7" w:rsidRPr="0010739E">
        <w:t>tardives</w:t>
      </w:r>
      <w:proofErr w:type="spellEnd"/>
      <w:r w:rsidR="00521CC7" w:rsidRPr="0010739E">
        <w:t>’ or ‘</w:t>
      </w:r>
      <w:proofErr w:type="spellStart"/>
      <w:r w:rsidR="00521CC7" w:rsidRPr="0010739E">
        <w:t>sélection</w:t>
      </w:r>
      <w:proofErr w:type="spellEnd"/>
      <w:r w:rsidR="00521CC7" w:rsidRPr="0010739E">
        <w:t xml:space="preserve"> de grains nobles’</w:t>
      </w:r>
      <w:r w:rsidRPr="0010739E">
        <w:t>,</w:t>
      </w:r>
    </w:p>
    <w:p w:rsidR="00157C3D" w:rsidRDefault="0059172E" w:rsidP="0059172E">
      <w:pPr>
        <w:spacing w:before="120" w:after="120"/>
        <w:ind w:left="720"/>
        <w:jc w:val="both"/>
      </w:pPr>
      <w:r w:rsidRPr="0036330F">
        <w:t xml:space="preserve">— </w:t>
      </w:r>
      <w:proofErr w:type="gramStart"/>
      <w:r w:rsidR="00CA0C86" w:rsidRPr="00CA0C86">
        <w:t>sweet</w:t>
      </w:r>
      <w:proofErr w:type="gramEnd"/>
      <w:r w:rsidR="00CA0C86" w:rsidRPr="00CA0C86">
        <w:t xml:space="preserve"> wines originating in Greece produced from overripe grapes and from </w:t>
      </w:r>
      <w:proofErr w:type="spellStart"/>
      <w:r w:rsidR="00CA0C86" w:rsidRPr="00CA0C86">
        <w:t>raisined</w:t>
      </w:r>
      <w:proofErr w:type="spellEnd"/>
      <w:r w:rsidR="00CA0C86" w:rsidRPr="00CA0C86">
        <w:t xml:space="preserve"> grapes with a residual sugar content, expressed as sugar, equal to or more than 45 g/l and entitled to one of the following protected designations of origin: </w:t>
      </w:r>
    </w:p>
    <w:p w:rsidR="00157C3D" w:rsidRPr="005C0317" w:rsidRDefault="00157C3D" w:rsidP="00157C3D">
      <w:pPr>
        <w:spacing w:before="240"/>
        <w:ind w:left="1440"/>
        <w:jc w:val="both"/>
      </w:pPr>
      <w:r w:rsidRPr="005C0317">
        <w:t>—</w:t>
      </w:r>
      <w:r>
        <w:t xml:space="preserve"> Δα</w:t>
      </w:r>
      <w:proofErr w:type="spellStart"/>
      <w:r>
        <w:t>φνές</w:t>
      </w:r>
      <w:proofErr w:type="spellEnd"/>
      <w:r>
        <w:t xml:space="preserve"> (</w:t>
      </w:r>
      <w:proofErr w:type="spellStart"/>
      <w:r>
        <w:t>Dafnes</w:t>
      </w:r>
      <w:proofErr w:type="spellEnd"/>
      <w:r>
        <w:t>)</w:t>
      </w:r>
      <w:r w:rsidRPr="005C0317">
        <w:t>,</w:t>
      </w:r>
    </w:p>
    <w:p w:rsidR="00157C3D" w:rsidRPr="005C0317" w:rsidRDefault="00157C3D" w:rsidP="00157C3D">
      <w:pPr>
        <w:ind w:left="1440"/>
        <w:jc w:val="both"/>
      </w:pPr>
      <w:r w:rsidRPr="005C0317">
        <w:t>—</w:t>
      </w:r>
      <w:r w:rsidRPr="003E0ED4">
        <w:t xml:space="preserve"> </w:t>
      </w:r>
      <w:proofErr w:type="spellStart"/>
      <w:r w:rsidRPr="003E0ED4">
        <w:t>Λήμνος</w:t>
      </w:r>
      <w:proofErr w:type="spellEnd"/>
      <w:r w:rsidRPr="003E0ED4">
        <w:t xml:space="preserve"> (Limnos)</w:t>
      </w:r>
      <w:r w:rsidRPr="005C0317">
        <w:t>,</w:t>
      </w:r>
    </w:p>
    <w:p w:rsidR="00157C3D" w:rsidRPr="005C0317" w:rsidRDefault="00157C3D" w:rsidP="00157C3D">
      <w:pPr>
        <w:ind w:left="1440"/>
        <w:jc w:val="both"/>
      </w:pPr>
      <w:r w:rsidRPr="005C0317">
        <w:t>—</w:t>
      </w:r>
      <w:r w:rsidRPr="003E0ED4">
        <w:t xml:space="preserve"> </w:t>
      </w:r>
      <w:proofErr w:type="spellStart"/>
      <w:r w:rsidRPr="003E0ED4">
        <w:t>Malvasia</w:t>
      </w:r>
      <w:proofErr w:type="spellEnd"/>
      <w:r w:rsidRPr="003E0ED4">
        <w:t xml:space="preserve"> </w:t>
      </w:r>
      <w:proofErr w:type="spellStart"/>
      <w:r w:rsidRPr="003E0ED4">
        <w:t>Πάρος</w:t>
      </w:r>
      <w:proofErr w:type="spellEnd"/>
      <w:r w:rsidRPr="003E0ED4">
        <w:t xml:space="preserve"> (</w:t>
      </w:r>
      <w:proofErr w:type="spellStart"/>
      <w:r w:rsidRPr="003E0ED4">
        <w:t>Malvasia</w:t>
      </w:r>
      <w:proofErr w:type="spellEnd"/>
      <w:r w:rsidRPr="003E0ED4">
        <w:t xml:space="preserve"> Paros)</w:t>
      </w:r>
      <w:r w:rsidRPr="00750342">
        <w:t>,</w:t>
      </w:r>
    </w:p>
    <w:p w:rsidR="00157C3D" w:rsidRPr="005C0317" w:rsidRDefault="00157C3D" w:rsidP="00157C3D">
      <w:pPr>
        <w:ind w:left="1440"/>
        <w:jc w:val="both"/>
      </w:pPr>
      <w:r w:rsidRPr="005C0317">
        <w:t>—</w:t>
      </w:r>
      <w:r w:rsidRPr="003E0ED4">
        <w:t xml:space="preserve"> </w:t>
      </w:r>
      <w:proofErr w:type="spellStart"/>
      <w:r w:rsidRPr="003E0ED4">
        <w:t>Malvasia</w:t>
      </w:r>
      <w:proofErr w:type="spellEnd"/>
      <w:r w:rsidRPr="003E0ED4">
        <w:t xml:space="preserve"> </w:t>
      </w:r>
      <w:proofErr w:type="spellStart"/>
      <w:r w:rsidRPr="003E0ED4">
        <w:t>Σητεί</w:t>
      </w:r>
      <w:proofErr w:type="spellEnd"/>
      <w:r w:rsidRPr="003E0ED4">
        <w:t>ας (</w:t>
      </w:r>
      <w:proofErr w:type="spellStart"/>
      <w:r w:rsidRPr="003E0ED4">
        <w:t>Malvasia</w:t>
      </w:r>
      <w:proofErr w:type="spellEnd"/>
      <w:r w:rsidRPr="003E0ED4">
        <w:t xml:space="preserve"> </w:t>
      </w:r>
      <w:proofErr w:type="spellStart"/>
      <w:r w:rsidRPr="003E0ED4">
        <w:t>Sitia</w:t>
      </w:r>
      <w:proofErr w:type="spellEnd"/>
      <w:r w:rsidRPr="003E0ED4">
        <w:t>)</w:t>
      </w:r>
      <w:r w:rsidRPr="005C0317">
        <w:t>,</w:t>
      </w:r>
    </w:p>
    <w:p w:rsidR="00157C3D" w:rsidRPr="005C0317" w:rsidRDefault="00157C3D" w:rsidP="00157C3D">
      <w:pPr>
        <w:ind w:left="1440"/>
        <w:jc w:val="both"/>
      </w:pPr>
      <w:r w:rsidRPr="005C0317">
        <w:t>—</w:t>
      </w:r>
      <w:r w:rsidRPr="003E0ED4">
        <w:t xml:space="preserve"> </w:t>
      </w:r>
      <w:proofErr w:type="spellStart"/>
      <w:r w:rsidRPr="003E0ED4">
        <w:t>Malvasia</w:t>
      </w:r>
      <w:proofErr w:type="spellEnd"/>
      <w:r w:rsidRPr="003E0ED4">
        <w:t xml:space="preserve"> </w:t>
      </w:r>
      <w:proofErr w:type="spellStart"/>
      <w:r w:rsidRPr="003E0ED4">
        <w:t>Xάνδ</w:t>
      </w:r>
      <w:proofErr w:type="spellEnd"/>
      <w:r w:rsidRPr="003E0ED4">
        <w:t>ακας</w:t>
      </w:r>
      <w:r>
        <w:t xml:space="preserve"> </w:t>
      </w:r>
      <w:r w:rsidRPr="003E0ED4">
        <w:t>- Candia</w:t>
      </w:r>
      <w:r>
        <w:t>,</w:t>
      </w:r>
    </w:p>
    <w:p w:rsidR="00157C3D" w:rsidRPr="005C0317" w:rsidRDefault="00157C3D" w:rsidP="00157C3D">
      <w:pPr>
        <w:ind w:left="1440"/>
        <w:jc w:val="both"/>
      </w:pPr>
      <w:r w:rsidRPr="005C0317">
        <w:t>—</w:t>
      </w:r>
      <w:r w:rsidRPr="003E0ED4">
        <w:t xml:space="preserve"> </w:t>
      </w:r>
      <w:proofErr w:type="spellStart"/>
      <w:r w:rsidRPr="003E0ED4">
        <w:t>Μονεμ</w:t>
      </w:r>
      <w:proofErr w:type="spellEnd"/>
      <w:r w:rsidRPr="003E0ED4">
        <w:t xml:space="preserve">βασία- </w:t>
      </w:r>
      <w:proofErr w:type="spellStart"/>
      <w:r w:rsidRPr="003E0ED4">
        <w:t>Malvasia</w:t>
      </w:r>
      <w:proofErr w:type="spellEnd"/>
      <w:r w:rsidRPr="003E0ED4">
        <w:t xml:space="preserve"> (</w:t>
      </w:r>
      <w:proofErr w:type="spellStart"/>
      <w:r w:rsidRPr="003E0ED4">
        <w:t>Monemvasia</w:t>
      </w:r>
      <w:proofErr w:type="spellEnd"/>
      <w:r w:rsidRPr="003E0ED4">
        <w:t xml:space="preserve"> – </w:t>
      </w:r>
      <w:proofErr w:type="spellStart"/>
      <w:r w:rsidRPr="003E0ED4">
        <w:t>Malvasia</w:t>
      </w:r>
      <w:proofErr w:type="spellEnd"/>
      <w:r w:rsidRPr="003E0ED4">
        <w:t>)</w:t>
      </w:r>
      <w:r w:rsidRPr="005C0317">
        <w:t>,</w:t>
      </w:r>
    </w:p>
    <w:p w:rsidR="00157C3D" w:rsidRDefault="00157C3D" w:rsidP="00157C3D">
      <w:pPr>
        <w:ind w:left="1440"/>
        <w:jc w:val="both"/>
      </w:pPr>
      <w:r w:rsidRPr="005C0317">
        <w:t>—</w:t>
      </w:r>
      <w:r>
        <w:t xml:space="preserve"> </w:t>
      </w:r>
      <w:proofErr w:type="spellStart"/>
      <w:r w:rsidRPr="003E0ED4">
        <w:t>Μοσχάτος</w:t>
      </w:r>
      <w:proofErr w:type="spellEnd"/>
      <w:r w:rsidRPr="003E0ED4">
        <w:t xml:space="preserve"> </w:t>
      </w:r>
      <w:proofErr w:type="spellStart"/>
      <w:r w:rsidRPr="003E0ED4">
        <w:t>Κεφ</w:t>
      </w:r>
      <w:proofErr w:type="spellEnd"/>
      <w:r w:rsidRPr="003E0ED4">
        <w:t xml:space="preserve">αλληνίας (Muscat of </w:t>
      </w:r>
      <w:proofErr w:type="spellStart"/>
      <w:r w:rsidRPr="003E0ED4">
        <w:t>Kefalonia</w:t>
      </w:r>
      <w:proofErr w:type="spellEnd"/>
      <w:r w:rsidRPr="003E0ED4">
        <w:t xml:space="preserve"> - MUSCAT DE CEPHALONIE)</w:t>
      </w:r>
      <w:r w:rsidRPr="005C0317">
        <w:t>,</w:t>
      </w:r>
    </w:p>
    <w:p w:rsidR="00157C3D" w:rsidRPr="005C0317" w:rsidRDefault="00157C3D" w:rsidP="00157C3D">
      <w:pPr>
        <w:ind w:left="1440"/>
        <w:jc w:val="both"/>
      </w:pPr>
      <w:r w:rsidRPr="00FB3758">
        <w:t>—</w:t>
      </w:r>
      <w:r>
        <w:t xml:space="preserve"> </w:t>
      </w:r>
      <w:proofErr w:type="spellStart"/>
      <w:r w:rsidRPr="003E0ED4">
        <w:t>Μοσχάτος</w:t>
      </w:r>
      <w:proofErr w:type="spellEnd"/>
      <w:r w:rsidRPr="003E0ED4">
        <w:t xml:space="preserve"> </w:t>
      </w:r>
      <w:proofErr w:type="spellStart"/>
      <w:r w:rsidRPr="003E0ED4">
        <w:t>Λήμνου</w:t>
      </w:r>
      <w:proofErr w:type="spellEnd"/>
      <w:r w:rsidRPr="003E0ED4">
        <w:t xml:space="preserve"> (Muscat of Limnos)</w:t>
      </w:r>
      <w:proofErr w:type="gramStart"/>
      <w:r>
        <w:t>,</w:t>
      </w:r>
      <w:r w:rsidRPr="005C0317">
        <w:t>—</w:t>
      </w:r>
      <w:proofErr w:type="gramEnd"/>
      <w:r w:rsidRPr="003E0ED4">
        <w:t xml:space="preserve"> </w:t>
      </w:r>
      <w:proofErr w:type="spellStart"/>
      <w:r w:rsidRPr="003E0ED4">
        <w:t>Μοσχάτο</w:t>
      </w:r>
      <w:proofErr w:type="spellEnd"/>
      <w:r w:rsidRPr="003E0ED4">
        <w:t xml:space="preserve"> Πα</w:t>
      </w:r>
      <w:proofErr w:type="spellStart"/>
      <w:r w:rsidRPr="003E0ED4">
        <w:t>τρών</w:t>
      </w:r>
      <w:proofErr w:type="spellEnd"/>
      <w:r w:rsidRPr="003E0ED4">
        <w:t xml:space="preserve"> (Muscat of Patra)</w:t>
      </w:r>
      <w:r w:rsidRPr="005C0317">
        <w:t>,</w:t>
      </w:r>
    </w:p>
    <w:p w:rsidR="00157C3D" w:rsidRPr="005C0317" w:rsidRDefault="00157C3D" w:rsidP="00157C3D">
      <w:pPr>
        <w:ind w:left="1440"/>
        <w:jc w:val="both"/>
      </w:pPr>
      <w:r w:rsidRPr="005C0317">
        <w:t>—</w:t>
      </w:r>
      <w:r w:rsidRPr="003E0ED4">
        <w:t xml:space="preserve"> </w:t>
      </w:r>
      <w:proofErr w:type="spellStart"/>
      <w:r w:rsidRPr="003E0ED4">
        <w:t>Μοσχάτος</w:t>
      </w:r>
      <w:proofErr w:type="spellEnd"/>
      <w:r w:rsidRPr="003E0ED4">
        <w:t xml:space="preserve"> </w:t>
      </w:r>
      <w:proofErr w:type="spellStart"/>
      <w:r w:rsidRPr="003E0ED4">
        <w:t>Ρίου</w:t>
      </w:r>
      <w:proofErr w:type="spellEnd"/>
      <w:r w:rsidRPr="003E0ED4">
        <w:t xml:space="preserve"> </w:t>
      </w:r>
      <w:proofErr w:type="spellStart"/>
      <w:r w:rsidRPr="003E0ED4">
        <w:t>Πάτρ</w:t>
      </w:r>
      <w:proofErr w:type="spellEnd"/>
      <w:r w:rsidRPr="003E0ED4">
        <w:t>ας (Muscat of Rio Patra)</w:t>
      </w:r>
      <w:r w:rsidRPr="00750342">
        <w:t>,</w:t>
      </w:r>
    </w:p>
    <w:p w:rsidR="00157C3D" w:rsidRPr="005C0317" w:rsidRDefault="00157C3D" w:rsidP="00157C3D">
      <w:pPr>
        <w:ind w:left="1440"/>
        <w:jc w:val="both"/>
      </w:pPr>
      <w:r w:rsidRPr="005C0317">
        <w:t>—</w:t>
      </w:r>
      <w:r w:rsidRPr="003E0ED4">
        <w:t xml:space="preserve"> </w:t>
      </w:r>
      <w:proofErr w:type="spellStart"/>
      <w:r w:rsidRPr="003E0ED4">
        <w:t>Μοσχάτος</w:t>
      </w:r>
      <w:proofErr w:type="spellEnd"/>
      <w:r w:rsidRPr="003E0ED4">
        <w:t xml:space="preserve"> </w:t>
      </w:r>
      <w:proofErr w:type="spellStart"/>
      <w:r w:rsidRPr="003E0ED4">
        <w:t>Ρόδου</w:t>
      </w:r>
      <w:proofErr w:type="spellEnd"/>
      <w:r w:rsidRPr="003E0ED4">
        <w:t xml:space="preserve"> (Muscat of </w:t>
      </w:r>
      <w:proofErr w:type="spellStart"/>
      <w:r w:rsidRPr="003E0ED4">
        <w:t>Rodos</w:t>
      </w:r>
      <w:proofErr w:type="spellEnd"/>
      <w:r w:rsidRPr="003E0ED4">
        <w:t>)</w:t>
      </w:r>
      <w:r w:rsidRPr="005C0317">
        <w:t>,</w:t>
      </w:r>
    </w:p>
    <w:p w:rsidR="00157C3D" w:rsidRPr="005C0317" w:rsidRDefault="00157C3D" w:rsidP="00157C3D">
      <w:pPr>
        <w:ind w:left="1440"/>
        <w:jc w:val="both"/>
      </w:pPr>
      <w:r w:rsidRPr="005C0317">
        <w:t>—</w:t>
      </w:r>
      <w:r w:rsidRPr="003E0ED4">
        <w:t xml:space="preserve"> </w:t>
      </w:r>
      <w:proofErr w:type="spellStart"/>
      <w:r w:rsidRPr="003E0ED4">
        <w:t>Νεμέ</w:t>
      </w:r>
      <w:proofErr w:type="spellEnd"/>
      <w:r w:rsidRPr="003E0ED4">
        <w:t>α (Nemea)</w:t>
      </w:r>
      <w:r w:rsidRPr="005C0317">
        <w:t>,</w:t>
      </w:r>
    </w:p>
    <w:p w:rsidR="00157C3D" w:rsidRPr="005C0317" w:rsidRDefault="00157C3D" w:rsidP="00157C3D">
      <w:pPr>
        <w:ind w:left="1440"/>
        <w:jc w:val="both"/>
      </w:pPr>
      <w:r w:rsidRPr="005C0317">
        <w:t>—</w:t>
      </w:r>
      <w:r w:rsidRPr="003E0ED4">
        <w:t xml:space="preserve"> </w:t>
      </w:r>
      <w:proofErr w:type="spellStart"/>
      <w:r w:rsidRPr="003E0ED4">
        <w:t>Σάμος</w:t>
      </w:r>
      <w:proofErr w:type="spellEnd"/>
      <w:r w:rsidRPr="003E0ED4">
        <w:t xml:space="preserve"> (Samos)</w:t>
      </w:r>
      <w:r w:rsidRPr="005C0317">
        <w:t>,</w:t>
      </w:r>
    </w:p>
    <w:p w:rsidR="00157C3D" w:rsidRDefault="00157C3D" w:rsidP="00157C3D">
      <w:pPr>
        <w:ind w:left="1440"/>
        <w:jc w:val="both"/>
      </w:pPr>
      <w:r w:rsidRPr="005C0317">
        <w:t>—</w:t>
      </w:r>
      <w:r w:rsidRPr="003E0ED4">
        <w:t xml:space="preserve"> Σα</w:t>
      </w:r>
      <w:proofErr w:type="spellStart"/>
      <w:r w:rsidRPr="003E0ED4">
        <w:t>ντορίνη</w:t>
      </w:r>
      <w:proofErr w:type="spellEnd"/>
      <w:r w:rsidRPr="003E0ED4">
        <w:t xml:space="preserve"> (Santorini)</w:t>
      </w:r>
      <w:r w:rsidRPr="005C0317">
        <w:t>,</w:t>
      </w:r>
    </w:p>
    <w:p w:rsidR="00157C3D" w:rsidRDefault="00157C3D" w:rsidP="0089650B">
      <w:pPr>
        <w:ind w:left="1440"/>
        <w:jc w:val="both"/>
      </w:pPr>
      <w:r w:rsidRPr="00FB3758">
        <w:t>—</w:t>
      </w:r>
      <w:r w:rsidRPr="003E0ED4">
        <w:t xml:space="preserve"> </w:t>
      </w:r>
      <w:proofErr w:type="spellStart"/>
      <w:r w:rsidRPr="003E0ED4">
        <w:t>Σητεί</w:t>
      </w:r>
      <w:proofErr w:type="spellEnd"/>
      <w:r w:rsidRPr="003E0ED4">
        <w:t>α (</w:t>
      </w:r>
      <w:proofErr w:type="spellStart"/>
      <w:r w:rsidRPr="003E0ED4">
        <w:t>Sitia</w:t>
      </w:r>
      <w:proofErr w:type="spellEnd"/>
      <w:r>
        <w:t>),</w:t>
      </w:r>
    </w:p>
    <w:p w:rsidR="00157C3D" w:rsidRDefault="00CA0C86" w:rsidP="0059172E">
      <w:pPr>
        <w:spacing w:before="120" w:after="120"/>
        <w:ind w:left="720"/>
        <w:jc w:val="both"/>
      </w:pPr>
      <w:proofErr w:type="gramStart"/>
      <w:r w:rsidRPr="00CA0C86">
        <w:t>and</w:t>
      </w:r>
      <w:proofErr w:type="gramEnd"/>
      <w:r w:rsidRPr="00CA0C86">
        <w:t xml:space="preserve"> sweet wines </w:t>
      </w:r>
      <w:r w:rsidR="00157C3D" w:rsidRPr="00157C3D">
        <w:t xml:space="preserve">originating in Greece </w:t>
      </w:r>
      <w:r w:rsidRPr="00CA0C86">
        <w:t xml:space="preserve">produced from overripe grapes and from </w:t>
      </w:r>
      <w:proofErr w:type="spellStart"/>
      <w:r w:rsidRPr="00CA0C86">
        <w:t>raisined</w:t>
      </w:r>
      <w:proofErr w:type="spellEnd"/>
      <w:r w:rsidRPr="00CA0C86">
        <w:t xml:space="preserve"> grapes entitled to one of the following protected geographical indications: </w:t>
      </w:r>
    </w:p>
    <w:p w:rsidR="00157C3D" w:rsidRPr="005C0317" w:rsidRDefault="00157C3D" w:rsidP="00157C3D">
      <w:pPr>
        <w:ind w:left="1440"/>
        <w:jc w:val="both"/>
      </w:pPr>
      <w:r w:rsidRPr="00FB3758">
        <w:t>—</w:t>
      </w:r>
      <w:r w:rsidRPr="00BE4975">
        <w:t xml:space="preserve"> </w:t>
      </w:r>
      <w:proofErr w:type="spellStart"/>
      <w:r w:rsidRPr="00BE4975">
        <w:t>Άγιο</w:t>
      </w:r>
      <w:proofErr w:type="spellEnd"/>
      <w:r w:rsidRPr="00BE4975">
        <w:t xml:space="preserve"> </w:t>
      </w:r>
      <w:proofErr w:type="spellStart"/>
      <w:r w:rsidRPr="00BE4975">
        <w:t>Όρος</w:t>
      </w:r>
      <w:proofErr w:type="spellEnd"/>
      <w:r w:rsidRPr="00BE4975">
        <w:t xml:space="preserve"> (Mount Athos - Holly Mount Athos - Holly Mountain Athos </w:t>
      </w:r>
      <w:r>
        <w:t xml:space="preserve">- Mont Athos - </w:t>
      </w:r>
      <w:proofErr w:type="spellStart"/>
      <w:r>
        <w:t>Άγιο</w:t>
      </w:r>
      <w:proofErr w:type="spellEnd"/>
      <w:r>
        <w:t xml:space="preserve"> </w:t>
      </w:r>
      <w:proofErr w:type="spellStart"/>
      <w:r>
        <w:t>Όρος</w:t>
      </w:r>
      <w:proofErr w:type="spellEnd"/>
      <w:r>
        <w:t xml:space="preserve"> </w:t>
      </w:r>
      <w:proofErr w:type="spellStart"/>
      <w:r>
        <w:t>Άθως</w:t>
      </w:r>
      <w:proofErr w:type="spellEnd"/>
      <w:r>
        <w:t>),</w:t>
      </w:r>
    </w:p>
    <w:p w:rsidR="00157C3D" w:rsidRPr="005C0317" w:rsidRDefault="00157C3D" w:rsidP="00157C3D">
      <w:pPr>
        <w:ind w:left="1440"/>
        <w:jc w:val="both"/>
      </w:pPr>
      <w:r w:rsidRPr="005C0317">
        <w:t>—</w:t>
      </w:r>
      <w:r w:rsidRPr="00BE4975">
        <w:t xml:space="preserve"> </w:t>
      </w:r>
      <w:proofErr w:type="spellStart"/>
      <w:r w:rsidRPr="00BE4975">
        <w:t>Αιγ</w:t>
      </w:r>
      <w:proofErr w:type="spellEnd"/>
      <w:r w:rsidRPr="00BE4975">
        <w:t xml:space="preserve">αίο </w:t>
      </w:r>
      <w:proofErr w:type="spellStart"/>
      <w:proofErr w:type="gramStart"/>
      <w:r w:rsidRPr="00BE4975">
        <w:t>Πέλ</w:t>
      </w:r>
      <w:proofErr w:type="spellEnd"/>
      <w:r w:rsidRPr="00BE4975">
        <w:t>αγος  (</w:t>
      </w:r>
      <w:proofErr w:type="gramEnd"/>
      <w:r w:rsidRPr="00BE4975">
        <w:t xml:space="preserve">Aegean Sea  - </w:t>
      </w:r>
      <w:proofErr w:type="spellStart"/>
      <w:r w:rsidRPr="00BE4975">
        <w:t>Aigaio</w:t>
      </w:r>
      <w:proofErr w:type="spellEnd"/>
      <w:r w:rsidRPr="00BE4975">
        <w:t xml:space="preserve"> </w:t>
      </w:r>
      <w:proofErr w:type="spellStart"/>
      <w:r w:rsidRPr="00BE4975">
        <w:t>Pelagos</w:t>
      </w:r>
      <w:proofErr w:type="spellEnd"/>
      <w:r w:rsidRPr="00BE4975">
        <w:t>)</w:t>
      </w:r>
      <w:r w:rsidRPr="00750342">
        <w:t>,</w:t>
      </w:r>
    </w:p>
    <w:p w:rsidR="00157C3D" w:rsidRPr="005C0317" w:rsidRDefault="00157C3D" w:rsidP="00157C3D">
      <w:pPr>
        <w:ind w:left="1440"/>
        <w:jc w:val="both"/>
      </w:pPr>
      <w:r w:rsidRPr="005C0317">
        <w:t>—</w:t>
      </w:r>
      <w:r w:rsidRPr="00BE4975">
        <w:t xml:space="preserve"> </w:t>
      </w:r>
      <w:proofErr w:type="spellStart"/>
      <w:r w:rsidRPr="00BE4975">
        <w:t>Δράμ</w:t>
      </w:r>
      <w:proofErr w:type="spellEnd"/>
      <w:r w:rsidRPr="00BE4975">
        <w:t>α (Drama)</w:t>
      </w:r>
      <w:r w:rsidRPr="005C0317">
        <w:t>,</w:t>
      </w:r>
    </w:p>
    <w:p w:rsidR="00157C3D" w:rsidRPr="005C0317" w:rsidRDefault="00157C3D" w:rsidP="00157C3D">
      <w:pPr>
        <w:ind w:left="1440"/>
        <w:jc w:val="both"/>
      </w:pPr>
      <w:r w:rsidRPr="005C0317">
        <w:t>—</w:t>
      </w:r>
      <w:r w:rsidRPr="00BE4975">
        <w:t xml:space="preserve"> </w:t>
      </w:r>
      <w:proofErr w:type="spellStart"/>
      <w:r w:rsidRPr="00BE4975">
        <w:t>Ηράκλειο</w:t>
      </w:r>
      <w:proofErr w:type="spellEnd"/>
      <w:r w:rsidRPr="00BE4975">
        <w:t xml:space="preserve"> (</w:t>
      </w:r>
      <w:proofErr w:type="spellStart"/>
      <w:r w:rsidRPr="00BE4975">
        <w:t>Iraklio</w:t>
      </w:r>
      <w:proofErr w:type="spellEnd"/>
      <w:r w:rsidRPr="00BE4975">
        <w:t>)</w:t>
      </w:r>
      <w:r w:rsidRPr="005C0317">
        <w:t>,</w:t>
      </w:r>
    </w:p>
    <w:p w:rsidR="00157C3D" w:rsidRPr="005C0317" w:rsidRDefault="00157C3D" w:rsidP="00157C3D">
      <w:pPr>
        <w:ind w:left="1440"/>
        <w:jc w:val="both"/>
      </w:pPr>
      <w:r w:rsidRPr="005C0317">
        <w:t>—</w:t>
      </w:r>
      <w:r w:rsidRPr="00BE4975">
        <w:t xml:space="preserve"> Κα</w:t>
      </w:r>
      <w:proofErr w:type="spellStart"/>
      <w:r w:rsidRPr="00BE4975">
        <w:t>στοριά</w:t>
      </w:r>
      <w:proofErr w:type="spellEnd"/>
      <w:r w:rsidRPr="00BE4975">
        <w:t xml:space="preserve"> (</w:t>
      </w:r>
      <w:proofErr w:type="spellStart"/>
      <w:r w:rsidRPr="00BE4975">
        <w:t>Kastoria</w:t>
      </w:r>
      <w:proofErr w:type="spellEnd"/>
      <w:r w:rsidRPr="00BE4975">
        <w:t>)</w:t>
      </w:r>
      <w:r w:rsidRPr="005C0317">
        <w:t>,</w:t>
      </w:r>
    </w:p>
    <w:p w:rsidR="00157C3D" w:rsidRDefault="00157C3D" w:rsidP="00157C3D">
      <w:pPr>
        <w:ind w:left="1440"/>
        <w:jc w:val="both"/>
      </w:pPr>
      <w:r w:rsidRPr="005C0317">
        <w:t>—</w:t>
      </w:r>
      <w:r w:rsidRPr="00BE4975">
        <w:t xml:space="preserve"> </w:t>
      </w:r>
      <w:proofErr w:type="spellStart"/>
      <w:r w:rsidRPr="00BE4975">
        <w:t>Κρήτη</w:t>
      </w:r>
      <w:proofErr w:type="spellEnd"/>
      <w:r w:rsidRPr="00BE4975">
        <w:t xml:space="preserve"> (Crete)</w:t>
      </w:r>
      <w:r w:rsidRPr="005C0317">
        <w:t>,</w:t>
      </w:r>
    </w:p>
    <w:p w:rsidR="00157C3D" w:rsidRDefault="00157C3D" w:rsidP="00157C3D">
      <w:pPr>
        <w:ind w:left="1440"/>
        <w:jc w:val="both"/>
      </w:pPr>
      <w:r w:rsidRPr="00FB3758">
        <w:t>—</w:t>
      </w:r>
      <w:r w:rsidRPr="00BE4975">
        <w:t xml:space="preserve"> Μα</w:t>
      </w:r>
      <w:proofErr w:type="spellStart"/>
      <w:r w:rsidRPr="00BE4975">
        <w:t>κεδονί</w:t>
      </w:r>
      <w:proofErr w:type="spellEnd"/>
      <w:r w:rsidRPr="00BE4975">
        <w:t>α (Macedonia)</w:t>
      </w:r>
      <w:r w:rsidRPr="00FB3758">
        <w:t>,</w:t>
      </w:r>
    </w:p>
    <w:p w:rsidR="00157C3D" w:rsidRDefault="00157C3D" w:rsidP="00157C3D">
      <w:pPr>
        <w:ind w:left="1440"/>
        <w:jc w:val="both"/>
      </w:pPr>
      <w:r>
        <w:t>—</w:t>
      </w:r>
      <w:r w:rsidRPr="00BE4975">
        <w:t xml:space="preserve"> </w:t>
      </w:r>
      <w:proofErr w:type="spellStart"/>
      <w:r w:rsidRPr="00BE4975">
        <w:t>Ρέθυμνο</w:t>
      </w:r>
      <w:proofErr w:type="spellEnd"/>
      <w:r w:rsidRPr="00BE4975">
        <w:t xml:space="preserve"> (</w:t>
      </w:r>
      <w:proofErr w:type="spellStart"/>
      <w:r w:rsidRPr="00BE4975">
        <w:t>Rethimno</w:t>
      </w:r>
      <w:proofErr w:type="spellEnd"/>
      <w:r w:rsidRPr="00BE4975">
        <w:t>)</w:t>
      </w:r>
      <w:r>
        <w:t>,</w:t>
      </w:r>
    </w:p>
    <w:p w:rsidR="00157C3D" w:rsidRDefault="00157C3D" w:rsidP="00157C3D">
      <w:pPr>
        <w:ind w:left="1440"/>
        <w:jc w:val="both"/>
      </w:pPr>
      <w:r>
        <w:t>—</w:t>
      </w:r>
      <w:r w:rsidRPr="00BE4975">
        <w:t xml:space="preserve"> </w:t>
      </w:r>
      <w:proofErr w:type="spellStart"/>
      <w:r w:rsidRPr="00BE4975">
        <w:t>Σιάτιστ</w:t>
      </w:r>
      <w:proofErr w:type="spellEnd"/>
      <w:r w:rsidRPr="00BE4975">
        <w:t>α (</w:t>
      </w:r>
      <w:proofErr w:type="spellStart"/>
      <w:r w:rsidRPr="00BE4975">
        <w:t>Siatista</w:t>
      </w:r>
      <w:proofErr w:type="spellEnd"/>
      <w:r w:rsidRPr="00BE4975">
        <w:t>)</w:t>
      </w:r>
      <w:r>
        <w:t>,</w:t>
      </w:r>
    </w:p>
    <w:p w:rsidR="00157C3D" w:rsidRDefault="00157C3D" w:rsidP="00157C3D">
      <w:pPr>
        <w:ind w:left="1440"/>
        <w:jc w:val="both"/>
      </w:pPr>
      <w:r>
        <w:t>—</w:t>
      </w:r>
      <w:r w:rsidRPr="00BE4975">
        <w:t xml:space="preserve"> </w:t>
      </w:r>
      <w:proofErr w:type="spellStart"/>
      <w:r w:rsidRPr="00BE4975">
        <w:t>Στερεά</w:t>
      </w:r>
      <w:proofErr w:type="spellEnd"/>
      <w:r w:rsidRPr="00BE4975">
        <w:t xml:space="preserve"> </w:t>
      </w:r>
      <w:proofErr w:type="spellStart"/>
      <w:r w:rsidRPr="00BE4975">
        <w:t>Ελλάδ</w:t>
      </w:r>
      <w:proofErr w:type="spellEnd"/>
      <w:r w:rsidRPr="00BE4975">
        <w:t>α (</w:t>
      </w:r>
      <w:proofErr w:type="spellStart"/>
      <w:r w:rsidRPr="00BE4975">
        <w:t>Sterea</w:t>
      </w:r>
      <w:proofErr w:type="spellEnd"/>
      <w:r w:rsidRPr="00BE4975">
        <w:t xml:space="preserve"> </w:t>
      </w:r>
      <w:proofErr w:type="spellStart"/>
      <w:r w:rsidRPr="00BE4975">
        <w:t>Ellada</w:t>
      </w:r>
      <w:proofErr w:type="spellEnd"/>
      <w:r w:rsidRPr="00BE4975">
        <w:t>)</w:t>
      </w:r>
      <w:r>
        <w:t>,</w:t>
      </w:r>
    </w:p>
    <w:p w:rsidR="00157C3D" w:rsidRDefault="00157C3D" w:rsidP="00157C3D">
      <w:pPr>
        <w:ind w:left="1440"/>
        <w:jc w:val="both"/>
      </w:pPr>
      <w:r>
        <w:t>—</w:t>
      </w:r>
      <w:r w:rsidRPr="00BE4975">
        <w:t xml:space="preserve"> Χα</w:t>
      </w:r>
      <w:proofErr w:type="spellStart"/>
      <w:r w:rsidRPr="00BE4975">
        <w:t>νιά</w:t>
      </w:r>
      <w:proofErr w:type="spellEnd"/>
      <w:r w:rsidRPr="00BE4975">
        <w:t xml:space="preserve"> (Chania)</w:t>
      </w:r>
      <w:r>
        <w:t>,</w:t>
      </w:r>
    </w:p>
    <w:p w:rsidR="0059172E" w:rsidRPr="005C0317" w:rsidRDefault="0059172E" w:rsidP="0059172E">
      <w:pPr>
        <w:spacing w:before="120" w:after="120"/>
        <w:ind w:left="720"/>
        <w:jc w:val="both"/>
      </w:pPr>
      <w:r w:rsidRPr="005C0317">
        <w:t>— wines from the Czech Republic entitled to the descriptions ‘</w:t>
      </w:r>
      <w:proofErr w:type="spellStart"/>
      <w:r w:rsidRPr="005C0317">
        <w:t>výběr</w:t>
      </w:r>
      <w:proofErr w:type="spellEnd"/>
      <w:r w:rsidRPr="005C0317">
        <w:t xml:space="preserve"> z </w:t>
      </w:r>
      <w:proofErr w:type="spellStart"/>
      <w:r w:rsidRPr="005C0317">
        <w:t>bobulí</w:t>
      </w:r>
      <w:proofErr w:type="spellEnd"/>
      <w:r w:rsidRPr="005C0317">
        <w:t>’, ‘</w:t>
      </w:r>
      <w:proofErr w:type="spellStart"/>
      <w:r w:rsidRPr="005C0317">
        <w:t>výběr</w:t>
      </w:r>
      <w:proofErr w:type="spellEnd"/>
      <w:r w:rsidRPr="005C0317">
        <w:t xml:space="preserve"> z </w:t>
      </w:r>
      <w:proofErr w:type="spellStart"/>
      <w:r w:rsidRPr="005C0317">
        <w:t>cibéb</w:t>
      </w:r>
      <w:proofErr w:type="spellEnd"/>
      <w:r w:rsidRPr="005C0317">
        <w:t>’, ‘</w:t>
      </w:r>
      <w:proofErr w:type="spellStart"/>
      <w:r w:rsidRPr="005C0317">
        <w:t>ledové</w:t>
      </w:r>
      <w:proofErr w:type="spellEnd"/>
      <w:r w:rsidRPr="005C0317">
        <w:t xml:space="preserve"> </w:t>
      </w:r>
      <w:proofErr w:type="spellStart"/>
      <w:r w:rsidRPr="005C0317">
        <w:t>víno</w:t>
      </w:r>
      <w:proofErr w:type="spellEnd"/>
      <w:r w:rsidRPr="005C0317">
        <w:t>’ or ‘</w:t>
      </w:r>
      <w:proofErr w:type="spellStart"/>
      <w:r w:rsidRPr="005C0317">
        <w:t>slámové</w:t>
      </w:r>
      <w:proofErr w:type="spellEnd"/>
      <w:r w:rsidRPr="005C0317">
        <w:t xml:space="preserve"> </w:t>
      </w:r>
      <w:proofErr w:type="spellStart"/>
      <w:r w:rsidRPr="005C0317">
        <w:t>víno</w:t>
      </w:r>
      <w:proofErr w:type="spellEnd"/>
      <w:r w:rsidRPr="005C0317">
        <w:t>’,</w:t>
      </w:r>
    </w:p>
    <w:p w:rsidR="0059172E" w:rsidRPr="005C0317" w:rsidRDefault="0059172E" w:rsidP="0059172E">
      <w:pPr>
        <w:spacing w:before="120" w:after="120"/>
        <w:ind w:left="720"/>
        <w:jc w:val="both"/>
      </w:pPr>
      <w:r w:rsidRPr="005C0317">
        <w:t>— wines from Slovakia entitled to a protected designation of origin and described by the terms ‘</w:t>
      </w:r>
      <w:proofErr w:type="spellStart"/>
      <w:r w:rsidRPr="005C0317">
        <w:t>bobuľový</w:t>
      </w:r>
      <w:proofErr w:type="spellEnd"/>
      <w:r w:rsidRPr="005C0317">
        <w:t xml:space="preserve"> </w:t>
      </w:r>
      <w:proofErr w:type="spellStart"/>
      <w:r w:rsidRPr="005C0317">
        <w:t>výber</w:t>
      </w:r>
      <w:proofErr w:type="spellEnd"/>
      <w:r w:rsidRPr="005C0317">
        <w:t>’, ‘</w:t>
      </w:r>
      <w:proofErr w:type="spellStart"/>
      <w:r w:rsidRPr="005C0317">
        <w:t>hrozienkový</w:t>
      </w:r>
      <w:proofErr w:type="spellEnd"/>
      <w:r w:rsidRPr="005C0317">
        <w:t xml:space="preserve"> </w:t>
      </w:r>
      <w:proofErr w:type="spellStart"/>
      <w:r w:rsidRPr="005C0317">
        <w:t>výber</w:t>
      </w:r>
      <w:proofErr w:type="spellEnd"/>
      <w:r w:rsidRPr="005C0317">
        <w:t>’, ‘</w:t>
      </w:r>
      <w:proofErr w:type="spellStart"/>
      <w:r w:rsidRPr="005C0317">
        <w:t>cibébový</w:t>
      </w:r>
      <w:proofErr w:type="spellEnd"/>
      <w:r w:rsidRPr="005C0317">
        <w:t xml:space="preserve"> </w:t>
      </w:r>
      <w:proofErr w:type="spellStart"/>
      <w:r w:rsidRPr="005C0317">
        <w:t>výber</w:t>
      </w:r>
      <w:proofErr w:type="spellEnd"/>
      <w:r w:rsidRPr="005C0317">
        <w:t>’, ‘</w:t>
      </w:r>
      <w:proofErr w:type="spellStart"/>
      <w:r w:rsidRPr="005C0317">
        <w:t>ľadové</w:t>
      </w:r>
      <w:proofErr w:type="spellEnd"/>
      <w:r w:rsidRPr="005C0317">
        <w:t xml:space="preserve"> </w:t>
      </w:r>
      <w:proofErr w:type="spellStart"/>
      <w:r w:rsidRPr="005C0317">
        <w:t>víno</w:t>
      </w:r>
      <w:proofErr w:type="spellEnd"/>
      <w:r w:rsidRPr="005C0317">
        <w:t xml:space="preserve">’ or </w:t>
      </w:r>
      <w:r w:rsidRPr="005C0317">
        <w:lastRenderedPageBreak/>
        <w:t>‘</w:t>
      </w:r>
      <w:proofErr w:type="spellStart"/>
      <w:r w:rsidRPr="005C0317">
        <w:t>slamové</w:t>
      </w:r>
      <w:proofErr w:type="spellEnd"/>
      <w:r w:rsidRPr="005C0317">
        <w:t xml:space="preserve"> </w:t>
      </w:r>
      <w:proofErr w:type="spellStart"/>
      <w:r w:rsidRPr="005C0317">
        <w:t>víno</w:t>
      </w:r>
      <w:proofErr w:type="spellEnd"/>
      <w:r w:rsidRPr="005C0317">
        <w:t>’ and Slovak ‘</w:t>
      </w:r>
      <w:proofErr w:type="spellStart"/>
      <w:r w:rsidRPr="005C0317">
        <w:t>Tokaj</w:t>
      </w:r>
      <w:proofErr w:type="spellEnd"/>
      <w:r w:rsidRPr="005C0317">
        <w:t>’ wines entitled to the protected designation of origin ‘</w:t>
      </w:r>
      <w:proofErr w:type="spellStart"/>
      <w:r w:rsidRPr="005C0317">
        <w:t>Tokajský</w:t>
      </w:r>
      <w:proofErr w:type="spellEnd"/>
      <w:r w:rsidRPr="005C0317">
        <w:t xml:space="preserve"> </w:t>
      </w:r>
      <w:proofErr w:type="spellStart"/>
      <w:r w:rsidRPr="005C0317">
        <w:t>výber</w:t>
      </w:r>
      <w:proofErr w:type="spellEnd"/>
      <w:r w:rsidRPr="005C0317">
        <w:t>’, ‘</w:t>
      </w:r>
      <w:proofErr w:type="spellStart"/>
      <w:r w:rsidRPr="005C0317">
        <w:t>Tokajská</w:t>
      </w:r>
      <w:proofErr w:type="spellEnd"/>
      <w:r w:rsidRPr="005C0317">
        <w:t xml:space="preserve"> </w:t>
      </w:r>
      <w:proofErr w:type="spellStart"/>
      <w:r w:rsidRPr="005C0317">
        <w:t>esencia</w:t>
      </w:r>
      <w:proofErr w:type="spellEnd"/>
      <w:r w:rsidRPr="005C0317">
        <w:t>’ or ‘</w:t>
      </w:r>
      <w:proofErr w:type="spellStart"/>
      <w:r w:rsidRPr="005C0317">
        <w:t>Tokajská</w:t>
      </w:r>
      <w:proofErr w:type="spellEnd"/>
      <w:r w:rsidRPr="005C0317">
        <w:t xml:space="preserve"> </w:t>
      </w:r>
      <w:proofErr w:type="spellStart"/>
      <w:r w:rsidRPr="005C0317">
        <w:t>výberová</w:t>
      </w:r>
      <w:proofErr w:type="spellEnd"/>
      <w:r w:rsidRPr="005C0317">
        <w:t xml:space="preserve"> </w:t>
      </w:r>
      <w:proofErr w:type="spellStart"/>
      <w:r w:rsidRPr="005C0317">
        <w:t>esencia</w:t>
      </w:r>
      <w:proofErr w:type="spellEnd"/>
      <w:r w:rsidRPr="005C0317">
        <w:t>’,</w:t>
      </w:r>
    </w:p>
    <w:p w:rsidR="0059172E" w:rsidRPr="005C0317" w:rsidRDefault="0059172E" w:rsidP="0059172E">
      <w:pPr>
        <w:spacing w:before="120" w:after="120"/>
        <w:ind w:left="720"/>
        <w:jc w:val="both"/>
      </w:pPr>
      <w:r w:rsidRPr="005C0317">
        <w:t>— wines from Hungary entitled to a protected designation of origin and described in accordance with Hungarian provisions as ‘</w:t>
      </w:r>
      <w:proofErr w:type="spellStart"/>
      <w:r w:rsidRPr="005C0317">
        <w:t>Tokaji</w:t>
      </w:r>
      <w:proofErr w:type="spellEnd"/>
      <w:r w:rsidRPr="005C0317">
        <w:t xml:space="preserve"> </w:t>
      </w:r>
      <w:proofErr w:type="spellStart"/>
      <w:r w:rsidRPr="005C0317">
        <w:t>máslás</w:t>
      </w:r>
      <w:proofErr w:type="spellEnd"/>
      <w:r w:rsidRPr="005C0317">
        <w:t>’, ‘</w:t>
      </w:r>
      <w:proofErr w:type="spellStart"/>
      <w:r w:rsidRPr="005C0317">
        <w:t>Tokaji</w:t>
      </w:r>
      <w:proofErr w:type="spellEnd"/>
      <w:r w:rsidRPr="005C0317">
        <w:t xml:space="preserve"> </w:t>
      </w:r>
      <w:proofErr w:type="spellStart"/>
      <w:r w:rsidRPr="005C0317">
        <w:t>fordítás</w:t>
      </w:r>
      <w:proofErr w:type="spellEnd"/>
      <w:r w:rsidRPr="005C0317">
        <w:t>’, ‘</w:t>
      </w:r>
      <w:proofErr w:type="spellStart"/>
      <w:r w:rsidRPr="005C0317">
        <w:t>Tokaji</w:t>
      </w:r>
      <w:proofErr w:type="spellEnd"/>
      <w:r w:rsidRPr="005C0317">
        <w:t xml:space="preserve"> </w:t>
      </w:r>
      <w:proofErr w:type="spellStart"/>
      <w:r w:rsidRPr="005C0317">
        <w:t>aszúeszencia</w:t>
      </w:r>
      <w:proofErr w:type="spellEnd"/>
      <w:r w:rsidRPr="005C0317">
        <w:t>’, ‘</w:t>
      </w:r>
      <w:proofErr w:type="spellStart"/>
      <w:r w:rsidRPr="005C0317">
        <w:t>Tokaji</w:t>
      </w:r>
      <w:proofErr w:type="spellEnd"/>
      <w:r w:rsidRPr="005C0317">
        <w:t xml:space="preserve"> </w:t>
      </w:r>
      <w:proofErr w:type="spellStart"/>
      <w:r w:rsidRPr="005C0317">
        <w:t>eszencia</w:t>
      </w:r>
      <w:proofErr w:type="spellEnd"/>
      <w:r w:rsidRPr="005C0317">
        <w:t>’, ‘</w:t>
      </w:r>
      <w:proofErr w:type="spellStart"/>
      <w:r w:rsidRPr="005C0317">
        <w:t>Tokaji</w:t>
      </w:r>
      <w:proofErr w:type="spellEnd"/>
      <w:r w:rsidRPr="005C0317">
        <w:t xml:space="preserve"> </w:t>
      </w:r>
      <w:proofErr w:type="spellStart"/>
      <w:r w:rsidRPr="005C0317">
        <w:t>aszú</w:t>
      </w:r>
      <w:proofErr w:type="spellEnd"/>
      <w:r w:rsidRPr="005C0317">
        <w:t>’ or ‘</w:t>
      </w:r>
      <w:proofErr w:type="spellStart"/>
      <w:r w:rsidRPr="005C0317">
        <w:t>Töppedt</w:t>
      </w:r>
      <w:proofErr w:type="spellEnd"/>
      <w:r w:rsidRPr="005C0317">
        <w:t xml:space="preserve"> </w:t>
      </w:r>
      <w:proofErr w:type="spellStart"/>
      <w:r w:rsidRPr="005C0317">
        <w:t>szőlőből</w:t>
      </w:r>
      <w:proofErr w:type="spellEnd"/>
      <w:r w:rsidRPr="005C0317">
        <w:t xml:space="preserve"> </w:t>
      </w:r>
      <w:proofErr w:type="spellStart"/>
      <w:r w:rsidRPr="005C0317">
        <w:t>készült</w:t>
      </w:r>
      <w:proofErr w:type="spellEnd"/>
      <w:r w:rsidRPr="005C0317">
        <w:t xml:space="preserve"> </w:t>
      </w:r>
      <w:proofErr w:type="spellStart"/>
      <w:r w:rsidRPr="005C0317">
        <w:t>bor</w:t>
      </w:r>
      <w:proofErr w:type="spellEnd"/>
      <w:r w:rsidRPr="005C0317">
        <w:t>’ or ‘</w:t>
      </w:r>
      <w:proofErr w:type="spellStart"/>
      <w:r w:rsidRPr="005C0317">
        <w:t>Jégbor</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entitled to the protected designation of origin ‘</w:t>
      </w:r>
      <w:proofErr w:type="spellStart"/>
      <w:r w:rsidRPr="005C0317">
        <w:t>Albana</w:t>
      </w:r>
      <w:proofErr w:type="spellEnd"/>
      <w:r w:rsidRPr="005C0317">
        <w:t xml:space="preserve"> di Romagna’ and described by the term ‘</w:t>
      </w:r>
      <w:proofErr w:type="spellStart"/>
      <w:r w:rsidRPr="005C0317">
        <w:t>passito</w:t>
      </w:r>
      <w:proofErr w:type="spellEnd"/>
      <w:r w:rsidRPr="005C0317">
        <w:t>’,</w:t>
      </w:r>
    </w:p>
    <w:p w:rsidR="0059172E" w:rsidRPr="005C0317" w:rsidRDefault="0059172E" w:rsidP="0059172E">
      <w:pPr>
        <w:spacing w:before="120" w:after="120"/>
        <w:ind w:left="720"/>
        <w:jc w:val="both"/>
      </w:pPr>
      <w:r w:rsidRPr="005C0317">
        <w:t>— Luxemburg wines entitled to a protected designation of origin and described by the terms ‘</w:t>
      </w:r>
      <w:proofErr w:type="spellStart"/>
      <w:r w:rsidRPr="005C0317">
        <w:t>vendanges</w:t>
      </w:r>
      <w:proofErr w:type="spellEnd"/>
      <w:r w:rsidRPr="005C0317">
        <w:t xml:space="preserve"> </w:t>
      </w:r>
      <w:proofErr w:type="spellStart"/>
      <w:r w:rsidRPr="005C0317">
        <w:t>tardives</w:t>
      </w:r>
      <w:proofErr w:type="spellEnd"/>
      <w:r w:rsidRPr="005C0317">
        <w:t>’, ‘</w:t>
      </w:r>
      <w:proofErr w:type="gramStart"/>
      <w:r w:rsidRPr="005C0317">
        <w:t>vin</w:t>
      </w:r>
      <w:proofErr w:type="gramEnd"/>
      <w:r w:rsidRPr="005C0317">
        <w:t xml:space="preserve"> de glace’ or ‘vin de </w:t>
      </w:r>
      <w:proofErr w:type="spellStart"/>
      <w:r w:rsidRPr="005C0317">
        <w:t>paille</w:t>
      </w:r>
      <w:proofErr w:type="spellEnd"/>
      <w:r w:rsidRPr="005C0317">
        <w:t>’,</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Portugal entitled to a protected designation of origin or a protected geographical indication and to the statement ‘</w:t>
      </w:r>
      <w:proofErr w:type="spellStart"/>
      <w:r w:rsidRPr="005C0317">
        <w:t>colheita</w:t>
      </w:r>
      <w:proofErr w:type="spellEnd"/>
      <w:r w:rsidRPr="005C0317">
        <w:t xml:space="preserve"> </w:t>
      </w:r>
      <w:proofErr w:type="spellStart"/>
      <w:r w:rsidRPr="005C0317">
        <w:t>tardia</w:t>
      </w:r>
      <w:proofErr w:type="spellEnd"/>
      <w:r w:rsidRPr="005C0317">
        <w:t xml:space="preserve">’, </w:t>
      </w:r>
    </w:p>
    <w:p w:rsidR="0059172E" w:rsidRPr="005C0317" w:rsidRDefault="0059172E" w:rsidP="0059172E">
      <w:pPr>
        <w:spacing w:before="120" w:after="120"/>
        <w:ind w:left="720"/>
        <w:jc w:val="both"/>
      </w:pPr>
      <w:r w:rsidRPr="005C0317">
        <w:t xml:space="preserve">— </w:t>
      </w:r>
      <w:proofErr w:type="gramStart"/>
      <w:r w:rsidRPr="005C0317">
        <w:t>wines</w:t>
      </w:r>
      <w:proofErr w:type="gramEnd"/>
      <w:r w:rsidRPr="005C0317">
        <w:t xml:space="preserve"> from Slovenia entitled to a protected designation of origin and described by the terms ‘</w:t>
      </w:r>
      <w:proofErr w:type="spellStart"/>
      <w:r w:rsidRPr="005C0317">
        <w:t>vrhunsko</w:t>
      </w:r>
      <w:proofErr w:type="spellEnd"/>
      <w:r w:rsidRPr="005C0317">
        <w:t xml:space="preserve"> vino ZGP — </w:t>
      </w:r>
      <w:proofErr w:type="spellStart"/>
      <w:r w:rsidRPr="005C0317">
        <w:t>jagodni</w:t>
      </w:r>
      <w:proofErr w:type="spellEnd"/>
      <w:r w:rsidRPr="005C0317">
        <w:t xml:space="preserve"> </w:t>
      </w:r>
      <w:proofErr w:type="spellStart"/>
      <w:r w:rsidRPr="005C0317">
        <w:t>izbor</w:t>
      </w:r>
      <w:proofErr w:type="spellEnd"/>
      <w:r w:rsidRPr="005C0317">
        <w:t>’, ‘</w:t>
      </w:r>
      <w:proofErr w:type="spellStart"/>
      <w:r w:rsidRPr="005C0317">
        <w:t>vrhunsko</w:t>
      </w:r>
      <w:proofErr w:type="spellEnd"/>
      <w:r w:rsidRPr="005C0317">
        <w:t xml:space="preserve"> vino ZGP — </w:t>
      </w:r>
      <w:proofErr w:type="spellStart"/>
      <w:r w:rsidRPr="005C0317">
        <w:t>ledeno</w:t>
      </w:r>
      <w:proofErr w:type="spellEnd"/>
      <w:r w:rsidRPr="005C0317">
        <w:t xml:space="preserve"> vino’ or ‘</w:t>
      </w:r>
      <w:proofErr w:type="spellStart"/>
      <w:r w:rsidRPr="005C0317">
        <w:t>vrhunsko</w:t>
      </w:r>
      <w:proofErr w:type="spellEnd"/>
      <w:r w:rsidRPr="005C0317">
        <w:t xml:space="preserve"> vino ZGP — </w:t>
      </w:r>
      <w:proofErr w:type="spellStart"/>
      <w:r w:rsidRPr="005C0317">
        <w:t>suhi</w:t>
      </w:r>
      <w:proofErr w:type="spellEnd"/>
      <w:r w:rsidRPr="005C0317">
        <w:t xml:space="preserve"> </w:t>
      </w:r>
      <w:proofErr w:type="spellStart"/>
      <w:r w:rsidRPr="005C0317">
        <w:t>jagodni</w:t>
      </w:r>
      <w:proofErr w:type="spellEnd"/>
      <w:r w:rsidRPr="005C0317">
        <w:t xml:space="preserve"> </w:t>
      </w:r>
      <w:proofErr w:type="spellStart"/>
      <w:r w:rsidRPr="005C0317">
        <w:t>izbor</w:t>
      </w:r>
      <w:proofErr w:type="spellEnd"/>
      <w:r w:rsidRPr="005C0317">
        <w:t>’,</w:t>
      </w:r>
    </w:p>
    <w:p w:rsidR="0059172E" w:rsidRPr="005C0317" w:rsidRDefault="00F679E4" w:rsidP="0059172E">
      <w:pPr>
        <w:spacing w:before="120" w:after="120"/>
        <w:ind w:left="720"/>
        <w:jc w:val="both"/>
      </w:pPr>
      <w:r w:rsidRPr="00F679E4">
        <w:t>—</w:t>
      </w:r>
      <w:r>
        <w:t xml:space="preserve"> </w:t>
      </w:r>
      <w:proofErr w:type="gramStart"/>
      <w:r w:rsidR="0059172E" w:rsidRPr="005C0317">
        <w:t>wines</w:t>
      </w:r>
      <w:proofErr w:type="gramEnd"/>
      <w:r w:rsidR="0059172E" w:rsidRPr="005C0317">
        <w:t xml:space="preserve"> originating in Canada entitled to the description ‘</w:t>
      </w:r>
      <w:proofErr w:type="spellStart"/>
      <w:r w:rsidR="0059172E" w:rsidRPr="005C0317">
        <w:t>Icewine</w:t>
      </w:r>
      <w:proofErr w:type="spellEnd"/>
      <w:r w:rsidR="0059172E" w:rsidRPr="005C0317">
        <w:t>’,</w:t>
      </w:r>
    </w:p>
    <w:p w:rsidR="0059172E" w:rsidRPr="005C0317" w:rsidRDefault="00F679E4" w:rsidP="0059172E">
      <w:pPr>
        <w:spacing w:before="120" w:after="120"/>
        <w:ind w:left="720"/>
        <w:jc w:val="both"/>
      </w:pPr>
      <w:r>
        <w:t xml:space="preserve">— </w:t>
      </w:r>
      <w:proofErr w:type="gramStart"/>
      <w:r w:rsidR="0059172E" w:rsidRPr="005C0317">
        <w:t>wines</w:t>
      </w:r>
      <w:proofErr w:type="gramEnd"/>
      <w:r w:rsidR="0059172E" w:rsidRPr="005C0317">
        <w:t xml:space="preserve"> from Croatia entitled to a protected designation of origin and described by the term “</w:t>
      </w:r>
      <w:proofErr w:type="spellStart"/>
      <w:r w:rsidR="0059172E" w:rsidRPr="005C0317">
        <w:t>vrhunsko</w:t>
      </w:r>
      <w:proofErr w:type="spellEnd"/>
      <w:r w:rsidR="0059172E" w:rsidRPr="005C0317">
        <w:t xml:space="preserve"> vino KZP – </w:t>
      </w:r>
      <w:proofErr w:type="spellStart"/>
      <w:r w:rsidR="0059172E" w:rsidRPr="005C0317">
        <w:t>izborna</w:t>
      </w:r>
      <w:proofErr w:type="spellEnd"/>
      <w:r w:rsidR="0059172E" w:rsidRPr="005C0317">
        <w:t xml:space="preserve"> </w:t>
      </w:r>
      <w:proofErr w:type="spellStart"/>
      <w:r w:rsidR="0059172E" w:rsidRPr="005C0317">
        <w:t>berba</w:t>
      </w:r>
      <w:proofErr w:type="spellEnd"/>
      <w:r w:rsidR="0059172E" w:rsidRPr="005C0317">
        <w:t xml:space="preserve"> </w:t>
      </w:r>
      <w:proofErr w:type="spellStart"/>
      <w:r w:rsidR="0059172E" w:rsidRPr="005C0317">
        <w:t>bobica</w:t>
      </w:r>
      <w:proofErr w:type="spellEnd"/>
      <w:r w:rsidR="0059172E" w:rsidRPr="005C0317">
        <w:t>”, “</w:t>
      </w:r>
      <w:proofErr w:type="spellStart"/>
      <w:r w:rsidR="0059172E" w:rsidRPr="005C0317">
        <w:t>vrhunsko</w:t>
      </w:r>
      <w:proofErr w:type="spellEnd"/>
      <w:r w:rsidR="0059172E" w:rsidRPr="005C0317">
        <w:t xml:space="preserve"> vino KZP – </w:t>
      </w:r>
      <w:proofErr w:type="spellStart"/>
      <w:r w:rsidR="0059172E" w:rsidRPr="005C0317">
        <w:t>izborna</w:t>
      </w:r>
      <w:proofErr w:type="spellEnd"/>
      <w:r w:rsidR="0059172E" w:rsidRPr="005C0317">
        <w:t xml:space="preserve"> </w:t>
      </w:r>
      <w:proofErr w:type="spellStart"/>
      <w:r w:rsidR="0059172E" w:rsidRPr="005C0317">
        <w:t>berba</w:t>
      </w:r>
      <w:proofErr w:type="spellEnd"/>
      <w:r w:rsidR="0059172E" w:rsidRPr="005C0317">
        <w:t xml:space="preserve"> </w:t>
      </w:r>
      <w:proofErr w:type="spellStart"/>
      <w:r w:rsidR="0059172E" w:rsidRPr="005C0317">
        <w:t>prosušenih</w:t>
      </w:r>
      <w:proofErr w:type="spellEnd"/>
      <w:r w:rsidR="0059172E" w:rsidRPr="005C0317">
        <w:t xml:space="preserve"> </w:t>
      </w:r>
      <w:proofErr w:type="spellStart"/>
      <w:r w:rsidR="0059172E" w:rsidRPr="005C0317">
        <w:t>bobica</w:t>
      </w:r>
      <w:proofErr w:type="spellEnd"/>
      <w:r w:rsidR="0059172E" w:rsidRPr="005C0317">
        <w:t>” or “</w:t>
      </w:r>
      <w:proofErr w:type="spellStart"/>
      <w:r w:rsidR="0059172E" w:rsidRPr="005C0317">
        <w:t>vrhunsko</w:t>
      </w:r>
      <w:proofErr w:type="spellEnd"/>
      <w:r w:rsidR="0059172E" w:rsidRPr="005C0317">
        <w:t xml:space="preserve"> vino KZP – </w:t>
      </w:r>
      <w:proofErr w:type="spellStart"/>
      <w:r w:rsidR="0059172E" w:rsidRPr="005C0317">
        <w:t>ledeno</w:t>
      </w:r>
      <w:proofErr w:type="spellEnd"/>
      <w:r w:rsidR="0059172E" w:rsidRPr="005C0317">
        <w:t xml:space="preserve"> vino”.</w:t>
      </w:r>
    </w:p>
    <w:p w:rsidR="0059172E" w:rsidRPr="005C0317" w:rsidRDefault="0059172E" w:rsidP="00637E0D">
      <w:pPr>
        <w:spacing w:before="240" w:after="120"/>
        <w:jc w:val="both"/>
        <w:rPr>
          <w:strike/>
        </w:rPr>
      </w:pPr>
      <w:r w:rsidRPr="005C0317">
        <w:t xml:space="preserve">3. The lists of wines bearing a protected designation of origin or a protected geographical indication </w:t>
      </w:r>
      <w:r w:rsidR="00A2155C">
        <w:t>set out</w:t>
      </w:r>
      <w:r w:rsidR="00A2155C" w:rsidRPr="005C0317">
        <w:t xml:space="preserve"> </w:t>
      </w:r>
      <w:r w:rsidRPr="005C0317">
        <w:t xml:space="preserve">in </w:t>
      </w:r>
      <w:r w:rsidR="00206A16">
        <w:t>points 2</w:t>
      </w:r>
      <w:r w:rsidRPr="005C0317">
        <w:t xml:space="preserve">(c), (d) and (e) may be amended </w:t>
      </w:r>
      <w:r w:rsidR="00B245A3">
        <w:t xml:space="preserve">to include new wines or </w:t>
      </w:r>
      <w:r w:rsidRPr="005C0317">
        <w:t xml:space="preserve">where the production conditions of the wines are amended or the designation of origin or geographical indication is changed. </w:t>
      </w:r>
      <w:r w:rsidR="00206D46" w:rsidRPr="00206D46">
        <w:t xml:space="preserve">Member States shall </w:t>
      </w:r>
      <w:r w:rsidR="00626F45">
        <w:t>send a request</w:t>
      </w:r>
      <w:r w:rsidR="00206D46" w:rsidRPr="00206D46">
        <w:t xml:space="preserve"> </w:t>
      </w:r>
      <w:r w:rsidR="00626F45">
        <w:t xml:space="preserve">for </w:t>
      </w:r>
      <w:r w:rsidR="00637E0D">
        <w:t xml:space="preserve">derogation to </w:t>
      </w:r>
      <w:r w:rsidR="00206D46" w:rsidRPr="00206D46">
        <w:t>the Commission</w:t>
      </w:r>
      <w:r w:rsidR="00CE353C">
        <w:t xml:space="preserve"> </w:t>
      </w:r>
      <w:r w:rsidR="00206D46" w:rsidRPr="00206D46">
        <w:t xml:space="preserve">in accordance with </w:t>
      </w:r>
      <w:r w:rsidR="000A56A0">
        <w:t xml:space="preserve">Commission Delegated </w:t>
      </w:r>
      <w:r w:rsidR="00206D46" w:rsidRPr="00206D46">
        <w:t>Regulation (</w:t>
      </w:r>
      <w:r w:rsidR="000A56A0">
        <w:t>EU</w:t>
      </w:r>
      <w:r w:rsidR="00206D46" w:rsidRPr="00206D46">
        <w:t xml:space="preserve">) No </w:t>
      </w:r>
      <w:r w:rsidR="000A56A0">
        <w:t>2017</w:t>
      </w:r>
      <w:r w:rsidR="00206D46" w:rsidRPr="00206D46">
        <w:t>/</w:t>
      </w:r>
      <w:r w:rsidR="000A56A0">
        <w:t>1183</w:t>
      </w:r>
      <w:r w:rsidR="00BA0BC6">
        <w:t xml:space="preserve"> </w:t>
      </w:r>
      <w:r w:rsidR="00637E0D">
        <w:t xml:space="preserve">and provide </w:t>
      </w:r>
      <w:r w:rsidR="00206D46" w:rsidRPr="00206D46">
        <w:t>all the necessary technical information for the wines concerned, including their product specifications and the annual quantities produced.</w:t>
      </w:r>
      <w:r w:rsidR="00637E0D">
        <w:t xml:space="preserve"> </w:t>
      </w:r>
    </w:p>
    <w:p w:rsidR="00877ECA" w:rsidRPr="005C0317" w:rsidRDefault="0059172E" w:rsidP="00EC187F">
      <w:pPr>
        <w:spacing w:before="240" w:after="120"/>
        <w:jc w:val="both"/>
      </w:pPr>
      <w:r w:rsidRPr="00BC5F7B">
        <w:t xml:space="preserve">4. </w:t>
      </w:r>
      <w:r w:rsidR="00C37720" w:rsidRPr="00A27E6A">
        <w:t>In years when</w:t>
      </w:r>
      <w:r w:rsidRPr="00A27E6A">
        <w:t xml:space="preserve"> climat</w:t>
      </w:r>
      <w:r w:rsidR="00C37720" w:rsidRPr="00A27E6A">
        <w:t>ic</w:t>
      </w:r>
      <w:r w:rsidRPr="00A27E6A">
        <w:t xml:space="preserve"> conditions make this </w:t>
      </w:r>
      <w:r w:rsidR="00C37720" w:rsidRPr="00A27E6A">
        <w:t xml:space="preserve">exceptionally </w:t>
      </w:r>
      <w:r w:rsidRPr="00A27E6A">
        <w:t xml:space="preserve">necessary, Member States may authorise an increase of a maximum of 50 milligrams per litre in the maximum total sulphur dioxide levels of less than 300 milligrams per litre for wines produced in </w:t>
      </w:r>
      <w:r w:rsidR="000E15F7" w:rsidRPr="00A27E6A">
        <w:t>certain wine-growing areas within</w:t>
      </w:r>
      <w:r w:rsidR="000E15F7" w:rsidRPr="00A27E6A" w:rsidDel="000E15F7">
        <w:t xml:space="preserve"> </w:t>
      </w:r>
      <w:r w:rsidRPr="00A27E6A">
        <w:t>their territory</w:t>
      </w:r>
      <w:r w:rsidR="00BF3B8D" w:rsidRPr="00A27E6A">
        <w:t xml:space="preserve">. </w:t>
      </w:r>
      <w:r w:rsidR="000E15F7" w:rsidRPr="00A27E6A">
        <w:t xml:space="preserve">Member States shall notify </w:t>
      </w:r>
      <w:r w:rsidR="00BF3B8D" w:rsidRPr="00A27E6A">
        <w:t xml:space="preserve">those derogations within </w:t>
      </w:r>
      <w:r w:rsidR="00D94B1F" w:rsidRPr="00A27E6A">
        <w:t>one</w:t>
      </w:r>
      <w:r w:rsidR="00BF3B8D" w:rsidRPr="00A27E6A">
        <w:t xml:space="preserve"> month </w:t>
      </w:r>
      <w:r w:rsidR="002C3C28" w:rsidRPr="00A27E6A">
        <w:t xml:space="preserve">following the granting of the derogation </w:t>
      </w:r>
      <w:r w:rsidR="00BF3B8D" w:rsidRPr="00A27E6A">
        <w:t xml:space="preserve">to </w:t>
      </w:r>
      <w:r w:rsidR="000E15F7" w:rsidRPr="00A27E6A">
        <w:t>the Commission in accordance with Delegated Regulation (EU) 2017/1183</w:t>
      </w:r>
      <w:r w:rsidR="00382941" w:rsidRPr="00A27E6A">
        <w:t xml:space="preserve"> by specifying the year, the wine growing areas and the wines concerned and prov</w:t>
      </w:r>
      <w:r w:rsidR="00DE04CB" w:rsidRPr="0089650B">
        <w:t>id</w:t>
      </w:r>
      <w:r w:rsidR="00382941" w:rsidRPr="00A27E6A">
        <w:t>ing evidence indicating that the climatic conditions make the increase necessary</w:t>
      </w:r>
      <w:r w:rsidR="000E15F7" w:rsidRPr="00A27E6A">
        <w:t xml:space="preserve">. The Commission shall then </w:t>
      </w:r>
      <w:r w:rsidR="003F166E" w:rsidRPr="00A27E6A">
        <w:t>publi</w:t>
      </w:r>
      <w:r w:rsidR="001B64C9" w:rsidRPr="00A27E6A">
        <w:t>sh</w:t>
      </w:r>
      <w:r w:rsidR="003F166E" w:rsidRPr="00A27E6A">
        <w:t xml:space="preserve"> the derogation</w:t>
      </w:r>
      <w:r w:rsidR="001B64C9" w:rsidRPr="00A27E6A">
        <w:t xml:space="preserve"> on its website</w:t>
      </w:r>
      <w:r w:rsidR="003F166E" w:rsidRPr="00A27E6A">
        <w:t>.</w:t>
      </w:r>
    </w:p>
    <w:p w:rsidR="0059172E" w:rsidRPr="005C0317" w:rsidRDefault="0059172E" w:rsidP="00EC187F">
      <w:pPr>
        <w:spacing w:before="240" w:after="120"/>
        <w:jc w:val="both"/>
      </w:pPr>
      <w:r w:rsidRPr="005C0317">
        <w:t>5. Member States may apply more restrictive provisions to wines produced within their territory.</w:t>
      </w:r>
    </w:p>
    <w:p w:rsidR="0059172E" w:rsidRPr="005C0317" w:rsidRDefault="0059172E" w:rsidP="00EC187F">
      <w:pPr>
        <w:spacing w:before="600" w:after="120"/>
        <w:jc w:val="both"/>
      </w:pPr>
      <w:r w:rsidRPr="005C0317">
        <w:t>B. THE SULPHUR DIOXIDE CONTENT OF LIQUEUR WINES</w:t>
      </w:r>
    </w:p>
    <w:p w:rsidR="0059172E" w:rsidRPr="005C0317" w:rsidRDefault="0059172E" w:rsidP="00EC187F">
      <w:pPr>
        <w:spacing w:before="120" w:after="120"/>
        <w:jc w:val="both"/>
      </w:pPr>
      <w:r w:rsidRPr="005C0317">
        <w:t>The total sulphur dioxide content of liqueur wines, on their release to the market for direct human consumption, may not exceed:</w:t>
      </w:r>
    </w:p>
    <w:p w:rsidR="0059172E" w:rsidRPr="005C0317" w:rsidRDefault="0059172E" w:rsidP="0059172E">
      <w:pPr>
        <w:ind w:left="720"/>
        <w:jc w:val="both"/>
      </w:pPr>
      <w:r w:rsidRPr="005C0317">
        <w:t>(a) 150 mg/l where the sugar content is less than 5 g/l;</w:t>
      </w:r>
    </w:p>
    <w:p w:rsidR="0059172E" w:rsidRPr="005C0317" w:rsidRDefault="0059172E" w:rsidP="0059172E">
      <w:pPr>
        <w:ind w:left="720"/>
        <w:jc w:val="both"/>
      </w:pPr>
      <w:proofErr w:type="gramStart"/>
      <w:r w:rsidRPr="005C0317">
        <w:t>(b) 200 mg/l where the sugar content is not less than 5 g/l.</w:t>
      </w:r>
      <w:proofErr w:type="gramEnd"/>
    </w:p>
    <w:p w:rsidR="0059172E" w:rsidRPr="005C0317" w:rsidRDefault="0059172E" w:rsidP="00EC187F">
      <w:pPr>
        <w:spacing w:before="600" w:after="120"/>
        <w:jc w:val="both"/>
      </w:pPr>
      <w:r w:rsidRPr="005C0317">
        <w:lastRenderedPageBreak/>
        <w:t>C. THE SULPHUR DIOXIDE CONTENT OF SPARKLING WINES</w:t>
      </w:r>
    </w:p>
    <w:p w:rsidR="0059172E" w:rsidRPr="005C0317" w:rsidRDefault="0059172E" w:rsidP="00EC187F">
      <w:pPr>
        <w:spacing w:before="120" w:after="120"/>
        <w:jc w:val="both"/>
      </w:pPr>
      <w:r w:rsidRPr="005C0317">
        <w:t>1. The total sulphur dioxide content of sparkling wines, on their release to the market for direct human consumption, may not exceed:</w:t>
      </w:r>
    </w:p>
    <w:p w:rsidR="0059172E" w:rsidRPr="005C0317" w:rsidRDefault="0059172E" w:rsidP="00EC187F">
      <w:pPr>
        <w:spacing w:before="120"/>
        <w:ind w:left="720"/>
        <w:jc w:val="both"/>
      </w:pPr>
      <w:r w:rsidRPr="005C0317">
        <w:t>(a) 185 mg/l for all categories of quality sparkling wine; and</w:t>
      </w:r>
    </w:p>
    <w:p w:rsidR="0059172E" w:rsidRPr="005C0317" w:rsidRDefault="0059172E" w:rsidP="0059172E">
      <w:pPr>
        <w:ind w:left="720"/>
        <w:jc w:val="both"/>
      </w:pPr>
      <w:proofErr w:type="gramStart"/>
      <w:r w:rsidRPr="005C0317">
        <w:t>(b) 235 mg/l for other sparkling wines.</w:t>
      </w:r>
      <w:proofErr w:type="gramEnd"/>
    </w:p>
    <w:p w:rsidR="0059172E" w:rsidRPr="005C0317" w:rsidRDefault="0059172E" w:rsidP="00EC187F">
      <w:pPr>
        <w:spacing w:before="120" w:after="120"/>
        <w:jc w:val="both"/>
      </w:pPr>
      <w:r w:rsidRPr="005C0317">
        <w:t xml:space="preserve">2. Where climate conditions make this necessary in certain wine-growing areas of the Union, the Member States concerned may authorise an increase of up to 40 mg/l </w:t>
      </w:r>
      <w:r w:rsidRPr="00A2155C">
        <w:t>in</w:t>
      </w:r>
      <w:r w:rsidRPr="005C0317">
        <w:t xml:space="preserve"> the maximum total sulphur dioxide content for the sparkling wines referred to in </w:t>
      </w:r>
      <w:r w:rsidR="00AB4B02">
        <w:t>point</w:t>
      </w:r>
      <w:r w:rsidR="00AB4B02" w:rsidRPr="005C0317">
        <w:t xml:space="preserve"> </w:t>
      </w:r>
      <w:r w:rsidRPr="005C0317">
        <w:t>1(a) and (b</w:t>
      </w:r>
      <w:r w:rsidRPr="00A2155C">
        <w:t xml:space="preserve">) </w:t>
      </w:r>
      <w:r w:rsidRPr="005C0317">
        <w:t>produced in their territory, provided that the wines covered by this authorisation are not sent outside the Member State in question.</w:t>
      </w:r>
    </w:p>
    <w:p w:rsidR="00D92616" w:rsidRDefault="00D92616">
      <w:pPr>
        <w:rPr>
          <w:sz w:val="20"/>
          <w:szCs w:val="20"/>
        </w:rPr>
      </w:pPr>
      <w:r>
        <w:rPr>
          <w:sz w:val="20"/>
          <w:szCs w:val="20"/>
        </w:rPr>
        <w:br w:type="page"/>
      </w:r>
    </w:p>
    <w:p w:rsidR="005E0386" w:rsidRDefault="00206A16" w:rsidP="005E0386">
      <w:pPr>
        <w:spacing w:before="120" w:after="240"/>
      </w:pPr>
      <w:r>
        <w:lastRenderedPageBreak/>
        <w:t>PART</w:t>
      </w:r>
      <w:r w:rsidR="005E0386">
        <w:t xml:space="preserve"> C</w:t>
      </w:r>
    </w:p>
    <w:p w:rsidR="008A6B56" w:rsidRPr="00C71B34" w:rsidRDefault="008A6B56" w:rsidP="008A6B56">
      <w:pPr>
        <w:spacing w:after="360"/>
        <w:jc w:val="center"/>
        <w:rPr>
          <w:b/>
        </w:rPr>
      </w:pPr>
      <w:r w:rsidRPr="00C31B54">
        <w:rPr>
          <w:b/>
        </w:rPr>
        <w:t>THE MAXIMUM VOLATILE ACID CONTENT OF WINES</w:t>
      </w:r>
    </w:p>
    <w:p w:rsidR="008A6B56" w:rsidRPr="00210A10" w:rsidRDefault="008A6B56" w:rsidP="008A6B56">
      <w:pPr>
        <w:jc w:val="both"/>
      </w:pPr>
      <w:r w:rsidRPr="00210A10">
        <w:t>1. The volatile acid content may not exceed:</w:t>
      </w:r>
    </w:p>
    <w:p w:rsidR="008A6B56" w:rsidRPr="00210A10" w:rsidRDefault="008A6B56" w:rsidP="008A6B56">
      <w:pPr>
        <w:spacing w:before="120" w:after="120"/>
        <w:ind w:left="720"/>
        <w:jc w:val="both"/>
      </w:pPr>
      <w:r w:rsidRPr="00210A10">
        <w:t xml:space="preserve">(a) 18 </w:t>
      </w:r>
      <w:proofErr w:type="spellStart"/>
      <w:r w:rsidRPr="00210A10">
        <w:t>milliequivalents</w:t>
      </w:r>
      <w:proofErr w:type="spellEnd"/>
      <w:r w:rsidRPr="00210A10">
        <w:t xml:space="preserve"> per litre for partially fermented grape must;</w:t>
      </w:r>
    </w:p>
    <w:p w:rsidR="008A6B56" w:rsidRPr="00210A10" w:rsidRDefault="008A6B56" w:rsidP="008A6B56">
      <w:pPr>
        <w:spacing w:before="120" w:after="120"/>
        <w:ind w:left="720"/>
        <w:jc w:val="both"/>
      </w:pPr>
      <w:r w:rsidRPr="00210A10">
        <w:t xml:space="preserve">(b) 18 </w:t>
      </w:r>
      <w:proofErr w:type="spellStart"/>
      <w:r w:rsidRPr="00210A10">
        <w:t>milliequivalents</w:t>
      </w:r>
      <w:proofErr w:type="spellEnd"/>
      <w:r w:rsidRPr="00210A10">
        <w:t xml:space="preserve"> per litre for white and rosé wines; or</w:t>
      </w:r>
    </w:p>
    <w:p w:rsidR="008A6B56" w:rsidRPr="00210A10" w:rsidRDefault="008A6B56" w:rsidP="008A6B56">
      <w:pPr>
        <w:spacing w:before="120" w:after="120"/>
        <w:ind w:left="720"/>
        <w:jc w:val="both"/>
      </w:pPr>
      <w:r w:rsidRPr="00210A10">
        <w:t xml:space="preserve">(c) 20 </w:t>
      </w:r>
      <w:proofErr w:type="spellStart"/>
      <w:r w:rsidRPr="00210A10">
        <w:t>milliequivalents</w:t>
      </w:r>
      <w:proofErr w:type="spellEnd"/>
      <w:r w:rsidRPr="00210A10">
        <w:t xml:space="preserve"> per litre for red wines.</w:t>
      </w:r>
    </w:p>
    <w:p w:rsidR="008A6B56" w:rsidRPr="007973A9" w:rsidRDefault="008A6B56" w:rsidP="008A6B56">
      <w:pPr>
        <w:spacing w:before="120" w:after="120"/>
        <w:jc w:val="both"/>
      </w:pPr>
      <w:r w:rsidRPr="00210A10">
        <w:t xml:space="preserve">2. The levels referred to in </w:t>
      </w:r>
      <w:r w:rsidR="00206A16" w:rsidRPr="007973A9">
        <w:t xml:space="preserve">point </w:t>
      </w:r>
      <w:r w:rsidRPr="007973A9">
        <w:t>1 shall apply:</w:t>
      </w:r>
    </w:p>
    <w:p w:rsidR="008A6B56" w:rsidRPr="007973A9" w:rsidRDefault="008A6B56" w:rsidP="008A6B56">
      <w:pPr>
        <w:spacing w:before="120" w:after="120"/>
        <w:ind w:left="720"/>
        <w:jc w:val="both"/>
      </w:pPr>
      <w:r w:rsidRPr="007973A9">
        <w:t xml:space="preserve">(a) </w:t>
      </w:r>
      <w:proofErr w:type="gramStart"/>
      <w:r w:rsidRPr="007973A9">
        <w:t>to</w:t>
      </w:r>
      <w:proofErr w:type="gramEnd"/>
      <w:r w:rsidRPr="007973A9">
        <w:t xml:space="preserve"> products from grapes harvested within the Union, at the production stage and at all stages of marketing;</w:t>
      </w:r>
    </w:p>
    <w:p w:rsidR="008A6B56" w:rsidRPr="007973A9" w:rsidRDefault="008A6B56" w:rsidP="008A6B56">
      <w:pPr>
        <w:spacing w:before="120" w:after="120"/>
        <w:ind w:left="720"/>
        <w:jc w:val="both"/>
      </w:pPr>
      <w:r w:rsidRPr="007973A9">
        <w:t xml:space="preserve">(b) </w:t>
      </w:r>
      <w:proofErr w:type="gramStart"/>
      <w:r w:rsidRPr="007973A9">
        <w:t>to</w:t>
      </w:r>
      <w:proofErr w:type="gramEnd"/>
      <w:r w:rsidRPr="007973A9">
        <w:t xml:space="preserve"> partially fermented grape must and wines originating in third countries, at all stages following their entry into the geographical territory of the Union.</w:t>
      </w:r>
    </w:p>
    <w:p w:rsidR="008A6B56" w:rsidRPr="00210A10" w:rsidRDefault="008A6B56" w:rsidP="008A6B56">
      <w:pPr>
        <w:spacing w:before="120" w:after="120"/>
        <w:jc w:val="both"/>
      </w:pPr>
      <w:r w:rsidRPr="007973A9">
        <w:t xml:space="preserve">3. </w:t>
      </w:r>
      <w:r w:rsidR="00B232CC" w:rsidRPr="00D92616">
        <w:t xml:space="preserve">Member States may grant derogations from the limits set out in </w:t>
      </w:r>
      <w:r w:rsidR="00206A16">
        <w:t>point</w:t>
      </w:r>
      <w:r w:rsidR="00206A16" w:rsidRPr="00210A10">
        <w:t xml:space="preserve"> </w:t>
      </w:r>
      <w:r w:rsidRPr="00210A10">
        <w:t>1:</w:t>
      </w:r>
    </w:p>
    <w:p w:rsidR="008A6B56" w:rsidRPr="00210A10" w:rsidRDefault="008A6B56" w:rsidP="008A6B56">
      <w:pPr>
        <w:spacing w:before="120" w:after="120"/>
        <w:ind w:left="720"/>
        <w:jc w:val="both"/>
      </w:pPr>
      <w:r w:rsidRPr="00210A10">
        <w:t xml:space="preserve">(a) </w:t>
      </w:r>
      <w:proofErr w:type="gramStart"/>
      <w:r w:rsidRPr="00210A10">
        <w:t>for</w:t>
      </w:r>
      <w:proofErr w:type="gramEnd"/>
      <w:r w:rsidRPr="00210A10">
        <w:t xml:space="preserve"> certain wines </w:t>
      </w:r>
      <w:r w:rsidR="00EC7369">
        <w:t>bearing</w:t>
      </w:r>
      <w:r w:rsidR="00EC7369" w:rsidRPr="00210A10" w:rsidDel="00EC7369">
        <w:t xml:space="preserve"> </w:t>
      </w:r>
      <w:r w:rsidRPr="00210A10">
        <w:t>a protected designation of origin or a protected geographical indication:</w:t>
      </w:r>
    </w:p>
    <w:p w:rsidR="008A6B56" w:rsidRPr="00210A10" w:rsidRDefault="008A6B56" w:rsidP="008A6B56">
      <w:pPr>
        <w:ind w:left="1440"/>
        <w:jc w:val="both"/>
      </w:pPr>
      <w:r w:rsidRPr="00210A10">
        <w:t xml:space="preserve">— </w:t>
      </w:r>
      <w:proofErr w:type="gramStart"/>
      <w:r w:rsidRPr="00210A10">
        <w:t>where</w:t>
      </w:r>
      <w:proofErr w:type="gramEnd"/>
      <w:r w:rsidRPr="00210A10">
        <w:t xml:space="preserve"> they have been aged for a period of at least two years, or</w:t>
      </w:r>
    </w:p>
    <w:p w:rsidR="008A6B56" w:rsidRPr="00210A10" w:rsidRDefault="008A6B56" w:rsidP="008A6B56">
      <w:pPr>
        <w:ind w:left="1440"/>
        <w:jc w:val="both"/>
      </w:pPr>
      <w:r w:rsidRPr="00210A10">
        <w:t xml:space="preserve">— </w:t>
      </w:r>
      <w:proofErr w:type="gramStart"/>
      <w:r w:rsidRPr="00210A10">
        <w:t>where</w:t>
      </w:r>
      <w:proofErr w:type="gramEnd"/>
      <w:r w:rsidRPr="00210A10">
        <w:t xml:space="preserve"> they have been produced according to particular methods;</w:t>
      </w:r>
    </w:p>
    <w:p w:rsidR="008A6B56" w:rsidRPr="00210A10" w:rsidRDefault="008A6B56" w:rsidP="008A6B56">
      <w:pPr>
        <w:spacing w:before="120" w:after="120"/>
        <w:ind w:left="720"/>
        <w:jc w:val="both"/>
      </w:pPr>
      <w:r w:rsidRPr="00210A10">
        <w:t xml:space="preserve">(b) </w:t>
      </w:r>
      <w:proofErr w:type="gramStart"/>
      <w:r w:rsidR="00666167">
        <w:t>for</w:t>
      </w:r>
      <w:proofErr w:type="gramEnd"/>
      <w:r w:rsidR="00666167">
        <w:t xml:space="preserve"> </w:t>
      </w:r>
      <w:r w:rsidRPr="00210A10">
        <w:t xml:space="preserve">wines with a total alcoholic strength by volume of at least 13 % vol. </w:t>
      </w:r>
    </w:p>
    <w:p w:rsidR="00B232CC" w:rsidRDefault="00E42490" w:rsidP="008A6B56">
      <w:pPr>
        <w:spacing w:before="120" w:after="120"/>
        <w:ind w:left="720"/>
        <w:jc w:val="both"/>
      </w:pPr>
      <w:r w:rsidRPr="007C4E82">
        <w:t>Member States shall notify those derogations</w:t>
      </w:r>
      <w:r w:rsidR="00B232CC" w:rsidRPr="007C4E82">
        <w:t xml:space="preserve"> </w:t>
      </w:r>
      <w:r w:rsidR="007C4E82" w:rsidRPr="007C4E82">
        <w:t xml:space="preserve">to the Commission </w:t>
      </w:r>
      <w:r w:rsidRPr="007C4E82">
        <w:t xml:space="preserve">in accordance with </w:t>
      </w:r>
      <w:r w:rsidR="000B7317" w:rsidRPr="007C4E82">
        <w:t xml:space="preserve">Delegated </w:t>
      </w:r>
      <w:r w:rsidRPr="007C4E82">
        <w:t xml:space="preserve">Regulation </w:t>
      </w:r>
      <w:r w:rsidR="000B7317" w:rsidRPr="007C4E82">
        <w:t>(EU) 2017/1183</w:t>
      </w:r>
      <w:r w:rsidR="007C4E82">
        <w:t xml:space="preserve"> and</w:t>
      </w:r>
      <w:r w:rsidR="007C4E82" w:rsidRPr="007C4E82">
        <w:t xml:space="preserve"> within one month </w:t>
      </w:r>
      <w:r w:rsidR="007C4E82">
        <w:t>following the date of</w:t>
      </w:r>
      <w:r w:rsidR="007C4E82" w:rsidRPr="007C4E82">
        <w:t xml:space="preserve"> </w:t>
      </w:r>
      <w:r w:rsidR="00BC6347">
        <w:t>granting</w:t>
      </w:r>
      <w:r w:rsidR="007C4E82">
        <w:t xml:space="preserve"> the derogation</w:t>
      </w:r>
      <w:r w:rsidRPr="007C4E82">
        <w:t xml:space="preserve">. The Commission shall then </w:t>
      </w:r>
      <w:r w:rsidR="008263BD" w:rsidRPr="007C4E82">
        <w:t>make public the derogation</w:t>
      </w:r>
      <w:r w:rsidR="007B0B46" w:rsidRPr="007C4E82">
        <w:t xml:space="preserve"> on </w:t>
      </w:r>
      <w:proofErr w:type="gramStart"/>
      <w:r w:rsidR="00BC6347">
        <w:t xml:space="preserve">its </w:t>
      </w:r>
      <w:r w:rsidR="007B0B46" w:rsidRPr="007C4E82">
        <w:t xml:space="preserve"> website</w:t>
      </w:r>
      <w:proofErr w:type="gramEnd"/>
      <w:r w:rsidR="007B0B46" w:rsidRPr="007C4E82">
        <w:t>.</w:t>
      </w:r>
    </w:p>
    <w:p w:rsidR="008A6B56" w:rsidRDefault="008A6B56" w:rsidP="008A6B56">
      <w:pPr>
        <w:rPr>
          <w:sz w:val="20"/>
          <w:szCs w:val="20"/>
        </w:rPr>
      </w:pPr>
    </w:p>
    <w:p w:rsidR="00CB5C2C" w:rsidRDefault="00CB5C2C">
      <w:pPr>
        <w:rPr>
          <w:sz w:val="20"/>
          <w:szCs w:val="20"/>
        </w:rPr>
      </w:pPr>
      <w:r>
        <w:rPr>
          <w:sz w:val="20"/>
          <w:szCs w:val="20"/>
        </w:rPr>
        <w:br w:type="page"/>
      </w:r>
    </w:p>
    <w:p w:rsidR="009520EB" w:rsidRDefault="00206A16" w:rsidP="002A13F3">
      <w:pPr>
        <w:spacing w:before="120" w:after="360"/>
      </w:pPr>
      <w:r>
        <w:lastRenderedPageBreak/>
        <w:t>PART</w:t>
      </w:r>
      <w:r w:rsidR="002B137C">
        <w:t xml:space="preserve"> </w:t>
      </w:r>
      <w:r w:rsidR="009520EB">
        <w:t>D</w:t>
      </w:r>
    </w:p>
    <w:p w:rsidR="009520EB" w:rsidRPr="00C71B34" w:rsidRDefault="009520EB" w:rsidP="009520EB">
      <w:pPr>
        <w:spacing w:before="120" w:after="480"/>
        <w:jc w:val="center"/>
        <w:rPr>
          <w:b/>
        </w:rPr>
      </w:pPr>
      <w:r w:rsidRPr="00E702B9">
        <w:rPr>
          <w:b/>
        </w:rPr>
        <w:t>LIMITS AND CONDITIONS FOR THE SWEETENING OF WINES</w:t>
      </w:r>
    </w:p>
    <w:p w:rsidR="009520EB" w:rsidRPr="00210A10" w:rsidRDefault="009520EB" w:rsidP="009520EB">
      <w:pPr>
        <w:spacing w:before="240" w:after="120"/>
        <w:jc w:val="both"/>
      </w:pPr>
      <w:r w:rsidRPr="00210A10">
        <w:t>1. The sweetening of wine may be authorised only if carried out using one or more of the following products:</w:t>
      </w:r>
    </w:p>
    <w:p w:rsidR="009520EB" w:rsidRPr="00210A10" w:rsidRDefault="009520EB" w:rsidP="009520EB">
      <w:pPr>
        <w:spacing w:before="120" w:after="120"/>
        <w:ind w:left="720"/>
        <w:jc w:val="both"/>
      </w:pPr>
      <w:r w:rsidRPr="00210A10">
        <w:t xml:space="preserve">(a) </w:t>
      </w:r>
      <w:proofErr w:type="gramStart"/>
      <w:r w:rsidRPr="00210A10">
        <w:t>grape</w:t>
      </w:r>
      <w:proofErr w:type="gramEnd"/>
      <w:r w:rsidRPr="00210A10">
        <w:t xml:space="preserve"> must;</w:t>
      </w:r>
    </w:p>
    <w:p w:rsidR="009520EB" w:rsidRPr="00210A10" w:rsidRDefault="009520EB" w:rsidP="009520EB">
      <w:pPr>
        <w:spacing w:before="120" w:after="120"/>
        <w:ind w:left="720"/>
        <w:jc w:val="both"/>
      </w:pPr>
      <w:r w:rsidRPr="00210A10">
        <w:t xml:space="preserve">(b) </w:t>
      </w:r>
      <w:proofErr w:type="gramStart"/>
      <w:r w:rsidRPr="00210A10">
        <w:t>concentrated</w:t>
      </w:r>
      <w:proofErr w:type="gramEnd"/>
      <w:r w:rsidRPr="00210A10">
        <w:t xml:space="preserve"> grape must;</w:t>
      </w:r>
    </w:p>
    <w:p w:rsidR="009520EB" w:rsidRPr="00210A10" w:rsidRDefault="009520EB" w:rsidP="009520EB">
      <w:pPr>
        <w:spacing w:before="120" w:after="120"/>
        <w:ind w:left="720"/>
        <w:jc w:val="both"/>
      </w:pPr>
      <w:r w:rsidRPr="00210A10">
        <w:t xml:space="preserve">(c) </w:t>
      </w:r>
      <w:proofErr w:type="gramStart"/>
      <w:r w:rsidRPr="00210A10">
        <w:t>rectified</w:t>
      </w:r>
      <w:proofErr w:type="gramEnd"/>
      <w:r w:rsidRPr="00210A10">
        <w:t xml:space="preserve"> concentrated grape must.</w:t>
      </w:r>
    </w:p>
    <w:p w:rsidR="009520EB" w:rsidRPr="00210A10" w:rsidRDefault="009520EB" w:rsidP="009520EB">
      <w:pPr>
        <w:spacing w:before="120" w:after="120"/>
        <w:jc w:val="both"/>
      </w:pPr>
      <w:r w:rsidRPr="00210A10">
        <w:t>The total alcoholic strength by volume of the wine in question may not be increased by more than 4 % vol.</w:t>
      </w:r>
    </w:p>
    <w:p w:rsidR="009520EB" w:rsidRPr="00210A10" w:rsidRDefault="009520EB" w:rsidP="009520EB">
      <w:pPr>
        <w:spacing w:before="120" w:after="120"/>
        <w:jc w:val="both"/>
      </w:pPr>
      <w:r w:rsidRPr="00210A10">
        <w:t>2. The sweetening of imported wines intended for direct human consumption and bearing a geographical indication is forbidden within the territory of the Union. The sweetening of other imported wines shall be subject to the same conditions as wines produced in the Union.</w:t>
      </w:r>
    </w:p>
    <w:p w:rsidR="009520EB" w:rsidRPr="00210A10" w:rsidRDefault="009520EB" w:rsidP="009520EB">
      <w:pPr>
        <w:spacing w:before="120" w:after="120"/>
        <w:jc w:val="both"/>
      </w:pPr>
      <w:r w:rsidRPr="00210A10">
        <w:t xml:space="preserve">3. The sweetening of a wine </w:t>
      </w:r>
      <w:r w:rsidR="00EC7369">
        <w:t>bearing</w:t>
      </w:r>
      <w:r w:rsidR="00EC7369" w:rsidRPr="00210A10" w:rsidDel="00EC7369">
        <w:t xml:space="preserve"> </w:t>
      </w:r>
      <w:r w:rsidRPr="00210A10">
        <w:t>a protected designation of origin may be authorised by a Member State only if it is carried out:</w:t>
      </w:r>
    </w:p>
    <w:p w:rsidR="009520EB" w:rsidRPr="00210A10" w:rsidRDefault="009520EB" w:rsidP="009520EB">
      <w:pPr>
        <w:spacing w:before="120" w:after="120"/>
        <w:ind w:left="720"/>
        <w:jc w:val="both"/>
      </w:pPr>
      <w:r w:rsidRPr="00210A10">
        <w:t xml:space="preserve">(a) </w:t>
      </w:r>
      <w:proofErr w:type="gramStart"/>
      <w:r w:rsidRPr="00210A10">
        <w:t>in</w:t>
      </w:r>
      <w:proofErr w:type="gramEnd"/>
      <w:r w:rsidRPr="00210A10">
        <w:t xml:space="preserve"> accordance with the conditions and limits laid down in this Annex;</w:t>
      </w:r>
    </w:p>
    <w:p w:rsidR="009520EB" w:rsidRPr="00210A10" w:rsidRDefault="009520EB" w:rsidP="009520EB">
      <w:pPr>
        <w:spacing w:before="120" w:after="120"/>
        <w:ind w:left="720"/>
        <w:jc w:val="both"/>
      </w:pPr>
      <w:r w:rsidRPr="00210A10">
        <w:t xml:space="preserve">(b) </w:t>
      </w:r>
      <w:proofErr w:type="gramStart"/>
      <w:r w:rsidRPr="00210A10">
        <w:t>within</w:t>
      </w:r>
      <w:proofErr w:type="gramEnd"/>
      <w:r w:rsidRPr="00210A10">
        <w:t xml:space="preserve"> the region in which the wine was produced or within an area in immediate proximity.</w:t>
      </w:r>
    </w:p>
    <w:p w:rsidR="009520EB" w:rsidRPr="00210A10" w:rsidRDefault="009520EB" w:rsidP="009520EB">
      <w:pPr>
        <w:jc w:val="both"/>
      </w:pPr>
      <w:r w:rsidRPr="00210A10">
        <w:t xml:space="preserve">The grape must and concentrated grape must referred to in </w:t>
      </w:r>
      <w:r w:rsidR="00206A16">
        <w:t>point</w:t>
      </w:r>
      <w:r w:rsidR="00206A16" w:rsidRPr="00210A10">
        <w:t xml:space="preserve"> </w:t>
      </w:r>
      <w:r w:rsidRPr="00210A10">
        <w:t>1 must originate in the same region as the wine for the sweetening of which it is used.</w:t>
      </w:r>
    </w:p>
    <w:p w:rsidR="009520EB" w:rsidRPr="00210A10" w:rsidRDefault="009520EB" w:rsidP="009520EB">
      <w:pPr>
        <w:spacing w:before="120" w:after="120"/>
        <w:jc w:val="both"/>
      </w:pPr>
      <w:r w:rsidRPr="00210A10">
        <w:t>4. The sweetening of wines shall be authorised only at the production and wholesale stages.</w:t>
      </w:r>
    </w:p>
    <w:p w:rsidR="009520EB" w:rsidRDefault="009520EB">
      <w:pPr>
        <w:rPr>
          <w:sz w:val="20"/>
          <w:szCs w:val="20"/>
        </w:rPr>
      </w:pPr>
      <w:r>
        <w:rPr>
          <w:sz w:val="20"/>
          <w:szCs w:val="20"/>
        </w:rPr>
        <w:br w:type="page"/>
      </w:r>
    </w:p>
    <w:p w:rsidR="009520EB" w:rsidRPr="00210A10" w:rsidRDefault="00F23A85" w:rsidP="00F23A85">
      <w:pPr>
        <w:spacing w:before="120" w:after="120"/>
        <w:jc w:val="center"/>
        <w:rPr>
          <w:u w:val="single"/>
        </w:rPr>
      </w:pPr>
      <w:r w:rsidRPr="00210A10">
        <w:rPr>
          <w:u w:val="single"/>
        </w:rPr>
        <w:lastRenderedPageBreak/>
        <w:t>ANNEX II</w:t>
      </w:r>
    </w:p>
    <w:p w:rsidR="009C067D" w:rsidRDefault="009C067D" w:rsidP="009C067D">
      <w:pPr>
        <w:spacing w:before="240" w:after="480"/>
        <w:jc w:val="center"/>
        <w:rPr>
          <w:b/>
        </w:rPr>
      </w:pPr>
      <w:r w:rsidRPr="009C067D">
        <w:rPr>
          <w:b/>
        </w:rPr>
        <w:t>AUTHORISED OENOLOGICAL PRACTICES AND RESTRICTIONS APPLICABLE TO SPARKLING WINES, QUALITY SPARKLING WINES AND QUALITY AROMATIC SPARKLING WINES</w:t>
      </w:r>
    </w:p>
    <w:p w:rsidR="009C067D" w:rsidRPr="00205B6E" w:rsidRDefault="009C067D" w:rsidP="009C067D">
      <w:pPr>
        <w:jc w:val="both"/>
        <w:rPr>
          <w:b/>
          <w:sz w:val="20"/>
          <w:szCs w:val="20"/>
        </w:rPr>
      </w:pPr>
      <w:r w:rsidRPr="00205B6E">
        <w:rPr>
          <w:b/>
        </w:rPr>
        <w:t xml:space="preserve">A. </w:t>
      </w:r>
      <w:r w:rsidRPr="009C067D">
        <w:rPr>
          <w:b/>
        </w:rPr>
        <w:t>Sparkling wine</w:t>
      </w:r>
    </w:p>
    <w:p w:rsidR="009C067D" w:rsidRDefault="009C067D" w:rsidP="009C067D">
      <w:r>
        <w:t xml:space="preserve">1. </w:t>
      </w:r>
      <w:proofErr w:type="gramStart"/>
      <w:r>
        <w:t>For</w:t>
      </w:r>
      <w:proofErr w:type="gramEnd"/>
      <w:r>
        <w:t xml:space="preserve"> the purposes of this point and </w:t>
      </w:r>
      <w:r w:rsidR="00206A16">
        <w:t xml:space="preserve">Sections </w:t>
      </w:r>
      <w:r>
        <w:t>B and C of this Annex:</w:t>
      </w:r>
    </w:p>
    <w:p w:rsidR="008A6CE2" w:rsidRDefault="008A6CE2" w:rsidP="009C067D"/>
    <w:p w:rsidR="009C067D" w:rsidRDefault="009C067D" w:rsidP="008A6CE2">
      <w:pPr>
        <w:ind w:firstLine="720"/>
      </w:pPr>
      <w:r>
        <w:t>(a) ‘</w:t>
      </w:r>
      <w:proofErr w:type="spellStart"/>
      <w:proofErr w:type="gramStart"/>
      <w:r>
        <w:t>tirage</w:t>
      </w:r>
      <w:proofErr w:type="spellEnd"/>
      <w:proofErr w:type="gramEnd"/>
      <w:r>
        <w:t xml:space="preserve"> liqueur’ means</w:t>
      </w:r>
      <w:r w:rsidR="002B137C">
        <w:t xml:space="preserve"> </w:t>
      </w:r>
      <w:r>
        <w:t>the product added to the cuvée to provoke secondary fermentation;</w:t>
      </w:r>
    </w:p>
    <w:p w:rsidR="009C067D" w:rsidRDefault="009C067D" w:rsidP="008A6CE2">
      <w:pPr>
        <w:ind w:firstLine="720"/>
      </w:pPr>
      <w:r>
        <w:t>(b) ‘</w:t>
      </w:r>
      <w:proofErr w:type="gramStart"/>
      <w:r>
        <w:t>expedition</w:t>
      </w:r>
      <w:proofErr w:type="gramEnd"/>
      <w:r>
        <w:t xml:space="preserve"> liqueur’ means</w:t>
      </w:r>
      <w:r w:rsidR="002B137C">
        <w:t xml:space="preserve"> </w:t>
      </w:r>
      <w:r>
        <w:t>the product added to sparkling wines to give them special taste qualities.</w:t>
      </w:r>
    </w:p>
    <w:p w:rsidR="008A6CE2" w:rsidRDefault="008A6CE2" w:rsidP="008A6CE2">
      <w:pPr>
        <w:ind w:firstLine="720"/>
      </w:pPr>
    </w:p>
    <w:p w:rsidR="009C067D" w:rsidRDefault="009C067D" w:rsidP="009C067D">
      <w:r>
        <w:t>2. The expedition liqueur may contain only:</w:t>
      </w:r>
    </w:p>
    <w:p w:rsidR="009C067D" w:rsidRDefault="009C067D" w:rsidP="008A6CE2">
      <w:pPr>
        <w:ind w:left="720"/>
      </w:pPr>
      <w:r>
        <w:t xml:space="preserve">— </w:t>
      </w:r>
      <w:proofErr w:type="gramStart"/>
      <w:r>
        <w:t>sucrose</w:t>
      </w:r>
      <w:proofErr w:type="gramEnd"/>
      <w:r>
        <w:t>,</w:t>
      </w:r>
    </w:p>
    <w:p w:rsidR="009C067D" w:rsidRDefault="009C067D" w:rsidP="008A6CE2">
      <w:pPr>
        <w:ind w:left="720"/>
      </w:pPr>
      <w:r>
        <w:t xml:space="preserve">— </w:t>
      </w:r>
      <w:proofErr w:type="gramStart"/>
      <w:r>
        <w:t>grape</w:t>
      </w:r>
      <w:proofErr w:type="gramEnd"/>
      <w:r>
        <w:t xml:space="preserve"> must,</w:t>
      </w:r>
    </w:p>
    <w:p w:rsidR="009C067D" w:rsidRDefault="009C067D" w:rsidP="008A6CE2">
      <w:pPr>
        <w:ind w:left="720"/>
      </w:pPr>
      <w:r>
        <w:t xml:space="preserve">— </w:t>
      </w:r>
      <w:proofErr w:type="gramStart"/>
      <w:r>
        <w:t>grape</w:t>
      </w:r>
      <w:proofErr w:type="gramEnd"/>
      <w:r>
        <w:t xml:space="preserve"> must in fermentation,</w:t>
      </w:r>
    </w:p>
    <w:p w:rsidR="009C067D" w:rsidRDefault="009C067D" w:rsidP="008A6CE2">
      <w:pPr>
        <w:ind w:left="720"/>
      </w:pPr>
      <w:r>
        <w:t xml:space="preserve">— </w:t>
      </w:r>
      <w:proofErr w:type="gramStart"/>
      <w:r>
        <w:t>concentrated</w:t>
      </w:r>
      <w:proofErr w:type="gramEnd"/>
      <w:r>
        <w:t xml:space="preserve"> grape must,</w:t>
      </w:r>
    </w:p>
    <w:p w:rsidR="009C067D" w:rsidRDefault="009C067D" w:rsidP="008A6CE2">
      <w:pPr>
        <w:ind w:left="720"/>
      </w:pPr>
      <w:r>
        <w:t xml:space="preserve">— </w:t>
      </w:r>
      <w:proofErr w:type="gramStart"/>
      <w:r>
        <w:t>rectified</w:t>
      </w:r>
      <w:proofErr w:type="gramEnd"/>
      <w:r>
        <w:t xml:space="preserve"> concentrated grape must,</w:t>
      </w:r>
    </w:p>
    <w:p w:rsidR="009C067D" w:rsidRDefault="009C067D" w:rsidP="008A6CE2">
      <w:pPr>
        <w:ind w:left="720"/>
      </w:pPr>
      <w:r>
        <w:t xml:space="preserve">— </w:t>
      </w:r>
      <w:proofErr w:type="gramStart"/>
      <w:r>
        <w:t>wine</w:t>
      </w:r>
      <w:proofErr w:type="gramEnd"/>
      <w:r>
        <w:t>, or</w:t>
      </w:r>
    </w:p>
    <w:p w:rsidR="009C067D" w:rsidRDefault="009C067D" w:rsidP="008A6CE2">
      <w:pPr>
        <w:ind w:left="720"/>
      </w:pPr>
      <w:r>
        <w:t xml:space="preserve">— </w:t>
      </w:r>
      <w:proofErr w:type="gramStart"/>
      <w:r>
        <w:t>a</w:t>
      </w:r>
      <w:proofErr w:type="gramEnd"/>
      <w:r>
        <w:t xml:space="preserve"> mixture thereof,</w:t>
      </w:r>
    </w:p>
    <w:p w:rsidR="008A6CE2" w:rsidRDefault="008A6CE2" w:rsidP="008A6CE2"/>
    <w:p w:rsidR="009C067D" w:rsidRDefault="009C067D" w:rsidP="008A6CE2">
      <w:proofErr w:type="gramStart"/>
      <w:r>
        <w:t>with</w:t>
      </w:r>
      <w:proofErr w:type="gramEnd"/>
      <w:r>
        <w:t xml:space="preserve"> the possible addition of wine distillate.</w:t>
      </w:r>
    </w:p>
    <w:p w:rsidR="009C067D" w:rsidRDefault="009C067D" w:rsidP="009C067D"/>
    <w:p w:rsidR="009C067D" w:rsidRDefault="009C067D" w:rsidP="009C067D">
      <w:r>
        <w:t>3. Without prejudice to enrichment authorised pursuant to Regulation (EU) No 1308/2013 for the constituents of a cuvée, any enrichment of the cuvée shall be prohibited.</w:t>
      </w:r>
    </w:p>
    <w:p w:rsidR="009C067D" w:rsidRDefault="009C067D" w:rsidP="009C067D"/>
    <w:p w:rsidR="009C067D" w:rsidRDefault="009C067D" w:rsidP="009C067D">
      <w:r>
        <w:t>4. However, each Member State may, in respect of regions and varieties for which it is technically justified, authorise the enrichment of the cuvée at the place of preparation of the sparkling wines provided that:</w:t>
      </w:r>
    </w:p>
    <w:p w:rsidR="009C067D" w:rsidRDefault="009C067D" w:rsidP="009C067D"/>
    <w:p w:rsidR="009C067D" w:rsidRDefault="009C067D" w:rsidP="008A6CE2">
      <w:pPr>
        <w:ind w:left="720"/>
      </w:pPr>
      <w:r>
        <w:t xml:space="preserve">(a) </w:t>
      </w:r>
      <w:proofErr w:type="gramStart"/>
      <w:r>
        <w:t>none</w:t>
      </w:r>
      <w:proofErr w:type="gramEnd"/>
      <w:r>
        <w:t xml:space="preserve"> of the constituents of the cuvée has previously undergone enrichment;</w:t>
      </w:r>
    </w:p>
    <w:p w:rsidR="009C067D" w:rsidRDefault="009C067D" w:rsidP="008A6CE2">
      <w:pPr>
        <w:ind w:left="720"/>
      </w:pPr>
    </w:p>
    <w:p w:rsidR="009C067D" w:rsidRDefault="009C067D" w:rsidP="008A6CE2">
      <w:pPr>
        <w:ind w:left="720"/>
      </w:pPr>
      <w:r>
        <w:t xml:space="preserve">(b) </w:t>
      </w:r>
      <w:proofErr w:type="gramStart"/>
      <w:r>
        <w:t>the</w:t>
      </w:r>
      <w:proofErr w:type="gramEnd"/>
      <w:r>
        <w:t xml:space="preserve"> said constituents are derived solely from grapes harvested in its territory;</w:t>
      </w:r>
    </w:p>
    <w:p w:rsidR="009C067D" w:rsidRDefault="009C067D" w:rsidP="008A6CE2">
      <w:pPr>
        <w:ind w:left="720"/>
      </w:pPr>
    </w:p>
    <w:p w:rsidR="009C067D" w:rsidRDefault="009C067D" w:rsidP="008A6CE2">
      <w:pPr>
        <w:ind w:left="720"/>
      </w:pPr>
      <w:r>
        <w:t xml:space="preserve">(c) </w:t>
      </w:r>
      <w:proofErr w:type="gramStart"/>
      <w:r>
        <w:t>the</w:t>
      </w:r>
      <w:proofErr w:type="gramEnd"/>
      <w:r>
        <w:t xml:space="preserve"> enrichment is carried out in a single operation;</w:t>
      </w:r>
    </w:p>
    <w:p w:rsidR="009C067D" w:rsidRDefault="009C067D" w:rsidP="008A6CE2">
      <w:pPr>
        <w:ind w:left="720"/>
      </w:pPr>
    </w:p>
    <w:p w:rsidR="009C067D" w:rsidRDefault="009C067D" w:rsidP="008A6CE2">
      <w:pPr>
        <w:ind w:left="720"/>
      </w:pPr>
      <w:r>
        <w:t xml:space="preserve">(d) </w:t>
      </w:r>
      <w:proofErr w:type="gramStart"/>
      <w:r>
        <w:t>the</w:t>
      </w:r>
      <w:proofErr w:type="gramEnd"/>
      <w:r>
        <w:t xml:space="preserve"> following limits are not exceeded:</w:t>
      </w:r>
    </w:p>
    <w:p w:rsidR="009C067D" w:rsidRDefault="009C067D" w:rsidP="009C067D"/>
    <w:p w:rsidR="009C067D" w:rsidRDefault="009C067D" w:rsidP="008A6CE2">
      <w:pPr>
        <w:ind w:left="1440"/>
      </w:pPr>
      <w:r>
        <w:t>(</w:t>
      </w:r>
      <w:proofErr w:type="spellStart"/>
      <w:r>
        <w:t>i</w:t>
      </w:r>
      <w:proofErr w:type="spellEnd"/>
      <w:r>
        <w:t>) 3 % vol. for a cuvée comprising constituents from wine-growing zone A;</w:t>
      </w:r>
    </w:p>
    <w:p w:rsidR="009C067D" w:rsidRDefault="009C067D" w:rsidP="008A6CE2">
      <w:pPr>
        <w:ind w:left="1440"/>
      </w:pPr>
      <w:r>
        <w:t>(ii) 2 % vol. for a cuvée comprising constituents from wine-growing zone B;</w:t>
      </w:r>
    </w:p>
    <w:p w:rsidR="009C067D" w:rsidRDefault="009C067D" w:rsidP="008A6CE2">
      <w:pPr>
        <w:ind w:left="1440"/>
      </w:pPr>
      <w:r>
        <w:t>(iii) 1</w:t>
      </w:r>
      <w:proofErr w:type="gramStart"/>
      <w:r>
        <w:t>,5</w:t>
      </w:r>
      <w:proofErr w:type="gramEnd"/>
      <w:r>
        <w:t xml:space="preserve"> % vol. for a cuvée comprising constituents from wine-growing zone C;</w:t>
      </w:r>
    </w:p>
    <w:p w:rsidR="009C067D" w:rsidRDefault="009C067D" w:rsidP="009C067D"/>
    <w:p w:rsidR="009C067D" w:rsidRDefault="009C067D" w:rsidP="008A6CE2">
      <w:pPr>
        <w:ind w:left="720"/>
      </w:pPr>
      <w:r>
        <w:t xml:space="preserve">(e) </w:t>
      </w:r>
      <w:proofErr w:type="gramStart"/>
      <w:r>
        <w:t>the</w:t>
      </w:r>
      <w:proofErr w:type="gramEnd"/>
      <w:r>
        <w:t xml:space="preserve"> method used is the addition of sucrose, concentrated grape must or rectified concentrated grape must.</w:t>
      </w:r>
    </w:p>
    <w:p w:rsidR="009C067D" w:rsidRDefault="009C067D" w:rsidP="009C067D"/>
    <w:p w:rsidR="009C067D" w:rsidRDefault="009C067D" w:rsidP="009C067D">
      <w:r>
        <w:t xml:space="preserve">5. The addition of </w:t>
      </w:r>
      <w:proofErr w:type="spellStart"/>
      <w:r>
        <w:t>tirage</w:t>
      </w:r>
      <w:proofErr w:type="spellEnd"/>
      <w:r>
        <w:t xml:space="preserve"> liqueur and expedition liqueur shall be considered neither as enrichment nor as sweetening. The addition of </w:t>
      </w:r>
      <w:proofErr w:type="spellStart"/>
      <w:r>
        <w:t>tirage</w:t>
      </w:r>
      <w:proofErr w:type="spellEnd"/>
      <w:r>
        <w:t xml:space="preserve"> liqueur may not cause an increase in the total alcoholic strength by volume of the cuvée of more than 1</w:t>
      </w:r>
      <w:proofErr w:type="gramStart"/>
      <w:r>
        <w:t>,5</w:t>
      </w:r>
      <w:proofErr w:type="gramEnd"/>
      <w:r>
        <w:t xml:space="preserve"> % vol. This increase shall be </w:t>
      </w:r>
      <w:r>
        <w:lastRenderedPageBreak/>
        <w:t>measured by calculating the difference between the total alcoholic strength by volume of the cuvée and the total alcoholic strength by volume of the sparkling wine before any expedition liqueur is added.</w:t>
      </w:r>
    </w:p>
    <w:p w:rsidR="009C067D" w:rsidRDefault="009C067D" w:rsidP="009C067D"/>
    <w:p w:rsidR="009C067D" w:rsidRDefault="009C067D" w:rsidP="009C067D">
      <w:r>
        <w:t>6. The addition of expedition liqueur shall be carried out in such a way as not to increase the actual alcoholic strength by volume of the sparkling wine by more than 0</w:t>
      </w:r>
      <w:proofErr w:type="gramStart"/>
      <w:r>
        <w:t>,5</w:t>
      </w:r>
      <w:proofErr w:type="gramEnd"/>
      <w:r>
        <w:t xml:space="preserve"> % vol.</w:t>
      </w:r>
    </w:p>
    <w:p w:rsidR="009C067D" w:rsidRDefault="009C067D" w:rsidP="009C067D"/>
    <w:p w:rsidR="009C067D" w:rsidRDefault="009C067D" w:rsidP="009C067D">
      <w:r>
        <w:t>7. Sweetening of the cuvée and its constituents shall be prohibited.</w:t>
      </w:r>
    </w:p>
    <w:p w:rsidR="00262E85" w:rsidRDefault="00262E85" w:rsidP="009C067D"/>
    <w:p w:rsidR="009C067D" w:rsidRDefault="009C067D" w:rsidP="009C067D">
      <w:r>
        <w:t xml:space="preserve">8. In addition to any acidification or deacidification of the constituents of the cuvée in accordance with </w:t>
      </w:r>
      <w:r w:rsidRPr="007B0B46">
        <w:t>Regulation (</w:t>
      </w:r>
      <w:r w:rsidR="007B0B46" w:rsidRPr="007B0B46">
        <w:t>EU</w:t>
      </w:r>
      <w:r w:rsidRPr="007B0B46">
        <w:t xml:space="preserve">) No </w:t>
      </w:r>
      <w:r w:rsidR="007B0B46" w:rsidRPr="007B0B46">
        <w:t>1308</w:t>
      </w:r>
      <w:r w:rsidRPr="007B0B46">
        <w:t>/</w:t>
      </w:r>
      <w:r w:rsidR="007B0B46" w:rsidRPr="007B0B46">
        <w:t>20</w:t>
      </w:r>
      <w:r w:rsidR="007B0B46">
        <w:t>13,</w:t>
      </w:r>
      <w:r>
        <w:t xml:space="preserve"> the cuvée may be subject to acidification or deacidification. Acidification and deacidification of the cuvée shall be mutually exclusive. Acidification may be carried out only up to a maximum of 1</w:t>
      </w:r>
      <w:proofErr w:type="gramStart"/>
      <w:r>
        <w:t>,5</w:t>
      </w:r>
      <w:proofErr w:type="gramEnd"/>
      <w:r>
        <w:t xml:space="preserve"> grams per litre, expressed as tartaric acid, i.e. 20 </w:t>
      </w:r>
      <w:proofErr w:type="spellStart"/>
      <w:r>
        <w:t>milliequivalents</w:t>
      </w:r>
      <w:proofErr w:type="spellEnd"/>
      <w:r>
        <w:t xml:space="preserve"> per litre.</w:t>
      </w:r>
    </w:p>
    <w:p w:rsidR="009C067D" w:rsidRDefault="009C067D" w:rsidP="009C067D"/>
    <w:p w:rsidR="009C067D" w:rsidRDefault="009C067D" w:rsidP="009C067D">
      <w:r>
        <w:t xml:space="preserve">9. In years of exceptional climate conditions, the maximum limit of 1,5 grams per litre or 20 </w:t>
      </w:r>
      <w:proofErr w:type="spellStart"/>
      <w:r>
        <w:t>milliequivalents</w:t>
      </w:r>
      <w:proofErr w:type="spellEnd"/>
      <w:r>
        <w:t xml:space="preserve"> per litre may be raised to 2.5 grams per litre or 34 </w:t>
      </w:r>
      <w:proofErr w:type="spellStart"/>
      <w:r>
        <w:t>milliequivalents</w:t>
      </w:r>
      <w:proofErr w:type="spellEnd"/>
      <w:r>
        <w:t xml:space="preserve"> per litre, provided that the natural acidity of the products is not less than 3 g/l, expressed as tartaric acid, or 40 </w:t>
      </w:r>
      <w:proofErr w:type="spellStart"/>
      <w:r>
        <w:t>milliequivalents</w:t>
      </w:r>
      <w:proofErr w:type="spellEnd"/>
      <w:r>
        <w:t xml:space="preserve"> per litre.</w:t>
      </w:r>
    </w:p>
    <w:p w:rsidR="009C067D" w:rsidRDefault="009C067D" w:rsidP="009C067D"/>
    <w:p w:rsidR="009C067D" w:rsidRDefault="009C067D" w:rsidP="009C067D">
      <w:r>
        <w:t>10. The carbon dioxide contained in the sparkling wines may be produced only as a result of the alcoholic fermentation of the cuvée from which such wine is prepared.</w:t>
      </w:r>
    </w:p>
    <w:p w:rsidR="009C067D" w:rsidRDefault="009C067D" w:rsidP="009C067D">
      <w:r>
        <w:t xml:space="preserve">Such fermentation, unless it is intended for processing grapes, grape must or partially fermented grape </w:t>
      </w:r>
      <w:proofErr w:type="gramStart"/>
      <w:r>
        <w:t>must directly into sparkling wine, may</w:t>
      </w:r>
      <w:proofErr w:type="gramEnd"/>
      <w:r>
        <w:t xml:space="preserve"> result only from the addition of </w:t>
      </w:r>
      <w:proofErr w:type="spellStart"/>
      <w:r>
        <w:t>tirage</w:t>
      </w:r>
      <w:proofErr w:type="spellEnd"/>
      <w:r>
        <w:t xml:space="preserve"> liqueur. It may take place only in bottles or in closed tanks. </w:t>
      </w:r>
    </w:p>
    <w:p w:rsidR="009C067D" w:rsidRDefault="009C067D" w:rsidP="009C067D">
      <w:r>
        <w:t>The use of carbon dioxide in the case of the process of transfer by counter- pressure is authorised under supervision and on condition that the inevitable gaseous exchanges with the carbon dioxide from the alcoholic fermentation of the cuvée do not increase the pressure of carbon dioxide contained in sparkling wines.</w:t>
      </w:r>
    </w:p>
    <w:p w:rsidR="009C067D" w:rsidRDefault="009C067D" w:rsidP="009C067D"/>
    <w:p w:rsidR="009C067D" w:rsidRDefault="009C067D" w:rsidP="009C067D">
      <w:r>
        <w:t xml:space="preserve">11. In the case of sparkling wines other than sparkling wines </w:t>
      </w:r>
      <w:r w:rsidR="00EC7369">
        <w:t>bearing</w:t>
      </w:r>
      <w:r w:rsidR="00EC7369" w:rsidDel="00EC7369">
        <w:t xml:space="preserve"> </w:t>
      </w:r>
      <w:r>
        <w:t>a protected designation of origin:</w:t>
      </w:r>
    </w:p>
    <w:p w:rsidR="009C067D" w:rsidRDefault="009C067D" w:rsidP="009C067D"/>
    <w:p w:rsidR="009C067D" w:rsidRDefault="009C067D" w:rsidP="008A6CE2">
      <w:pPr>
        <w:ind w:left="720"/>
      </w:pPr>
      <w:r>
        <w:t xml:space="preserve">(a) </w:t>
      </w:r>
      <w:proofErr w:type="gramStart"/>
      <w:r>
        <w:t>the</w:t>
      </w:r>
      <w:proofErr w:type="gramEnd"/>
      <w:r>
        <w:t xml:space="preserve"> </w:t>
      </w:r>
      <w:proofErr w:type="spellStart"/>
      <w:r>
        <w:t>tirage</w:t>
      </w:r>
      <w:proofErr w:type="spellEnd"/>
      <w:r>
        <w:t xml:space="preserve"> liqueur intended for their preparation may contain only:</w:t>
      </w:r>
    </w:p>
    <w:p w:rsidR="009C067D" w:rsidRDefault="009C067D" w:rsidP="008A6CE2">
      <w:pPr>
        <w:ind w:left="720"/>
      </w:pPr>
      <w:r>
        <w:t xml:space="preserve">— </w:t>
      </w:r>
      <w:proofErr w:type="gramStart"/>
      <w:r>
        <w:t>grape</w:t>
      </w:r>
      <w:proofErr w:type="gramEnd"/>
      <w:r>
        <w:t xml:space="preserve"> must,</w:t>
      </w:r>
    </w:p>
    <w:p w:rsidR="009C067D" w:rsidRDefault="009C067D" w:rsidP="008A6CE2">
      <w:pPr>
        <w:ind w:left="720"/>
      </w:pPr>
      <w:r>
        <w:t xml:space="preserve">— </w:t>
      </w:r>
      <w:proofErr w:type="gramStart"/>
      <w:r>
        <w:t>grape</w:t>
      </w:r>
      <w:proofErr w:type="gramEnd"/>
      <w:r>
        <w:t xml:space="preserve"> must in fermentation,</w:t>
      </w:r>
    </w:p>
    <w:p w:rsidR="009C067D" w:rsidRDefault="009C067D" w:rsidP="008A6CE2">
      <w:pPr>
        <w:ind w:left="720"/>
      </w:pPr>
      <w:r>
        <w:t xml:space="preserve">— </w:t>
      </w:r>
      <w:proofErr w:type="gramStart"/>
      <w:r>
        <w:t>concentrated</w:t>
      </w:r>
      <w:proofErr w:type="gramEnd"/>
      <w:r>
        <w:t xml:space="preserve"> grape must,</w:t>
      </w:r>
    </w:p>
    <w:p w:rsidR="009C067D" w:rsidRDefault="009C067D" w:rsidP="008A6CE2">
      <w:pPr>
        <w:ind w:left="720"/>
      </w:pPr>
      <w:r>
        <w:t>— rectified concentrated grape must, or</w:t>
      </w:r>
    </w:p>
    <w:p w:rsidR="009C067D" w:rsidRDefault="009C067D" w:rsidP="008A6CE2">
      <w:pPr>
        <w:ind w:left="720"/>
      </w:pPr>
      <w:r>
        <w:t xml:space="preserve">— </w:t>
      </w:r>
      <w:proofErr w:type="gramStart"/>
      <w:r>
        <w:t>sucrose</w:t>
      </w:r>
      <w:proofErr w:type="gramEnd"/>
      <w:r>
        <w:t xml:space="preserve"> and wine;</w:t>
      </w:r>
    </w:p>
    <w:p w:rsidR="009C067D" w:rsidRDefault="009C067D" w:rsidP="009C067D"/>
    <w:p w:rsidR="009C067D" w:rsidRDefault="009C067D" w:rsidP="008A6CE2">
      <w:pPr>
        <w:ind w:left="720"/>
      </w:pPr>
      <w:r>
        <w:t>(b) the actual alcoholic strength by volume, including the alcohol contained in any expedition liqueur added, shall be not less than 9,5 % vol.</w:t>
      </w:r>
    </w:p>
    <w:p w:rsidR="008A6CE2" w:rsidRPr="00210A10" w:rsidRDefault="008A6CE2" w:rsidP="008A6CE2"/>
    <w:p w:rsidR="009C067D" w:rsidRPr="00205B6E" w:rsidRDefault="008A6CE2" w:rsidP="009C067D">
      <w:pPr>
        <w:jc w:val="both"/>
        <w:rPr>
          <w:b/>
          <w:sz w:val="20"/>
          <w:szCs w:val="20"/>
        </w:rPr>
      </w:pPr>
      <w:r w:rsidRPr="008A6CE2">
        <w:rPr>
          <w:b/>
        </w:rPr>
        <w:t>B. Quality sparkling wine</w:t>
      </w:r>
    </w:p>
    <w:p w:rsidR="008A6CE2" w:rsidRDefault="008A6CE2" w:rsidP="008A6CE2">
      <w:pPr>
        <w:spacing w:before="120" w:after="120"/>
        <w:jc w:val="both"/>
      </w:pPr>
      <w:r>
        <w:t xml:space="preserve">1. The </w:t>
      </w:r>
      <w:proofErr w:type="spellStart"/>
      <w:r>
        <w:t>tirage</w:t>
      </w:r>
      <w:proofErr w:type="spellEnd"/>
      <w:r>
        <w:t xml:space="preserve"> liqueur intended for the production of a quality sparkling wine may contain only:</w:t>
      </w:r>
    </w:p>
    <w:p w:rsidR="008A6CE2" w:rsidRDefault="008A6CE2" w:rsidP="008A6CE2">
      <w:pPr>
        <w:spacing w:before="120" w:after="120"/>
        <w:ind w:left="720"/>
        <w:jc w:val="both"/>
      </w:pPr>
      <w:r>
        <w:t xml:space="preserve">(a) </w:t>
      </w:r>
      <w:proofErr w:type="gramStart"/>
      <w:r>
        <w:t>sucrose</w:t>
      </w:r>
      <w:proofErr w:type="gramEnd"/>
      <w:r>
        <w:t>,</w:t>
      </w:r>
    </w:p>
    <w:p w:rsidR="008A6CE2" w:rsidRDefault="008A6CE2" w:rsidP="008A6CE2">
      <w:pPr>
        <w:spacing w:before="120" w:after="120"/>
        <w:ind w:left="720"/>
        <w:jc w:val="both"/>
      </w:pPr>
      <w:r>
        <w:t xml:space="preserve">(b) </w:t>
      </w:r>
      <w:proofErr w:type="gramStart"/>
      <w:r>
        <w:t>concentrated</w:t>
      </w:r>
      <w:proofErr w:type="gramEnd"/>
      <w:r>
        <w:t xml:space="preserve"> grape must,</w:t>
      </w:r>
    </w:p>
    <w:p w:rsidR="008A6CE2" w:rsidRDefault="008A6CE2" w:rsidP="008A6CE2">
      <w:pPr>
        <w:spacing w:before="120" w:after="120"/>
        <w:ind w:left="720"/>
        <w:jc w:val="both"/>
      </w:pPr>
      <w:r>
        <w:t xml:space="preserve">(c) </w:t>
      </w:r>
      <w:proofErr w:type="gramStart"/>
      <w:r>
        <w:t>rectified</w:t>
      </w:r>
      <w:proofErr w:type="gramEnd"/>
      <w:r>
        <w:t xml:space="preserve"> concentrated grape must,</w:t>
      </w:r>
    </w:p>
    <w:p w:rsidR="008A6CE2" w:rsidRDefault="008A6CE2" w:rsidP="008A6CE2">
      <w:pPr>
        <w:spacing w:before="120" w:after="120"/>
        <w:ind w:left="720"/>
        <w:jc w:val="both"/>
      </w:pPr>
      <w:r>
        <w:lastRenderedPageBreak/>
        <w:t xml:space="preserve">(d) </w:t>
      </w:r>
      <w:proofErr w:type="gramStart"/>
      <w:r>
        <w:t>grape</w:t>
      </w:r>
      <w:proofErr w:type="gramEnd"/>
      <w:r>
        <w:t xml:space="preserve"> must or partially fermented grape must, or</w:t>
      </w:r>
    </w:p>
    <w:p w:rsidR="008A6CE2" w:rsidRDefault="008A6CE2" w:rsidP="008A6CE2">
      <w:pPr>
        <w:spacing w:before="120" w:after="120"/>
        <w:ind w:left="720"/>
        <w:jc w:val="both"/>
      </w:pPr>
      <w:r>
        <w:t xml:space="preserve">(e) </w:t>
      </w:r>
      <w:proofErr w:type="gramStart"/>
      <w:r>
        <w:t>wine</w:t>
      </w:r>
      <w:proofErr w:type="gramEnd"/>
      <w:r>
        <w:t>.</w:t>
      </w:r>
    </w:p>
    <w:p w:rsidR="008A6CE2" w:rsidRDefault="008A6CE2" w:rsidP="008A6CE2">
      <w:pPr>
        <w:spacing w:before="120" w:after="120"/>
        <w:jc w:val="both"/>
      </w:pPr>
      <w:r>
        <w:t xml:space="preserve">2. Producer Member States may define any supplementary or more stringent characteristics or conditions of production and circulation for quality sparkling wines produced in their territory. </w:t>
      </w:r>
    </w:p>
    <w:p w:rsidR="008A6CE2" w:rsidRDefault="008A6CE2" w:rsidP="008A6CE2">
      <w:pPr>
        <w:spacing w:before="120" w:after="120"/>
        <w:jc w:val="both"/>
      </w:pPr>
      <w:r>
        <w:t>3. The manufacture of quality sparkling wines is also covered by the rules referred to in:</w:t>
      </w:r>
    </w:p>
    <w:p w:rsidR="008A6CE2" w:rsidRPr="00206A16" w:rsidRDefault="008A6CE2" w:rsidP="008A6CE2">
      <w:pPr>
        <w:spacing w:before="120" w:after="120"/>
        <w:ind w:left="720"/>
        <w:jc w:val="both"/>
      </w:pPr>
      <w:r w:rsidRPr="00206A16">
        <w:t xml:space="preserve">— </w:t>
      </w:r>
      <w:r w:rsidR="00206A16" w:rsidRPr="00206A16">
        <w:t xml:space="preserve">points </w:t>
      </w:r>
      <w:r w:rsidRPr="00206A16">
        <w:t xml:space="preserve">1 to 10 of </w:t>
      </w:r>
      <w:r w:rsidR="00206A16" w:rsidRPr="00206A16">
        <w:t xml:space="preserve">Section </w:t>
      </w:r>
      <w:r w:rsidRPr="00206A16">
        <w:t>A,</w:t>
      </w:r>
    </w:p>
    <w:p w:rsidR="008A6CE2" w:rsidRDefault="008A6CE2" w:rsidP="008A6CE2">
      <w:pPr>
        <w:spacing w:before="120" w:after="120"/>
        <w:ind w:left="720"/>
        <w:jc w:val="both"/>
      </w:pPr>
      <w:r w:rsidRPr="00206A16">
        <w:t xml:space="preserve">— </w:t>
      </w:r>
      <w:r w:rsidR="00206A16" w:rsidRPr="00206A16">
        <w:t xml:space="preserve">point </w:t>
      </w:r>
      <w:r w:rsidRPr="00206A16">
        <w:t xml:space="preserve">3 of </w:t>
      </w:r>
      <w:r w:rsidR="00206A16" w:rsidRPr="00206A16">
        <w:t xml:space="preserve">Section </w:t>
      </w:r>
      <w:r w:rsidRPr="00206A16">
        <w:t xml:space="preserve">C for the actual alcoholic strength, </w:t>
      </w:r>
      <w:r w:rsidR="00206A16" w:rsidRPr="00206A16">
        <w:t xml:space="preserve">point </w:t>
      </w:r>
      <w:r w:rsidRPr="00206A16">
        <w:t xml:space="preserve">5 of </w:t>
      </w:r>
      <w:r w:rsidR="00206A16" w:rsidRPr="00206A16">
        <w:t xml:space="preserve">Section </w:t>
      </w:r>
      <w:r w:rsidRPr="00206A16">
        <w:t xml:space="preserve">C for the minimum excess pressure and </w:t>
      </w:r>
      <w:r w:rsidR="00206A16" w:rsidRPr="00206A16">
        <w:t xml:space="preserve">points </w:t>
      </w:r>
      <w:r w:rsidRPr="00206A16">
        <w:t xml:space="preserve">6 and 7 of </w:t>
      </w:r>
      <w:r w:rsidR="00206A16" w:rsidRPr="00206A16">
        <w:t xml:space="preserve">Section </w:t>
      </w:r>
      <w:r w:rsidRPr="00206A16">
        <w:t xml:space="preserve">C for the minimum length of the production process, without prejudice to </w:t>
      </w:r>
      <w:r w:rsidR="00206A16" w:rsidRPr="00206A16">
        <w:t xml:space="preserve">point </w:t>
      </w:r>
      <w:r w:rsidRPr="00206A16">
        <w:t xml:space="preserve">4(d) </w:t>
      </w:r>
      <w:r w:rsidRPr="003C0351">
        <w:t xml:space="preserve">of </w:t>
      </w:r>
      <w:r w:rsidR="007973A9" w:rsidRPr="003C0351">
        <w:t>Section B of this Annex</w:t>
      </w:r>
      <w:r>
        <w:t>,</w:t>
      </w:r>
    </w:p>
    <w:p w:rsidR="008A6CE2" w:rsidRDefault="008A6CE2" w:rsidP="008A6CE2">
      <w:pPr>
        <w:spacing w:before="120" w:after="120"/>
        <w:jc w:val="both"/>
      </w:pPr>
      <w:r>
        <w:t>4. As regards quality aromatic sparkling wines:</w:t>
      </w:r>
    </w:p>
    <w:p w:rsidR="008A6CE2" w:rsidRDefault="008A6CE2" w:rsidP="008A6CE2">
      <w:pPr>
        <w:spacing w:before="120" w:after="120"/>
        <w:ind w:left="720"/>
        <w:jc w:val="both"/>
      </w:pPr>
      <w:r>
        <w:t xml:space="preserve">(a) </w:t>
      </w:r>
      <w:proofErr w:type="gramStart"/>
      <w:r>
        <w:t>except</w:t>
      </w:r>
      <w:proofErr w:type="gramEnd"/>
      <w:r>
        <w:t xml:space="preserve"> by way of derogation, these may be obtained only by making exclusive use, when constituting the cuvée, of grape must or partially fermented grape must derived from wine varieties contained </w:t>
      </w:r>
      <w:r w:rsidR="003C0351">
        <w:t>i</w:t>
      </w:r>
      <w:r>
        <w:t xml:space="preserve">n the list given in </w:t>
      </w:r>
      <w:r w:rsidR="00646912">
        <w:t xml:space="preserve">the </w:t>
      </w:r>
      <w:r>
        <w:t xml:space="preserve">Appendix </w:t>
      </w:r>
      <w:r w:rsidR="007973A9">
        <w:t>to this Annex</w:t>
      </w:r>
      <w:r>
        <w:t>. However, quality aromatic sparkling wine may be produced in the traditional way by using, as constituents of the cuvée, wines obtained from grapes of the ‘</w:t>
      </w:r>
      <w:proofErr w:type="spellStart"/>
      <w:r>
        <w:t>Glera</w:t>
      </w:r>
      <w:proofErr w:type="spellEnd"/>
      <w:r>
        <w:t>’ variety harvested in the regions of Veneto and Friuli-Venezia Giulia;</w:t>
      </w:r>
    </w:p>
    <w:p w:rsidR="008A6CE2" w:rsidRDefault="008A6CE2" w:rsidP="008A6CE2">
      <w:pPr>
        <w:spacing w:before="120" w:after="120"/>
        <w:ind w:left="720"/>
        <w:jc w:val="both"/>
      </w:pPr>
      <w:r>
        <w:t xml:space="preserve">(b) </w:t>
      </w:r>
      <w:proofErr w:type="gramStart"/>
      <w:r>
        <w:t>control</w:t>
      </w:r>
      <w:proofErr w:type="gramEnd"/>
      <w:r>
        <w:t xml:space="preserve"> of the fermentation process before and after the cuvée has been constituted, in order to render the cuvée sparkling, may be effected only by refrigeration or other physical processes;</w:t>
      </w:r>
    </w:p>
    <w:p w:rsidR="008A6CE2" w:rsidRDefault="008A6CE2" w:rsidP="008A6CE2">
      <w:pPr>
        <w:spacing w:before="120" w:after="120"/>
        <w:ind w:left="720"/>
        <w:jc w:val="both"/>
      </w:pPr>
      <w:r>
        <w:t xml:space="preserve">(c) </w:t>
      </w:r>
      <w:proofErr w:type="gramStart"/>
      <w:r>
        <w:t>the</w:t>
      </w:r>
      <w:proofErr w:type="gramEnd"/>
      <w:r>
        <w:t xml:space="preserve"> addition of expedition liqueur shall be prohibited;</w:t>
      </w:r>
    </w:p>
    <w:p w:rsidR="009C067D" w:rsidRDefault="008A6CE2" w:rsidP="008A6CE2">
      <w:pPr>
        <w:spacing w:before="120" w:after="120"/>
        <w:ind w:left="720"/>
        <w:jc w:val="both"/>
      </w:pPr>
      <w:r>
        <w:t xml:space="preserve">(d) </w:t>
      </w:r>
      <w:proofErr w:type="gramStart"/>
      <w:r>
        <w:t>the</w:t>
      </w:r>
      <w:proofErr w:type="gramEnd"/>
      <w:r>
        <w:t xml:space="preserve"> length of the production process for quality aromatic sparkling wines may not be less than one month.</w:t>
      </w:r>
    </w:p>
    <w:p w:rsidR="008A6CE2" w:rsidRPr="00210A10" w:rsidRDefault="008A6CE2" w:rsidP="008A6CE2"/>
    <w:p w:rsidR="008A6CE2" w:rsidRPr="00205B6E" w:rsidRDefault="008A6CE2" w:rsidP="008A6CE2">
      <w:pPr>
        <w:jc w:val="both"/>
        <w:rPr>
          <w:b/>
          <w:sz w:val="20"/>
          <w:szCs w:val="20"/>
        </w:rPr>
      </w:pPr>
      <w:r w:rsidRPr="008A6CE2">
        <w:rPr>
          <w:b/>
        </w:rPr>
        <w:t xml:space="preserve">C. Sparkling wines and quality sparkling </w:t>
      </w:r>
      <w:r w:rsidRPr="00BB43F6">
        <w:rPr>
          <w:b/>
        </w:rPr>
        <w:t xml:space="preserve">wines </w:t>
      </w:r>
      <w:r w:rsidR="00EC7369" w:rsidRPr="00BB43F6">
        <w:rPr>
          <w:b/>
        </w:rPr>
        <w:t>bearing</w:t>
      </w:r>
      <w:r w:rsidR="00EC7369" w:rsidRPr="00BB43F6" w:rsidDel="00EC7369">
        <w:rPr>
          <w:b/>
        </w:rPr>
        <w:t xml:space="preserve"> </w:t>
      </w:r>
      <w:r w:rsidRPr="00BB43F6">
        <w:rPr>
          <w:b/>
        </w:rPr>
        <w:t>a</w:t>
      </w:r>
      <w:r w:rsidRPr="008A6CE2">
        <w:rPr>
          <w:b/>
        </w:rPr>
        <w:t xml:space="preserve"> protected designation of origin</w:t>
      </w:r>
    </w:p>
    <w:p w:rsidR="00E20EAE" w:rsidRDefault="00E20EAE" w:rsidP="00E20EAE">
      <w:pPr>
        <w:spacing w:before="120" w:after="120"/>
        <w:jc w:val="both"/>
      </w:pPr>
      <w:r>
        <w:t xml:space="preserve">1. The total alcoholic strength by volume of the </w:t>
      </w:r>
      <w:proofErr w:type="spellStart"/>
      <w:r>
        <w:t>cuvées</w:t>
      </w:r>
      <w:proofErr w:type="spellEnd"/>
      <w:r>
        <w:t xml:space="preserve"> intended for the preparation of quality sparkling wines </w:t>
      </w:r>
      <w:r w:rsidR="00EC7369">
        <w:t>bearing</w:t>
      </w:r>
      <w:r w:rsidR="00EC7369" w:rsidDel="00EC7369">
        <w:t xml:space="preserve"> </w:t>
      </w:r>
      <w:r>
        <w:t>a protected designation of origin shall be not less than:</w:t>
      </w:r>
    </w:p>
    <w:p w:rsidR="00E20EAE" w:rsidRPr="00E20EAE" w:rsidRDefault="00E20EAE" w:rsidP="00E20EAE">
      <w:pPr>
        <w:spacing w:before="120" w:after="120"/>
        <w:ind w:left="720"/>
        <w:jc w:val="both"/>
        <w:rPr>
          <w:lang w:val="nl-NL"/>
        </w:rPr>
      </w:pPr>
      <w:r w:rsidRPr="00E20EAE">
        <w:rPr>
          <w:lang w:val="nl-NL"/>
        </w:rPr>
        <w:t xml:space="preserve">— 9,5 % vol. </w:t>
      </w:r>
      <w:proofErr w:type="gramStart"/>
      <w:r w:rsidRPr="00E20EAE">
        <w:rPr>
          <w:lang w:val="nl-NL"/>
        </w:rPr>
        <w:t>in</w:t>
      </w:r>
      <w:proofErr w:type="gramEnd"/>
      <w:r w:rsidRPr="00E20EAE">
        <w:rPr>
          <w:lang w:val="nl-NL"/>
        </w:rPr>
        <w:t xml:space="preserve"> </w:t>
      </w:r>
      <w:proofErr w:type="spellStart"/>
      <w:r w:rsidRPr="00E20EAE">
        <w:rPr>
          <w:lang w:val="nl-NL"/>
        </w:rPr>
        <w:t>wine-growing</w:t>
      </w:r>
      <w:proofErr w:type="spellEnd"/>
      <w:r w:rsidRPr="00E20EAE">
        <w:rPr>
          <w:lang w:val="nl-NL"/>
        </w:rPr>
        <w:t xml:space="preserve"> zones C III,</w:t>
      </w:r>
    </w:p>
    <w:p w:rsidR="00E20EAE" w:rsidRDefault="00E20EAE" w:rsidP="00E20EAE">
      <w:pPr>
        <w:spacing w:before="120" w:after="120"/>
        <w:ind w:left="720"/>
        <w:jc w:val="both"/>
      </w:pPr>
      <w:r>
        <w:t>— 9 % vol. in other wine-growing zones.</w:t>
      </w:r>
    </w:p>
    <w:p w:rsidR="00E20EAE" w:rsidRDefault="00E20EAE" w:rsidP="00E20EAE">
      <w:pPr>
        <w:spacing w:before="120" w:after="120"/>
        <w:jc w:val="both"/>
      </w:pPr>
      <w:r>
        <w:t xml:space="preserve">2. However, the </w:t>
      </w:r>
      <w:proofErr w:type="spellStart"/>
      <w:r>
        <w:t>cuvées</w:t>
      </w:r>
      <w:proofErr w:type="spellEnd"/>
      <w:r>
        <w:t xml:space="preserve"> intended for the preparation of quality sparkling wines with the protected designations of origin ‘Prosecco’, ‘</w:t>
      </w:r>
      <w:proofErr w:type="spellStart"/>
      <w:r>
        <w:t>Conegliano</w:t>
      </w:r>
      <w:proofErr w:type="spellEnd"/>
      <w:r>
        <w:t xml:space="preserve"> </w:t>
      </w:r>
      <w:proofErr w:type="spellStart"/>
      <w:r>
        <w:t>Valdobbiadene</w:t>
      </w:r>
      <w:proofErr w:type="spellEnd"/>
      <w:r>
        <w:t xml:space="preserve"> — Prosecco’ and ‘</w:t>
      </w:r>
      <w:proofErr w:type="spellStart"/>
      <w:r>
        <w:t>Colli</w:t>
      </w:r>
      <w:proofErr w:type="spellEnd"/>
      <w:r>
        <w:t xml:space="preserve"> </w:t>
      </w:r>
      <w:proofErr w:type="spellStart"/>
      <w:r>
        <w:t>Asolani</w:t>
      </w:r>
      <w:proofErr w:type="spellEnd"/>
      <w:r>
        <w:t xml:space="preserve"> — Prosecco’ or ‘</w:t>
      </w:r>
      <w:proofErr w:type="spellStart"/>
      <w:r>
        <w:t>Asolo</w:t>
      </w:r>
      <w:proofErr w:type="spellEnd"/>
      <w:r>
        <w:t xml:space="preserve"> — Prosecco’ and prepared from a single vine variety may have a total alcoholic strength by volume of not less than 8,5 % vol.</w:t>
      </w:r>
    </w:p>
    <w:p w:rsidR="00E20EAE" w:rsidRDefault="00E20EAE" w:rsidP="00E20EAE">
      <w:pPr>
        <w:spacing w:before="120" w:after="120"/>
        <w:jc w:val="both"/>
      </w:pPr>
      <w:r>
        <w:t xml:space="preserve">3. The actual alcoholic strength by volume of quality sparkling wines </w:t>
      </w:r>
      <w:r w:rsidR="00EC7369">
        <w:t>bearing</w:t>
      </w:r>
      <w:r w:rsidR="00EC7369" w:rsidDel="00EC7369">
        <w:t xml:space="preserve"> </w:t>
      </w:r>
      <w:r>
        <w:t>a protected designation of origin, including the alcohol contained in any expedition liqueur added, shall be not less than 10 % vol.</w:t>
      </w:r>
    </w:p>
    <w:p w:rsidR="00E20EAE" w:rsidRDefault="00E20EAE" w:rsidP="00E20EAE">
      <w:pPr>
        <w:spacing w:before="120" w:after="120"/>
        <w:jc w:val="both"/>
      </w:pPr>
      <w:r>
        <w:t xml:space="preserve">4. The </w:t>
      </w:r>
      <w:proofErr w:type="spellStart"/>
      <w:r>
        <w:t>tirage</w:t>
      </w:r>
      <w:proofErr w:type="spellEnd"/>
      <w:r>
        <w:t xml:space="preserve"> liqueur for sparkling wines and quality sparkling wines </w:t>
      </w:r>
      <w:r w:rsidR="00EC7369">
        <w:t>bearing</w:t>
      </w:r>
      <w:r w:rsidR="00EC7369" w:rsidDel="00EC7369">
        <w:t xml:space="preserve"> </w:t>
      </w:r>
      <w:r>
        <w:t>a protected designation of origin may contain only:</w:t>
      </w:r>
    </w:p>
    <w:p w:rsidR="00E20EAE" w:rsidRDefault="00E20EAE" w:rsidP="00E20EAE">
      <w:pPr>
        <w:spacing w:before="120" w:after="120"/>
        <w:ind w:left="720"/>
        <w:jc w:val="both"/>
      </w:pPr>
      <w:r>
        <w:t xml:space="preserve">(a) </w:t>
      </w:r>
      <w:proofErr w:type="gramStart"/>
      <w:r>
        <w:t>sucrose</w:t>
      </w:r>
      <w:proofErr w:type="gramEnd"/>
      <w:r>
        <w:t>,</w:t>
      </w:r>
    </w:p>
    <w:p w:rsidR="00E20EAE" w:rsidRDefault="00E20EAE" w:rsidP="00E20EAE">
      <w:pPr>
        <w:spacing w:before="120" w:after="120"/>
        <w:ind w:left="720"/>
        <w:jc w:val="both"/>
      </w:pPr>
      <w:r>
        <w:t xml:space="preserve">(b) </w:t>
      </w:r>
      <w:proofErr w:type="gramStart"/>
      <w:r>
        <w:t>concentrated</w:t>
      </w:r>
      <w:proofErr w:type="gramEnd"/>
      <w:r>
        <w:t xml:space="preserve"> grape must,</w:t>
      </w:r>
    </w:p>
    <w:p w:rsidR="00E20EAE" w:rsidRDefault="00E20EAE" w:rsidP="00E20EAE">
      <w:pPr>
        <w:spacing w:before="120" w:after="120"/>
        <w:ind w:left="720"/>
        <w:jc w:val="both"/>
      </w:pPr>
      <w:r>
        <w:t xml:space="preserve">(c) </w:t>
      </w:r>
      <w:proofErr w:type="gramStart"/>
      <w:r>
        <w:t>rectified</w:t>
      </w:r>
      <w:proofErr w:type="gramEnd"/>
      <w:r>
        <w:t xml:space="preserve"> concentrated grape must;</w:t>
      </w:r>
    </w:p>
    <w:p w:rsidR="00E20EAE" w:rsidRDefault="00E20EAE" w:rsidP="00E20EAE">
      <w:pPr>
        <w:spacing w:before="120" w:after="120"/>
        <w:jc w:val="both"/>
      </w:pPr>
    </w:p>
    <w:p w:rsidR="00E20EAE" w:rsidRDefault="00E20EAE" w:rsidP="00E20EAE">
      <w:pPr>
        <w:spacing w:before="120" w:after="120"/>
        <w:ind w:left="720"/>
        <w:jc w:val="both"/>
      </w:pPr>
      <w:proofErr w:type="gramStart"/>
      <w:r>
        <w:t>and</w:t>
      </w:r>
      <w:proofErr w:type="gramEnd"/>
      <w:r>
        <w:t>:</w:t>
      </w:r>
    </w:p>
    <w:p w:rsidR="00E20EAE" w:rsidRDefault="00E20EAE" w:rsidP="00E20EAE">
      <w:pPr>
        <w:spacing w:before="120" w:after="120"/>
        <w:ind w:left="720"/>
        <w:jc w:val="both"/>
      </w:pPr>
      <w:r>
        <w:t>(</w:t>
      </w:r>
      <w:proofErr w:type="gramStart"/>
      <w:r>
        <w:t>a</w:t>
      </w:r>
      <w:proofErr w:type="gramEnd"/>
      <w:r>
        <w:t>) grape must,</w:t>
      </w:r>
    </w:p>
    <w:p w:rsidR="00E20EAE" w:rsidRDefault="00E20EAE" w:rsidP="00E20EAE">
      <w:pPr>
        <w:spacing w:before="120" w:after="120"/>
        <w:ind w:left="720"/>
        <w:jc w:val="both"/>
      </w:pPr>
      <w:r>
        <w:t xml:space="preserve">(b) </w:t>
      </w:r>
      <w:proofErr w:type="gramStart"/>
      <w:r>
        <w:t>partially</w:t>
      </w:r>
      <w:proofErr w:type="gramEnd"/>
      <w:r>
        <w:t xml:space="preserve"> fermented grape must,</w:t>
      </w:r>
    </w:p>
    <w:p w:rsidR="00E20EAE" w:rsidRDefault="00E20EAE" w:rsidP="00E20EAE">
      <w:pPr>
        <w:spacing w:before="120" w:after="120"/>
        <w:ind w:left="720"/>
        <w:jc w:val="both"/>
      </w:pPr>
      <w:r>
        <w:t xml:space="preserve">(c) </w:t>
      </w:r>
      <w:proofErr w:type="gramStart"/>
      <w:r>
        <w:t>wine</w:t>
      </w:r>
      <w:proofErr w:type="gramEnd"/>
      <w:r>
        <w:t>;</w:t>
      </w:r>
    </w:p>
    <w:p w:rsidR="00E20EAE" w:rsidRDefault="00E20EAE" w:rsidP="00E20EAE">
      <w:pPr>
        <w:spacing w:before="120" w:after="120"/>
        <w:jc w:val="both"/>
      </w:pPr>
      <w:r>
        <w:t xml:space="preserve">suitable for yielding the same sparkling wine or quality sparkling wine </w:t>
      </w:r>
      <w:r w:rsidR="00EC7369">
        <w:t>bearing</w:t>
      </w:r>
      <w:r w:rsidR="00EC7369" w:rsidDel="00EC7369">
        <w:t xml:space="preserve"> </w:t>
      </w:r>
      <w:r>
        <w:t xml:space="preserve">a protected designation of origin as that to which the </w:t>
      </w:r>
      <w:proofErr w:type="spellStart"/>
      <w:r>
        <w:t>tirage</w:t>
      </w:r>
      <w:proofErr w:type="spellEnd"/>
      <w:r>
        <w:t xml:space="preserve"> liqueur is added.</w:t>
      </w:r>
    </w:p>
    <w:p w:rsidR="00E20EAE" w:rsidRDefault="00E20EAE" w:rsidP="00E20EAE">
      <w:pPr>
        <w:spacing w:before="120" w:after="120"/>
        <w:jc w:val="both"/>
      </w:pPr>
      <w:r>
        <w:t xml:space="preserve">5. </w:t>
      </w:r>
      <w:r w:rsidRPr="007973A9">
        <w:t xml:space="preserve">Notwithstanding </w:t>
      </w:r>
      <w:r w:rsidR="00206A16" w:rsidRPr="002F53D0">
        <w:t>point</w:t>
      </w:r>
      <w:r w:rsidR="00206A16" w:rsidRPr="007973A9">
        <w:t xml:space="preserve"> </w:t>
      </w:r>
      <w:r w:rsidRPr="007973A9">
        <w:t>5(c)</w:t>
      </w:r>
      <w:r>
        <w:t xml:space="preserve"> of </w:t>
      </w:r>
      <w:r w:rsidR="002F53D0">
        <w:t xml:space="preserve">Part II of </w:t>
      </w:r>
      <w:r>
        <w:t xml:space="preserve">Annex </w:t>
      </w:r>
      <w:r w:rsidR="002F53D0">
        <w:t xml:space="preserve">VII </w:t>
      </w:r>
      <w:r>
        <w:t xml:space="preserve">to </w:t>
      </w:r>
      <w:r w:rsidRPr="00970AEF">
        <w:t>Regulation (</w:t>
      </w:r>
      <w:r w:rsidR="002F53D0" w:rsidRPr="00970AEF">
        <w:t>EU</w:t>
      </w:r>
      <w:r w:rsidRPr="00970AEF">
        <w:t xml:space="preserve">) No </w:t>
      </w:r>
      <w:r w:rsidR="002F53D0">
        <w:t>1308/2013</w:t>
      </w:r>
      <w:r>
        <w:t xml:space="preserve">, when kept at a temperature of 20 °C in closed containers of a capacity of less than 25 cl., quality sparkling wines with a protected designation of origin must have an excess pressure of not less than 3 bar. </w:t>
      </w:r>
    </w:p>
    <w:p w:rsidR="00E20EAE" w:rsidRDefault="00E20EAE" w:rsidP="00E20EAE">
      <w:pPr>
        <w:spacing w:before="120" w:after="120"/>
        <w:jc w:val="both"/>
      </w:pPr>
      <w:r>
        <w:t xml:space="preserve">6. The duration of the process of making quality sparkling wines </w:t>
      </w:r>
      <w:r w:rsidR="00EC7369">
        <w:t>bearing</w:t>
      </w:r>
      <w:r w:rsidR="00EC7369" w:rsidDel="00EC7369">
        <w:t xml:space="preserve"> </w:t>
      </w:r>
      <w:r>
        <w:t>a protected designation of origin, including ageing in the undertaking where they are made and reckoned from the start of the fermentation process designed to make the wines sparkling, may not be less than:</w:t>
      </w:r>
    </w:p>
    <w:p w:rsidR="00E20EAE" w:rsidRDefault="00E20EAE" w:rsidP="00E20EAE">
      <w:pPr>
        <w:spacing w:before="120" w:after="120"/>
        <w:ind w:left="720"/>
        <w:jc w:val="both"/>
      </w:pPr>
      <w:r>
        <w:t>(a) six months where the fermentation process designed to make the wines sparkling takes place in closed tanks;</w:t>
      </w:r>
    </w:p>
    <w:p w:rsidR="00E20EAE" w:rsidRDefault="00E20EAE" w:rsidP="00E20EAE">
      <w:pPr>
        <w:spacing w:before="120" w:after="120"/>
        <w:ind w:left="720"/>
        <w:jc w:val="both"/>
      </w:pPr>
      <w:r>
        <w:t>(b) nine months where the fermentation process designed to make the wines sparkling takes place in the bottles.</w:t>
      </w:r>
    </w:p>
    <w:p w:rsidR="00E20EAE" w:rsidRDefault="00E20EAE" w:rsidP="00E20EAE">
      <w:pPr>
        <w:spacing w:before="120" w:after="120"/>
        <w:jc w:val="both"/>
      </w:pPr>
      <w:r>
        <w:t>7. The duration of the fermentation process designed to make the cuvée sparkling and the duration of the presence of the cuvée on the lees shall not be less than:</w:t>
      </w:r>
    </w:p>
    <w:p w:rsidR="00E20EAE" w:rsidRDefault="00E20EAE" w:rsidP="00E20EAE">
      <w:pPr>
        <w:spacing w:before="120" w:after="120"/>
        <w:ind w:left="720"/>
        <w:jc w:val="both"/>
      </w:pPr>
      <w:r>
        <w:t>— 90 days,</w:t>
      </w:r>
    </w:p>
    <w:p w:rsidR="00E20EAE" w:rsidRDefault="00E20EAE" w:rsidP="00E20EAE">
      <w:pPr>
        <w:spacing w:before="120" w:after="120"/>
        <w:ind w:left="720"/>
        <w:jc w:val="both"/>
      </w:pPr>
      <w:r>
        <w:t>— 30 days if the fermentation takes place in containers with stirrers.</w:t>
      </w:r>
    </w:p>
    <w:p w:rsidR="00E20EAE" w:rsidRDefault="00E20EAE" w:rsidP="00E20EAE">
      <w:pPr>
        <w:spacing w:before="120" w:after="120"/>
        <w:jc w:val="both"/>
      </w:pPr>
      <w:r>
        <w:t xml:space="preserve">8. The rules laid down in </w:t>
      </w:r>
      <w:r w:rsidR="00206A16" w:rsidRPr="002F53D0">
        <w:t xml:space="preserve">points </w:t>
      </w:r>
      <w:r w:rsidRPr="00E76AD2">
        <w:t>1</w:t>
      </w:r>
      <w:r w:rsidR="00206A16" w:rsidRPr="002F53D0">
        <w:t xml:space="preserve"> to </w:t>
      </w:r>
      <w:r w:rsidRPr="00E76AD2">
        <w:t xml:space="preserve">10 of </w:t>
      </w:r>
      <w:r w:rsidR="00206A16" w:rsidRPr="002F53D0">
        <w:t>Section</w:t>
      </w:r>
      <w:r w:rsidR="00206A16" w:rsidRPr="00E76AD2">
        <w:t xml:space="preserve"> </w:t>
      </w:r>
      <w:r w:rsidRPr="00E76AD2">
        <w:t xml:space="preserve">A and </w:t>
      </w:r>
      <w:r w:rsidR="00206A16" w:rsidRPr="002F53D0">
        <w:t xml:space="preserve">point </w:t>
      </w:r>
      <w:r w:rsidRPr="00E76AD2">
        <w:t xml:space="preserve">2 of </w:t>
      </w:r>
      <w:r w:rsidR="00206A16" w:rsidRPr="002F53D0">
        <w:t xml:space="preserve">Section </w:t>
      </w:r>
      <w:r w:rsidRPr="00E76AD2">
        <w:t>B</w:t>
      </w:r>
      <w:r>
        <w:t xml:space="preserve"> shall also apply to sparkling wines and quality sparkling wines </w:t>
      </w:r>
      <w:r w:rsidR="00EC7369">
        <w:t>bearing</w:t>
      </w:r>
      <w:r w:rsidR="00EC7369" w:rsidDel="00EC7369">
        <w:t xml:space="preserve"> </w:t>
      </w:r>
      <w:r>
        <w:t>a protected designation of origin.</w:t>
      </w:r>
    </w:p>
    <w:p w:rsidR="00E20EAE" w:rsidRDefault="00E20EAE" w:rsidP="00E20EAE">
      <w:pPr>
        <w:spacing w:before="120" w:after="120"/>
        <w:jc w:val="both"/>
      </w:pPr>
      <w:r>
        <w:t xml:space="preserve">9. As regards quality aromatic sparkling wines </w:t>
      </w:r>
      <w:r w:rsidR="00EC7369">
        <w:t>bearing</w:t>
      </w:r>
      <w:r w:rsidR="00EC7369" w:rsidDel="00EC7369">
        <w:t xml:space="preserve"> </w:t>
      </w:r>
      <w:r>
        <w:t>a protected designation of origin:</w:t>
      </w:r>
    </w:p>
    <w:p w:rsidR="00E20EAE" w:rsidRDefault="00E20EAE" w:rsidP="00E20EAE">
      <w:pPr>
        <w:spacing w:before="120" w:after="120"/>
        <w:ind w:left="720"/>
        <w:jc w:val="both"/>
      </w:pPr>
      <w:r>
        <w:t xml:space="preserve">(a) these wines may be obtained solely by using, for constituting the cuvée, grape must or partially fermented grape must of vine varieties on the list given in Appendix 1, provided that these varieties are recognised as suitable for the production of quality sparkling wines </w:t>
      </w:r>
      <w:r w:rsidR="00EC7369">
        <w:t>bearing</w:t>
      </w:r>
      <w:r w:rsidR="00EC7369" w:rsidDel="00EC7369">
        <w:t xml:space="preserve"> </w:t>
      </w:r>
      <w:r>
        <w:t xml:space="preserve">a protected designation of origin in the region whose name the quality sparkling wines </w:t>
      </w:r>
      <w:r w:rsidR="00EC7369">
        <w:t>bearing</w:t>
      </w:r>
      <w:r w:rsidR="00EC7369" w:rsidDel="00EC7369">
        <w:t xml:space="preserve"> </w:t>
      </w:r>
      <w:r>
        <w:t xml:space="preserve">a protected designation of origin bear. By derogation, a quality aromatic sparkling wine </w:t>
      </w:r>
      <w:r w:rsidR="00EC7369">
        <w:t>bearing</w:t>
      </w:r>
      <w:r w:rsidR="00EC7369" w:rsidDel="00EC7369">
        <w:t xml:space="preserve"> </w:t>
      </w:r>
      <w:r>
        <w:t>a protected designation of origin may be produced by using, as constituents of the cuvée, wines obtained from grapes of the ‘</w:t>
      </w:r>
      <w:proofErr w:type="spellStart"/>
      <w:r>
        <w:t>Glera</w:t>
      </w:r>
      <w:proofErr w:type="spellEnd"/>
      <w:r>
        <w:t>’ vine variety harvested in the regions of the designations of origin ‘Prosecco’, ‘</w:t>
      </w:r>
      <w:proofErr w:type="spellStart"/>
      <w:r>
        <w:t>Conegliano-Valdobbiadene</w:t>
      </w:r>
      <w:proofErr w:type="spellEnd"/>
      <w:r>
        <w:t xml:space="preserve"> — Prosecco’, ‘</w:t>
      </w:r>
      <w:proofErr w:type="spellStart"/>
      <w:r>
        <w:t>Colli</w:t>
      </w:r>
      <w:proofErr w:type="spellEnd"/>
      <w:r>
        <w:t xml:space="preserve"> </w:t>
      </w:r>
      <w:proofErr w:type="spellStart"/>
      <w:r>
        <w:t>Asolani</w:t>
      </w:r>
      <w:proofErr w:type="spellEnd"/>
      <w:r>
        <w:t xml:space="preserve"> — Prosecco’ and ‘</w:t>
      </w:r>
      <w:proofErr w:type="spellStart"/>
      <w:r>
        <w:t>Asolo</w:t>
      </w:r>
      <w:proofErr w:type="spellEnd"/>
      <w:r>
        <w:t xml:space="preserve"> — Prosecco’;</w:t>
      </w:r>
    </w:p>
    <w:p w:rsidR="00E20EAE" w:rsidRDefault="00E20EAE" w:rsidP="00E20EAE">
      <w:pPr>
        <w:spacing w:before="120" w:after="120"/>
        <w:ind w:left="720"/>
        <w:jc w:val="both"/>
      </w:pPr>
      <w:r>
        <w:t xml:space="preserve">(b) </w:t>
      </w:r>
      <w:proofErr w:type="gramStart"/>
      <w:r>
        <w:t>control</w:t>
      </w:r>
      <w:proofErr w:type="gramEnd"/>
      <w:r>
        <w:t xml:space="preserve"> of the fermentation process before and after the cuvée has been constituted, in order to render the cuvée sparkling, may be effected only by refrigeration or other physical processes;</w:t>
      </w:r>
    </w:p>
    <w:p w:rsidR="00E20EAE" w:rsidRDefault="00E20EAE" w:rsidP="00E20EAE">
      <w:pPr>
        <w:spacing w:before="120" w:after="120"/>
        <w:ind w:left="720"/>
        <w:jc w:val="both"/>
      </w:pPr>
      <w:r>
        <w:t xml:space="preserve">(c) </w:t>
      </w:r>
      <w:proofErr w:type="gramStart"/>
      <w:r>
        <w:t>the</w:t>
      </w:r>
      <w:proofErr w:type="gramEnd"/>
      <w:r>
        <w:t xml:space="preserve"> addition of expedition liqueur shall be prohibited;</w:t>
      </w:r>
    </w:p>
    <w:p w:rsidR="00E20EAE" w:rsidRDefault="00E20EAE" w:rsidP="00E20EAE">
      <w:pPr>
        <w:spacing w:before="120" w:after="120"/>
        <w:ind w:left="720"/>
        <w:jc w:val="both"/>
      </w:pPr>
      <w:r>
        <w:t xml:space="preserve">(d) </w:t>
      </w:r>
      <w:proofErr w:type="gramStart"/>
      <w:r>
        <w:t>the</w:t>
      </w:r>
      <w:proofErr w:type="gramEnd"/>
      <w:r>
        <w:t xml:space="preserve"> actual alcoholic strength by volume of quality aromatic sparkling wines </w:t>
      </w:r>
      <w:r w:rsidR="00EC7369">
        <w:t>bearing</w:t>
      </w:r>
      <w:r w:rsidR="00EC7369" w:rsidDel="00EC7369">
        <w:t xml:space="preserve"> </w:t>
      </w:r>
      <w:r>
        <w:t>a protected designation of origin may not be less than 6 % vol.;</w:t>
      </w:r>
    </w:p>
    <w:p w:rsidR="00E20EAE" w:rsidRDefault="00E20EAE" w:rsidP="00E20EAE">
      <w:pPr>
        <w:spacing w:before="120" w:after="120"/>
        <w:ind w:left="720"/>
        <w:jc w:val="both"/>
      </w:pPr>
      <w:r>
        <w:lastRenderedPageBreak/>
        <w:t xml:space="preserve">(e) </w:t>
      </w:r>
      <w:proofErr w:type="gramStart"/>
      <w:r>
        <w:t>the</w:t>
      </w:r>
      <w:proofErr w:type="gramEnd"/>
      <w:r>
        <w:t xml:space="preserve"> total alcoholic strength by volume of quality aromatic sparkling wines </w:t>
      </w:r>
      <w:r w:rsidR="00EC7369">
        <w:t>bearing</w:t>
      </w:r>
      <w:r w:rsidR="00EC7369" w:rsidDel="00EC7369">
        <w:t xml:space="preserve"> </w:t>
      </w:r>
      <w:r>
        <w:t>a protected designation of origin may not be less than 10 % vol.;</w:t>
      </w:r>
    </w:p>
    <w:p w:rsidR="00E20EAE" w:rsidRDefault="00E20EAE" w:rsidP="00E20EAE">
      <w:pPr>
        <w:spacing w:before="120" w:after="120"/>
        <w:ind w:left="720"/>
        <w:jc w:val="both"/>
      </w:pPr>
      <w:r>
        <w:t xml:space="preserve">(f) when kept at a temperature of 20 °C in closed containers, quality aromatic sparkling wines </w:t>
      </w:r>
      <w:r w:rsidR="00EC7369">
        <w:t>bearing</w:t>
      </w:r>
      <w:r w:rsidR="00EC7369" w:rsidDel="00EC7369">
        <w:t xml:space="preserve"> </w:t>
      </w:r>
      <w:r>
        <w:t>a protected designation of origin must have an excess pressure of not less than 3 bar;</w:t>
      </w:r>
    </w:p>
    <w:p w:rsidR="008A6CE2" w:rsidRPr="00210A10" w:rsidRDefault="00E20EAE" w:rsidP="00E20EAE">
      <w:pPr>
        <w:spacing w:before="120" w:after="120"/>
        <w:ind w:left="720"/>
        <w:jc w:val="both"/>
      </w:pPr>
      <w:r>
        <w:t xml:space="preserve">(g) </w:t>
      </w:r>
      <w:proofErr w:type="gramStart"/>
      <w:r>
        <w:t>notwithstanding</w:t>
      </w:r>
      <w:proofErr w:type="gramEnd"/>
      <w:r>
        <w:t xml:space="preserve"> </w:t>
      </w:r>
      <w:r w:rsidR="00206A16">
        <w:t xml:space="preserve">point </w:t>
      </w:r>
      <w:r>
        <w:t xml:space="preserve">6 of </w:t>
      </w:r>
      <w:r w:rsidR="00646912">
        <w:t>this Section</w:t>
      </w:r>
      <w:r>
        <w:t xml:space="preserve">, the duration of the process of producing quality aromatic sparkling wines </w:t>
      </w:r>
      <w:r w:rsidR="00EC7369">
        <w:t>bearing</w:t>
      </w:r>
      <w:r w:rsidR="00EC7369" w:rsidDel="00EC7369">
        <w:t xml:space="preserve"> </w:t>
      </w:r>
      <w:r>
        <w:t>a protected designation of origin must not be less than one month.</w:t>
      </w:r>
    </w:p>
    <w:p w:rsidR="008A6CE2" w:rsidRPr="00210A10" w:rsidRDefault="008A6CE2" w:rsidP="009C067D">
      <w:pPr>
        <w:spacing w:before="120" w:after="120"/>
        <w:jc w:val="both"/>
      </w:pPr>
    </w:p>
    <w:p w:rsidR="009C067D" w:rsidRPr="00C71B34" w:rsidRDefault="009C067D" w:rsidP="009C067D">
      <w:pPr>
        <w:spacing w:before="240" w:after="480"/>
        <w:jc w:val="center"/>
        <w:rPr>
          <w:b/>
        </w:rPr>
      </w:pPr>
    </w:p>
    <w:p w:rsidR="00F23A85" w:rsidRDefault="00F23A85">
      <w:pPr>
        <w:rPr>
          <w:sz w:val="20"/>
          <w:szCs w:val="20"/>
        </w:rPr>
      </w:pPr>
      <w:r>
        <w:rPr>
          <w:sz w:val="20"/>
          <w:szCs w:val="20"/>
        </w:rPr>
        <w:br w:type="page"/>
      </w:r>
    </w:p>
    <w:p w:rsidR="00E20EAE" w:rsidRPr="00EE7CAD" w:rsidRDefault="00E20EAE" w:rsidP="00E20EAE">
      <w:pPr>
        <w:spacing w:before="240" w:after="360"/>
        <w:jc w:val="center"/>
        <w:rPr>
          <w:i/>
        </w:rPr>
      </w:pPr>
      <w:r w:rsidRPr="00EE7CAD">
        <w:rPr>
          <w:i/>
        </w:rPr>
        <w:lastRenderedPageBreak/>
        <w:t xml:space="preserve">Appendix </w:t>
      </w:r>
    </w:p>
    <w:p w:rsidR="00E20EAE" w:rsidRDefault="00E20EAE" w:rsidP="00E20EAE">
      <w:pPr>
        <w:jc w:val="center"/>
        <w:rPr>
          <w:b/>
        </w:rPr>
      </w:pPr>
      <w:r w:rsidRPr="00E20EAE">
        <w:rPr>
          <w:b/>
        </w:rPr>
        <w:t xml:space="preserve">List of </w:t>
      </w:r>
      <w:r w:rsidR="002F53D0">
        <w:rPr>
          <w:b/>
        </w:rPr>
        <w:t xml:space="preserve">wine grape varieties </w:t>
      </w:r>
      <w:r w:rsidRPr="00E20EAE">
        <w:rPr>
          <w:b/>
        </w:rPr>
        <w:t xml:space="preserve">which may be used to constitute the cuvée for preparing quality aromatic sparkling wines and quality sparkling wines </w:t>
      </w:r>
      <w:r w:rsidR="00646912">
        <w:rPr>
          <w:b/>
        </w:rPr>
        <w:t>bearing</w:t>
      </w:r>
      <w:r w:rsidR="00646912" w:rsidRPr="00E20EAE">
        <w:rPr>
          <w:b/>
        </w:rPr>
        <w:t xml:space="preserve"> </w:t>
      </w:r>
      <w:r w:rsidRPr="00E20EAE">
        <w:rPr>
          <w:b/>
        </w:rPr>
        <w:t>a protected designation of origin</w:t>
      </w:r>
    </w:p>
    <w:p w:rsidR="00E20EAE" w:rsidRDefault="00E20EAE" w:rsidP="00E20EAE">
      <w:pPr>
        <w:spacing w:before="120" w:after="120"/>
        <w:jc w:val="both"/>
      </w:pPr>
      <w:proofErr w:type="spellStart"/>
      <w:r>
        <w:t>Airén</w:t>
      </w:r>
      <w:proofErr w:type="spellEnd"/>
    </w:p>
    <w:p w:rsidR="00E20EAE" w:rsidRDefault="00E20EAE" w:rsidP="00E20EAE">
      <w:pPr>
        <w:jc w:val="both"/>
      </w:pPr>
      <w:proofErr w:type="spellStart"/>
      <w:r>
        <w:t>Albariño</w:t>
      </w:r>
      <w:proofErr w:type="spellEnd"/>
    </w:p>
    <w:p w:rsidR="00E20EAE" w:rsidRDefault="00E20EAE" w:rsidP="00E20EAE">
      <w:pPr>
        <w:jc w:val="both"/>
      </w:pPr>
      <w:proofErr w:type="spellStart"/>
      <w:r>
        <w:t>Aleatico</w:t>
      </w:r>
      <w:proofErr w:type="spellEnd"/>
      <w:r>
        <w:t xml:space="preserve"> N</w:t>
      </w:r>
    </w:p>
    <w:p w:rsidR="00E20EAE" w:rsidRDefault="00E20EAE" w:rsidP="00E20EAE">
      <w:pPr>
        <w:jc w:val="both"/>
      </w:pPr>
      <w:proofErr w:type="spellStart"/>
      <w:r>
        <w:t>Alvarinho</w:t>
      </w:r>
      <w:proofErr w:type="spellEnd"/>
    </w:p>
    <w:p w:rsidR="00E20EAE" w:rsidRDefault="00E20EAE" w:rsidP="00E20EAE">
      <w:pPr>
        <w:jc w:val="both"/>
      </w:pPr>
      <w:proofErr w:type="spellStart"/>
      <w:r>
        <w:t>Ασύρτικο</w:t>
      </w:r>
      <w:proofErr w:type="spellEnd"/>
      <w:r>
        <w:t xml:space="preserve"> (</w:t>
      </w:r>
      <w:proofErr w:type="spellStart"/>
      <w:r>
        <w:t>Assyrtiko</w:t>
      </w:r>
      <w:proofErr w:type="spellEnd"/>
      <w:r>
        <w:t>)</w:t>
      </w:r>
    </w:p>
    <w:p w:rsidR="00E20EAE" w:rsidRPr="0010739E" w:rsidRDefault="00E20EAE" w:rsidP="00E20EAE">
      <w:pPr>
        <w:jc w:val="both"/>
      </w:pPr>
      <w:proofErr w:type="spellStart"/>
      <w:r w:rsidRPr="0010739E">
        <w:t>Bourboulenc</w:t>
      </w:r>
      <w:proofErr w:type="spellEnd"/>
      <w:r w:rsidRPr="0010739E">
        <w:t xml:space="preserve"> B</w:t>
      </w:r>
    </w:p>
    <w:p w:rsidR="00E20EAE" w:rsidRPr="0010739E" w:rsidRDefault="00E20EAE" w:rsidP="00E20EAE">
      <w:pPr>
        <w:jc w:val="both"/>
      </w:pPr>
      <w:proofErr w:type="spellStart"/>
      <w:r w:rsidRPr="0010739E">
        <w:t>Brachetto</w:t>
      </w:r>
      <w:proofErr w:type="spellEnd"/>
      <w:r w:rsidRPr="0010739E">
        <w:t xml:space="preserve"> N.</w:t>
      </w:r>
    </w:p>
    <w:p w:rsidR="00E20EAE" w:rsidRPr="0010739E" w:rsidRDefault="00E20EAE" w:rsidP="00E20EAE">
      <w:pPr>
        <w:jc w:val="both"/>
      </w:pPr>
      <w:proofErr w:type="spellStart"/>
      <w:r w:rsidRPr="0010739E">
        <w:t>Busuioacă</w:t>
      </w:r>
      <w:proofErr w:type="spellEnd"/>
      <w:r w:rsidRPr="0010739E">
        <w:t xml:space="preserve"> de </w:t>
      </w:r>
      <w:proofErr w:type="spellStart"/>
      <w:r w:rsidRPr="0010739E">
        <w:t>Bohotin</w:t>
      </w:r>
      <w:proofErr w:type="spellEnd"/>
    </w:p>
    <w:p w:rsidR="00E20EAE" w:rsidRPr="0010739E" w:rsidRDefault="00E20EAE" w:rsidP="00E20EAE">
      <w:pPr>
        <w:jc w:val="both"/>
      </w:pPr>
      <w:proofErr w:type="spellStart"/>
      <w:r w:rsidRPr="0010739E">
        <w:t>Clairette</w:t>
      </w:r>
      <w:proofErr w:type="spellEnd"/>
      <w:r w:rsidRPr="0010739E">
        <w:t xml:space="preserve"> B</w:t>
      </w:r>
    </w:p>
    <w:p w:rsidR="00E20EAE" w:rsidRPr="0010739E" w:rsidRDefault="00E20EAE" w:rsidP="00E20EAE">
      <w:pPr>
        <w:jc w:val="both"/>
      </w:pPr>
      <w:proofErr w:type="spellStart"/>
      <w:r w:rsidRPr="0010739E">
        <w:t>Colombard</w:t>
      </w:r>
      <w:proofErr w:type="spellEnd"/>
      <w:r w:rsidRPr="0010739E">
        <w:t xml:space="preserve"> B</w:t>
      </w:r>
    </w:p>
    <w:p w:rsidR="00E20EAE" w:rsidRPr="0010739E" w:rsidRDefault="00E20EAE" w:rsidP="00E20EAE">
      <w:pPr>
        <w:jc w:val="both"/>
      </w:pPr>
      <w:proofErr w:type="spellStart"/>
      <w:r w:rsidRPr="0010739E">
        <w:t>Csaba</w:t>
      </w:r>
      <w:proofErr w:type="spellEnd"/>
      <w:r w:rsidRPr="0010739E">
        <w:t xml:space="preserve"> </w:t>
      </w:r>
      <w:proofErr w:type="spellStart"/>
      <w:r w:rsidRPr="0010739E">
        <w:t>gyöngye</w:t>
      </w:r>
      <w:proofErr w:type="spellEnd"/>
      <w:r w:rsidRPr="0010739E">
        <w:t xml:space="preserve"> B</w:t>
      </w:r>
    </w:p>
    <w:p w:rsidR="00E20EAE" w:rsidRPr="0010739E" w:rsidRDefault="00E20EAE" w:rsidP="00E20EAE">
      <w:pPr>
        <w:jc w:val="both"/>
      </w:pPr>
      <w:proofErr w:type="spellStart"/>
      <w:r w:rsidRPr="0010739E">
        <w:t>Cserszegi</w:t>
      </w:r>
      <w:proofErr w:type="spellEnd"/>
      <w:r w:rsidRPr="0010739E">
        <w:t xml:space="preserve"> </w:t>
      </w:r>
      <w:proofErr w:type="spellStart"/>
      <w:r w:rsidRPr="0010739E">
        <w:t>fűszeres</w:t>
      </w:r>
      <w:proofErr w:type="spellEnd"/>
      <w:r w:rsidRPr="0010739E">
        <w:t xml:space="preserve"> B</w:t>
      </w:r>
    </w:p>
    <w:p w:rsidR="00E20EAE" w:rsidRPr="0010739E" w:rsidRDefault="00E20EAE" w:rsidP="00E20EAE">
      <w:pPr>
        <w:jc w:val="both"/>
      </w:pPr>
      <w:proofErr w:type="spellStart"/>
      <w:r w:rsidRPr="0010739E">
        <w:t>Devín</w:t>
      </w:r>
      <w:proofErr w:type="spellEnd"/>
    </w:p>
    <w:p w:rsidR="00E20EAE" w:rsidRPr="0010739E" w:rsidRDefault="00E20EAE" w:rsidP="00E20EAE">
      <w:pPr>
        <w:jc w:val="both"/>
      </w:pPr>
      <w:proofErr w:type="spellStart"/>
      <w:r w:rsidRPr="0010739E">
        <w:t>Fernão</w:t>
      </w:r>
      <w:proofErr w:type="spellEnd"/>
      <w:r w:rsidRPr="0010739E">
        <w:t xml:space="preserve"> </w:t>
      </w:r>
      <w:proofErr w:type="spellStart"/>
      <w:r w:rsidRPr="0010739E">
        <w:t>Pires</w:t>
      </w:r>
      <w:proofErr w:type="spellEnd"/>
    </w:p>
    <w:p w:rsidR="00E20EAE" w:rsidRPr="00571187" w:rsidRDefault="00E20EAE" w:rsidP="00E20EAE">
      <w:pPr>
        <w:jc w:val="both"/>
        <w:rPr>
          <w:lang w:val="pt-PT"/>
        </w:rPr>
      </w:pPr>
      <w:proofErr w:type="spellStart"/>
      <w:r w:rsidRPr="00571187">
        <w:rPr>
          <w:lang w:val="pt-PT"/>
        </w:rPr>
        <w:t>Freisa</w:t>
      </w:r>
      <w:proofErr w:type="spellEnd"/>
      <w:r w:rsidRPr="00571187">
        <w:rPr>
          <w:lang w:val="pt-PT"/>
        </w:rPr>
        <w:t xml:space="preserve"> N</w:t>
      </w:r>
    </w:p>
    <w:p w:rsidR="00E20EAE" w:rsidRPr="00571187" w:rsidRDefault="00E20EAE" w:rsidP="00E20EAE">
      <w:pPr>
        <w:jc w:val="both"/>
        <w:rPr>
          <w:lang w:val="pt-PT"/>
        </w:rPr>
      </w:pPr>
      <w:proofErr w:type="spellStart"/>
      <w:r w:rsidRPr="00571187">
        <w:rPr>
          <w:lang w:val="pt-PT"/>
        </w:rPr>
        <w:t>Gamay</w:t>
      </w:r>
      <w:proofErr w:type="spellEnd"/>
      <w:r w:rsidRPr="00571187">
        <w:rPr>
          <w:lang w:val="pt-PT"/>
        </w:rPr>
        <w:t xml:space="preserve"> N</w:t>
      </w:r>
    </w:p>
    <w:p w:rsidR="00E20EAE" w:rsidRPr="00571187" w:rsidRDefault="00E20EAE" w:rsidP="00E20EAE">
      <w:pPr>
        <w:jc w:val="both"/>
        <w:rPr>
          <w:lang w:val="pt-PT"/>
        </w:rPr>
      </w:pPr>
      <w:proofErr w:type="spellStart"/>
      <w:r w:rsidRPr="00571187">
        <w:rPr>
          <w:lang w:val="pt-PT"/>
        </w:rPr>
        <w:t>Gewürztraminer</w:t>
      </w:r>
      <w:proofErr w:type="spellEnd"/>
      <w:r w:rsidRPr="00571187">
        <w:rPr>
          <w:lang w:val="pt-PT"/>
        </w:rPr>
        <w:t xml:space="preserve"> </w:t>
      </w:r>
      <w:proofErr w:type="spellStart"/>
      <w:r w:rsidRPr="00571187">
        <w:rPr>
          <w:lang w:val="pt-PT"/>
        </w:rPr>
        <w:t>Rs</w:t>
      </w:r>
      <w:proofErr w:type="spellEnd"/>
    </w:p>
    <w:p w:rsidR="00E20EAE" w:rsidRPr="00571187" w:rsidRDefault="00E20EAE" w:rsidP="00E20EAE">
      <w:pPr>
        <w:jc w:val="both"/>
        <w:rPr>
          <w:lang w:val="pt-PT"/>
        </w:rPr>
      </w:pPr>
      <w:proofErr w:type="spellStart"/>
      <w:r w:rsidRPr="00571187">
        <w:rPr>
          <w:lang w:val="pt-PT"/>
        </w:rPr>
        <w:t>Girò</w:t>
      </w:r>
      <w:proofErr w:type="spellEnd"/>
      <w:r w:rsidRPr="00571187">
        <w:rPr>
          <w:lang w:val="pt-PT"/>
        </w:rPr>
        <w:t xml:space="preserve"> N</w:t>
      </w:r>
    </w:p>
    <w:p w:rsidR="00E20EAE" w:rsidRPr="00571187" w:rsidRDefault="00E20EAE" w:rsidP="00E20EAE">
      <w:pPr>
        <w:jc w:val="both"/>
        <w:rPr>
          <w:lang w:val="pt-PT"/>
        </w:rPr>
      </w:pPr>
      <w:proofErr w:type="spellStart"/>
      <w:r w:rsidRPr="00571187">
        <w:rPr>
          <w:lang w:val="pt-PT"/>
        </w:rPr>
        <w:t>Glera</w:t>
      </w:r>
      <w:proofErr w:type="spellEnd"/>
    </w:p>
    <w:p w:rsidR="00E20EAE" w:rsidRPr="00571187" w:rsidRDefault="00E20EAE" w:rsidP="00E20EAE">
      <w:pPr>
        <w:jc w:val="both"/>
        <w:rPr>
          <w:lang w:val="pt-PT"/>
        </w:rPr>
      </w:pPr>
      <w:proofErr w:type="spellStart"/>
      <w:r>
        <w:t>Γλυκερύθρ</w:t>
      </w:r>
      <w:proofErr w:type="spellEnd"/>
      <w:r>
        <w:t>α</w:t>
      </w:r>
      <w:r w:rsidRPr="00571187">
        <w:rPr>
          <w:lang w:val="pt-PT"/>
        </w:rPr>
        <w:t xml:space="preserve"> (</w:t>
      </w:r>
      <w:proofErr w:type="spellStart"/>
      <w:r w:rsidRPr="00571187">
        <w:rPr>
          <w:lang w:val="pt-PT"/>
        </w:rPr>
        <w:t>Glykerythra</w:t>
      </w:r>
      <w:proofErr w:type="spellEnd"/>
      <w:r w:rsidRPr="00571187">
        <w:rPr>
          <w:lang w:val="pt-PT"/>
        </w:rPr>
        <w:t>)</w:t>
      </w:r>
    </w:p>
    <w:p w:rsidR="00E20EAE" w:rsidRPr="00571187" w:rsidRDefault="00E20EAE" w:rsidP="00E20EAE">
      <w:pPr>
        <w:jc w:val="both"/>
        <w:rPr>
          <w:lang w:val="pt-PT"/>
        </w:rPr>
      </w:pPr>
      <w:proofErr w:type="spellStart"/>
      <w:r w:rsidRPr="00571187">
        <w:rPr>
          <w:lang w:val="pt-PT"/>
        </w:rPr>
        <w:t>Huxelrebe</w:t>
      </w:r>
      <w:proofErr w:type="spellEnd"/>
    </w:p>
    <w:p w:rsidR="00E20EAE" w:rsidRPr="00571187" w:rsidRDefault="00E20EAE" w:rsidP="00E20EAE">
      <w:pPr>
        <w:jc w:val="both"/>
        <w:rPr>
          <w:lang w:val="pt-PT"/>
        </w:rPr>
      </w:pPr>
      <w:proofErr w:type="spellStart"/>
      <w:r w:rsidRPr="00571187">
        <w:rPr>
          <w:lang w:val="pt-PT"/>
        </w:rPr>
        <w:t>Irsai</w:t>
      </w:r>
      <w:proofErr w:type="spellEnd"/>
      <w:r w:rsidRPr="00571187">
        <w:rPr>
          <w:lang w:val="pt-PT"/>
        </w:rPr>
        <w:t xml:space="preserve"> </w:t>
      </w:r>
      <w:proofErr w:type="spellStart"/>
      <w:r w:rsidRPr="00571187">
        <w:rPr>
          <w:lang w:val="pt-PT"/>
        </w:rPr>
        <w:t>Olivér</w:t>
      </w:r>
      <w:proofErr w:type="spellEnd"/>
      <w:r w:rsidRPr="00571187">
        <w:rPr>
          <w:lang w:val="pt-PT"/>
        </w:rPr>
        <w:t xml:space="preserve"> B</w:t>
      </w:r>
    </w:p>
    <w:p w:rsidR="00E20EAE" w:rsidRPr="00571187" w:rsidRDefault="00E20EAE" w:rsidP="00E20EAE">
      <w:pPr>
        <w:jc w:val="both"/>
        <w:rPr>
          <w:lang w:val="pt-PT"/>
        </w:rPr>
      </w:pPr>
      <w:proofErr w:type="spellStart"/>
      <w:r w:rsidRPr="00571187">
        <w:rPr>
          <w:lang w:val="pt-PT"/>
        </w:rPr>
        <w:t>Macabeo</w:t>
      </w:r>
      <w:proofErr w:type="spellEnd"/>
      <w:r w:rsidRPr="00571187">
        <w:rPr>
          <w:lang w:val="pt-PT"/>
        </w:rPr>
        <w:t xml:space="preserve"> B</w:t>
      </w:r>
    </w:p>
    <w:p w:rsidR="00E20EAE" w:rsidRPr="00571187" w:rsidRDefault="00E20EAE" w:rsidP="00E20EAE">
      <w:pPr>
        <w:jc w:val="both"/>
        <w:rPr>
          <w:lang w:val="pt-PT"/>
        </w:rPr>
      </w:pPr>
      <w:r w:rsidRPr="00571187">
        <w:rPr>
          <w:lang w:val="pt-PT"/>
        </w:rPr>
        <w:t>Macabeu B</w:t>
      </w:r>
    </w:p>
    <w:p w:rsidR="00E20EAE" w:rsidRPr="00571187" w:rsidRDefault="00E20EAE" w:rsidP="00E20EAE">
      <w:pPr>
        <w:jc w:val="both"/>
        <w:rPr>
          <w:lang w:val="pt-PT"/>
        </w:rPr>
      </w:pPr>
      <w:proofErr w:type="spellStart"/>
      <w:r w:rsidRPr="00571187">
        <w:rPr>
          <w:lang w:val="pt-PT"/>
        </w:rPr>
        <w:t>Toutes</w:t>
      </w:r>
      <w:proofErr w:type="spellEnd"/>
      <w:r w:rsidRPr="00571187">
        <w:rPr>
          <w:lang w:val="pt-PT"/>
        </w:rPr>
        <w:t xml:space="preserve"> </w:t>
      </w:r>
      <w:proofErr w:type="spellStart"/>
      <w:r w:rsidRPr="00571187">
        <w:rPr>
          <w:lang w:val="pt-PT"/>
        </w:rPr>
        <w:t>les</w:t>
      </w:r>
      <w:proofErr w:type="spellEnd"/>
      <w:r w:rsidRPr="00571187">
        <w:rPr>
          <w:lang w:val="pt-PT"/>
        </w:rPr>
        <w:t xml:space="preserve"> </w:t>
      </w:r>
      <w:proofErr w:type="spellStart"/>
      <w:r w:rsidRPr="00571187">
        <w:rPr>
          <w:lang w:val="pt-PT"/>
        </w:rPr>
        <w:t>Malvasías</w:t>
      </w:r>
      <w:proofErr w:type="spellEnd"/>
    </w:p>
    <w:p w:rsidR="00E20EAE" w:rsidRPr="00571187" w:rsidRDefault="00E20EAE" w:rsidP="00E20EAE">
      <w:pPr>
        <w:jc w:val="both"/>
        <w:rPr>
          <w:lang w:val="pt-PT"/>
        </w:rPr>
      </w:pPr>
      <w:proofErr w:type="spellStart"/>
      <w:r w:rsidRPr="00571187">
        <w:rPr>
          <w:lang w:val="pt-PT"/>
        </w:rPr>
        <w:t>All</w:t>
      </w:r>
      <w:proofErr w:type="spellEnd"/>
      <w:r w:rsidRPr="00571187">
        <w:rPr>
          <w:lang w:val="pt-PT"/>
        </w:rPr>
        <w:t xml:space="preserve"> </w:t>
      </w:r>
      <w:proofErr w:type="spellStart"/>
      <w:r w:rsidRPr="00571187">
        <w:rPr>
          <w:lang w:val="pt-PT"/>
        </w:rPr>
        <w:t>the</w:t>
      </w:r>
      <w:proofErr w:type="spellEnd"/>
      <w:r w:rsidRPr="00571187">
        <w:rPr>
          <w:lang w:val="pt-PT"/>
        </w:rPr>
        <w:t xml:space="preserve"> </w:t>
      </w:r>
      <w:proofErr w:type="spellStart"/>
      <w:r w:rsidRPr="00571187">
        <w:rPr>
          <w:lang w:val="pt-PT"/>
        </w:rPr>
        <w:t>Malvoisies</w:t>
      </w:r>
      <w:proofErr w:type="spellEnd"/>
    </w:p>
    <w:p w:rsidR="00E20EAE" w:rsidRPr="00571187" w:rsidRDefault="00E20EAE" w:rsidP="00E20EAE">
      <w:pPr>
        <w:jc w:val="both"/>
        <w:rPr>
          <w:lang w:val="pt-PT"/>
        </w:rPr>
      </w:pPr>
      <w:proofErr w:type="spellStart"/>
      <w:r w:rsidRPr="00571187">
        <w:rPr>
          <w:lang w:val="pt-PT"/>
        </w:rPr>
        <w:t>Mauzac</w:t>
      </w:r>
      <w:proofErr w:type="spellEnd"/>
      <w:r w:rsidRPr="00571187">
        <w:rPr>
          <w:lang w:val="pt-PT"/>
        </w:rPr>
        <w:t xml:space="preserve"> </w:t>
      </w:r>
      <w:proofErr w:type="spellStart"/>
      <w:r w:rsidRPr="00571187">
        <w:rPr>
          <w:lang w:val="pt-PT"/>
        </w:rPr>
        <w:t>blanc</w:t>
      </w:r>
      <w:proofErr w:type="spellEnd"/>
      <w:r w:rsidRPr="00571187">
        <w:rPr>
          <w:lang w:val="pt-PT"/>
        </w:rPr>
        <w:t xml:space="preserve"> </w:t>
      </w:r>
      <w:proofErr w:type="spellStart"/>
      <w:r w:rsidRPr="00571187">
        <w:rPr>
          <w:lang w:val="pt-PT"/>
        </w:rPr>
        <w:t>and</w:t>
      </w:r>
      <w:proofErr w:type="spellEnd"/>
      <w:r w:rsidRPr="00571187">
        <w:rPr>
          <w:lang w:val="pt-PT"/>
        </w:rPr>
        <w:t xml:space="preserve"> rosé</w:t>
      </w:r>
    </w:p>
    <w:p w:rsidR="00E20EAE" w:rsidRPr="00571187" w:rsidRDefault="00E20EAE" w:rsidP="00E20EAE">
      <w:pPr>
        <w:jc w:val="both"/>
        <w:rPr>
          <w:lang w:val="pt-PT"/>
        </w:rPr>
      </w:pPr>
      <w:proofErr w:type="spellStart"/>
      <w:r w:rsidRPr="00571187">
        <w:rPr>
          <w:lang w:val="pt-PT"/>
        </w:rPr>
        <w:t>Monica</w:t>
      </w:r>
      <w:proofErr w:type="spellEnd"/>
      <w:r w:rsidRPr="00571187">
        <w:rPr>
          <w:lang w:val="pt-PT"/>
        </w:rPr>
        <w:t xml:space="preserve"> N</w:t>
      </w:r>
    </w:p>
    <w:p w:rsidR="00E20EAE" w:rsidRPr="00571187" w:rsidRDefault="00E20EAE" w:rsidP="00E20EAE">
      <w:pPr>
        <w:jc w:val="both"/>
        <w:rPr>
          <w:lang w:val="pt-PT"/>
        </w:rPr>
      </w:pPr>
      <w:proofErr w:type="spellStart"/>
      <w:r w:rsidRPr="00571187">
        <w:rPr>
          <w:lang w:val="pt-PT"/>
        </w:rPr>
        <w:t>Tous</w:t>
      </w:r>
      <w:proofErr w:type="spellEnd"/>
      <w:r w:rsidRPr="00571187">
        <w:rPr>
          <w:lang w:val="pt-PT"/>
        </w:rPr>
        <w:t xml:space="preserve"> </w:t>
      </w:r>
      <w:proofErr w:type="spellStart"/>
      <w:r w:rsidRPr="00571187">
        <w:rPr>
          <w:lang w:val="pt-PT"/>
        </w:rPr>
        <w:t>les</w:t>
      </w:r>
      <w:proofErr w:type="spellEnd"/>
      <w:r w:rsidRPr="00571187">
        <w:rPr>
          <w:lang w:val="pt-PT"/>
        </w:rPr>
        <w:t xml:space="preserve"> </w:t>
      </w:r>
      <w:proofErr w:type="spellStart"/>
      <w:r w:rsidRPr="00571187">
        <w:rPr>
          <w:lang w:val="pt-PT"/>
        </w:rPr>
        <w:t>Moscateles</w:t>
      </w:r>
      <w:proofErr w:type="spellEnd"/>
    </w:p>
    <w:p w:rsidR="00E20EAE" w:rsidRPr="00571187" w:rsidRDefault="00E20EAE" w:rsidP="00E20EAE">
      <w:pPr>
        <w:jc w:val="both"/>
        <w:rPr>
          <w:lang w:val="pt-PT"/>
        </w:rPr>
      </w:pPr>
      <w:proofErr w:type="spellStart"/>
      <w:r>
        <w:t>Μοσχοφίλερο</w:t>
      </w:r>
      <w:proofErr w:type="spellEnd"/>
      <w:r w:rsidRPr="00571187">
        <w:rPr>
          <w:lang w:val="pt-PT"/>
        </w:rPr>
        <w:t xml:space="preserve"> (</w:t>
      </w:r>
      <w:proofErr w:type="spellStart"/>
      <w:r w:rsidRPr="00571187">
        <w:rPr>
          <w:lang w:val="pt-PT"/>
        </w:rPr>
        <w:t>Moschofilero</w:t>
      </w:r>
      <w:proofErr w:type="spellEnd"/>
      <w:r w:rsidRPr="00571187">
        <w:rPr>
          <w:lang w:val="pt-PT"/>
        </w:rPr>
        <w:t>)</w:t>
      </w:r>
    </w:p>
    <w:p w:rsidR="00E20EAE" w:rsidRPr="00571187" w:rsidRDefault="00E20EAE" w:rsidP="00E20EAE">
      <w:pPr>
        <w:jc w:val="both"/>
        <w:rPr>
          <w:lang w:val="pt-PT"/>
        </w:rPr>
      </w:pPr>
      <w:proofErr w:type="spellStart"/>
      <w:r w:rsidRPr="00571187">
        <w:rPr>
          <w:lang w:val="pt-PT"/>
        </w:rPr>
        <w:t>Müller-Thurgau</w:t>
      </w:r>
      <w:proofErr w:type="spellEnd"/>
      <w:r w:rsidRPr="00571187">
        <w:rPr>
          <w:lang w:val="pt-PT"/>
        </w:rPr>
        <w:t xml:space="preserve"> B</w:t>
      </w:r>
    </w:p>
    <w:p w:rsidR="00E20EAE" w:rsidRPr="00571187" w:rsidRDefault="00E20EAE" w:rsidP="00E20EAE">
      <w:pPr>
        <w:jc w:val="both"/>
        <w:rPr>
          <w:lang w:val="pt-PT"/>
        </w:rPr>
      </w:pPr>
      <w:proofErr w:type="spellStart"/>
      <w:r w:rsidRPr="00571187">
        <w:rPr>
          <w:lang w:val="pt-PT"/>
        </w:rPr>
        <w:t>All</w:t>
      </w:r>
      <w:proofErr w:type="spellEnd"/>
      <w:r w:rsidRPr="00571187">
        <w:rPr>
          <w:lang w:val="pt-PT"/>
        </w:rPr>
        <w:t xml:space="preserve"> </w:t>
      </w:r>
      <w:proofErr w:type="spellStart"/>
      <w:r w:rsidRPr="00571187">
        <w:rPr>
          <w:lang w:val="pt-PT"/>
        </w:rPr>
        <w:t>the</w:t>
      </w:r>
      <w:proofErr w:type="spellEnd"/>
      <w:r w:rsidRPr="00571187">
        <w:rPr>
          <w:lang w:val="pt-PT"/>
        </w:rPr>
        <w:t xml:space="preserve"> </w:t>
      </w:r>
      <w:proofErr w:type="spellStart"/>
      <w:r w:rsidRPr="00571187">
        <w:rPr>
          <w:lang w:val="pt-PT"/>
        </w:rPr>
        <w:t>Muscatels</w:t>
      </w:r>
      <w:proofErr w:type="spellEnd"/>
    </w:p>
    <w:p w:rsidR="00E20EAE" w:rsidRPr="00571187" w:rsidRDefault="00E20EAE" w:rsidP="00E20EAE">
      <w:pPr>
        <w:jc w:val="both"/>
        <w:rPr>
          <w:lang w:val="it-IT"/>
        </w:rPr>
      </w:pPr>
      <w:r w:rsidRPr="00571187">
        <w:rPr>
          <w:lang w:val="it-IT"/>
        </w:rPr>
        <w:t>Manzoni moscato</w:t>
      </w:r>
    </w:p>
    <w:p w:rsidR="00E20EAE" w:rsidRPr="00571187" w:rsidRDefault="00E20EAE" w:rsidP="00E20EAE">
      <w:pPr>
        <w:jc w:val="both"/>
        <w:rPr>
          <w:lang w:val="it-IT"/>
        </w:rPr>
      </w:pPr>
      <w:proofErr w:type="spellStart"/>
      <w:r w:rsidRPr="00571187">
        <w:rPr>
          <w:lang w:val="it-IT"/>
        </w:rPr>
        <w:t>Nektár</w:t>
      </w:r>
      <w:proofErr w:type="spellEnd"/>
    </w:p>
    <w:p w:rsidR="00E20EAE" w:rsidRPr="00571187" w:rsidRDefault="00E20EAE" w:rsidP="00E20EAE">
      <w:pPr>
        <w:jc w:val="both"/>
        <w:rPr>
          <w:lang w:val="it-IT"/>
        </w:rPr>
      </w:pPr>
      <w:proofErr w:type="spellStart"/>
      <w:r w:rsidRPr="00571187">
        <w:rPr>
          <w:lang w:val="it-IT"/>
        </w:rPr>
        <w:t>Pálava</w:t>
      </w:r>
      <w:proofErr w:type="spellEnd"/>
      <w:r w:rsidRPr="00571187">
        <w:rPr>
          <w:lang w:val="it-IT"/>
        </w:rPr>
        <w:t xml:space="preserve"> B</w:t>
      </w:r>
    </w:p>
    <w:p w:rsidR="00E20EAE" w:rsidRPr="00571187" w:rsidRDefault="00E20EAE" w:rsidP="00E20EAE">
      <w:pPr>
        <w:jc w:val="both"/>
        <w:rPr>
          <w:lang w:val="it-IT"/>
        </w:rPr>
      </w:pPr>
      <w:proofErr w:type="spellStart"/>
      <w:r w:rsidRPr="00571187">
        <w:rPr>
          <w:lang w:val="it-IT"/>
        </w:rPr>
        <w:t>Parellada</w:t>
      </w:r>
      <w:proofErr w:type="spellEnd"/>
      <w:r w:rsidRPr="00571187">
        <w:rPr>
          <w:lang w:val="it-IT"/>
        </w:rPr>
        <w:t xml:space="preserve"> B</w:t>
      </w:r>
    </w:p>
    <w:p w:rsidR="00E20EAE" w:rsidRPr="00571187" w:rsidRDefault="00E20EAE" w:rsidP="00E20EAE">
      <w:pPr>
        <w:jc w:val="both"/>
        <w:rPr>
          <w:lang w:val="it-IT"/>
        </w:rPr>
      </w:pPr>
      <w:r w:rsidRPr="00571187">
        <w:rPr>
          <w:lang w:val="it-IT"/>
        </w:rPr>
        <w:t>Perle B</w:t>
      </w:r>
    </w:p>
    <w:p w:rsidR="00E20EAE" w:rsidRPr="00571187" w:rsidRDefault="00E20EAE" w:rsidP="00E20EAE">
      <w:pPr>
        <w:jc w:val="both"/>
        <w:rPr>
          <w:lang w:val="it-IT"/>
        </w:rPr>
      </w:pPr>
      <w:proofErr w:type="spellStart"/>
      <w:r w:rsidRPr="00571187">
        <w:rPr>
          <w:lang w:val="it-IT"/>
        </w:rPr>
        <w:t>Piquepoul</w:t>
      </w:r>
      <w:proofErr w:type="spellEnd"/>
      <w:r w:rsidRPr="00571187">
        <w:rPr>
          <w:lang w:val="it-IT"/>
        </w:rPr>
        <w:t xml:space="preserve"> B</w:t>
      </w:r>
    </w:p>
    <w:p w:rsidR="00E20EAE" w:rsidRPr="00571187" w:rsidRDefault="00E20EAE" w:rsidP="00E20EAE">
      <w:pPr>
        <w:jc w:val="both"/>
        <w:rPr>
          <w:lang w:val="it-IT"/>
        </w:rPr>
      </w:pPr>
      <w:proofErr w:type="spellStart"/>
      <w:r w:rsidRPr="00571187">
        <w:rPr>
          <w:lang w:val="it-IT"/>
        </w:rPr>
        <w:t>Poulsard</w:t>
      </w:r>
      <w:proofErr w:type="spellEnd"/>
    </w:p>
    <w:p w:rsidR="00E20EAE" w:rsidRPr="00571187" w:rsidRDefault="00E20EAE" w:rsidP="00E20EAE">
      <w:pPr>
        <w:jc w:val="both"/>
        <w:rPr>
          <w:lang w:val="it-IT"/>
        </w:rPr>
      </w:pPr>
      <w:proofErr w:type="spellStart"/>
      <w:r>
        <w:t>Ροδίτης</w:t>
      </w:r>
      <w:proofErr w:type="spellEnd"/>
      <w:r w:rsidRPr="00571187">
        <w:rPr>
          <w:lang w:val="it-IT"/>
        </w:rPr>
        <w:t xml:space="preserve"> (</w:t>
      </w:r>
      <w:proofErr w:type="spellStart"/>
      <w:r w:rsidRPr="00571187">
        <w:rPr>
          <w:lang w:val="it-IT"/>
        </w:rPr>
        <w:t>Roditis</w:t>
      </w:r>
      <w:proofErr w:type="spellEnd"/>
      <w:r w:rsidRPr="00571187">
        <w:rPr>
          <w:lang w:val="it-IT"/>
        </w:rPr>
        <w:t>)</w:t>
      </w:r>
    </w:p>
    <w:p w:rsidR="00E20EAE" w:rsidRPr="00571187" w:rsidRDefault="00E20EAE" w:rsidP="00E20EAE">
      <w:pPr>
        <w:jc w:val="both"/>
        <w:rPr>
          <w:lang w:val="it-IT"/>
        </w:rPr>
      </w:pPr>
      <w:proofErr w:type="spellStart"/>
      <w:r w:rsidRPr="00571187">
        <w:rPr>
          <w:lang w:val="it-IT"/>
        </w:rPr>
        <w:t>Scheurebe</w:t>
      </w:r>
      <w:proofErr w:type="spellEnd"/>
    </w:p>
    <w:p w:rsidR="00E20EAE" w:rsidRPr="00571187" w:rsidRDefault="00E20EAE" w:rsidP="00E20EAE">
      <w:pPr>
        <w:jc w:val="both"/>
        <w:rPr>
          <w:lang w:val="it-IT"/>
        </w:rPr>
      </w:pPr>
      <w:proofErr w:type="spellStart"/>
      <w:r w:rsidRPr="00571187">
        <w:rPr>
          <w:lang w:val="it-IT"/>
        </w:rPr>
        <w:t>Tămâioasă</w:t>
      </w:r>
      <w:proofErr w:type="spellEnd"/>
      <w:r w:rsidRPr="00571187">
        <w:rPr>
          <w:lang w:val="it-IT"/>
        </w:rPr>
        <w:t xml:space="preserve"> </w:t>
      </w:r>
      <w:proofErr w:type="spellStart"/>
      <w:r w:rsidRPr="00571187">
        <w:rPr>
          <w:lang w:val="it-IT"/>
        </w:rPr>
        <w:t>românească</w:t>
      </w:r>
      <w:proofErr w:type="spellEnd"/>
    </w:p>
    <w:p w:rsidR="00E20EAE" w:rsidRPr="00571187" w:rsidRDefault="00E20EAE" w:rsidP="00E20EAE">
      <w:pPr>
        <w:jc w:val="both"/>
        <w:rPr>
          <w:lang w:val="it-IT"/>
        </w:rPr>
      </w:pPr>
      <w:r w:rsidRPr="00571187">
        <w:rPr>
          <w:lang w:val="it-IT"/>
        </w:rPr>
        <w:t>Torbato</w:t>
      </w:r>
    </w:p>
    <w:p w:rsidR="00E20EAE" w:rsidRPr="00571187" w:rsidRDefault="00E20EAE" w:rsidP="00E20EAE">
      <w:pPr>
        <w:jc w:val="both"/>
        <w:rPr>
          <w:lang w:val="it-IT"/>
        </w:rPr>
      </w:pPr>
      <w:proofErr w:type="spellStart"/>
      <w:r w:rsidRPr="00571187">
        <w:rPr>
          <w:lang w:val="it-IT"/>
        </w:rPr>
        <w:t>Touriga</w:t>
      </w:r>
      <w:proofErr w:type="spellEnd"/>
      <w:r w:rsidRPr="00571187">
        <w:rPr>
          <w:lang w:val="it-IT"/>
        </w:rPr>
        <w:t xml:space="preserve"> </w:t>
      </w:r>
      <w:proofErr w:type="spellStart"/>
      <w:r w:rsidRPr="00571187">
        <w:rPr>
          <w:lang w:val="it-IT"/>
        </w:rPr>
        <w:t>Nacional</w:t>
      </w:r>
      <w:proofErr w:type="spellEnd"/>
    </w:p>
    <w:p w:rsidR="00E20EAE" w:rsidRDefault="00E20EAE" w:rsidP="00E20EAE">
      <w:pPr>
        <w:jc w:val="both"/>
      </w:pPr>
      <w:proofErr w:type="spellStart"/>
      <w:r>
        <w:lastRenderedPageBreak/>
        <w:t>Verdejo</w:t>
      </w:r>
      <w:proofErr w:type="spellEnd"/>
    </w:p>
    <w:p w:rsidR="00E20EAE" w:rsidRPr="00210A10" w:rsidRDefault="00E20EAE" w:rsidP="00E20EAE">
      <w:pPr>
        <w:jc w:val="both"/>
      </w:pPr>
      <w:proofErr w:type="spellStart"/>
      <w:r>
        <w:t>Zefír</w:t>
      </w:r>
      <w:proofErr w:type="spellEnd"/>
      <w:r>
        <w:t xml:space="preserve"> B</w:t>
      </w:r>
    </w:p>
    <w:p w:rsidR="00E20EAE" w:rsidRDefault="00E20EAE">
      <w:pPr>
        <w:rPr>
          <w:sz w:val="20"/>
          <w:szCs w:val="20"/>
        </w:rPr>
      </w:pPr>
    </w:p>
    <w:p w:rsidR="00E20EAE" w:rsidRDefault="00E20EAE">
      <w:pPr>
        <w:rPr>
          <w:sz w:val="20"/>
          <w:szCs w:val="20"/>
        </w:rPr>
      </w:pPr>
      <w:r>
        <w:rPr>
          <w:sz w:val="20"/>
          <w:szCs w:val="20"/>
        </w:rPr>
        <w:br w:type="page"/>
      </w:r>
    </w:p>
    <w:p w:rsidR="00F23A85" w:rsidRPr="00210A10" w:rsidRDefault="00F23A85" w:rsidP="00254364">
      <w:pPr>
        <w:spacing w:before="120" w:after="120"/>
        <w:jc w:val="center"/>
        <w:rPr>
          <w:u w:val="single"/>
        </w:rPr>
      </w:pPr>
      <w:r w:rsidRPr="00210A10">
        <w:rPr>
          <w:u w:val="single"/>
        </w:rPr>
        <w:lastRenderedPageBreak/>
        <w:t>ANNEX III</w:t>
      </w:r>
    </w:p>
    <w:p w:rsidR="00F23A85" w:rsidRPr="00C71B34" w:rsidRDefault="00F23A85" w:rsidP="00C31FCF">
      <w:pPr>
        <w:spacing w:before="240" w:after="480"/>
        <w:jc w:val="center"/>
        <w:rPr>
          <w:b/>
        </w:rPr>
      </w:pPr>
      <w:r w:rsidRPr="00CC4161">
        <w:rPr>
          <w:b/>
        </w:rPr>
        <w:t xml:space="preserve">AUTHORISED OENOLOGICAL PRACTICES AND RESTRICTIONS APPLICABLE TO LIQUEUR WINES AND LIQUEUR WINES </w:t>
      </w:r>
      <w:r w:rsidR="00646912">
        <w:rPr>
          <w:b/>
        </w:rPr>
        <w:t>BEARING</w:t>
      </w:r>
      <w:r w:rsidR="00646912" w:rsidRPr="00CC4161">
        <w:rPr>
          <w:b/>
        </w:rPr>
        <w:t xml:space="preserve"> </w:t>
      </w:r>
      <w:r w:rsidRPr="00CC4161">
        <w:rPr>
          <w:b/>
        </w:rPr>
        <w:t>A PROTECTED DESIGNATION OF ORIGIN OR PROTECTED GEOGRAPHICAL INDICATION</w:t>
      </w:r>
    </w:p>
    <w:p w:rsidR="00F23A85" w:rsidRPr="00205B6E" w:rsidRDefault="00F23A85" w:rsidP="00F23A85">
      <w:pPr>
        <w:jc w:val="both"/>
        <w:rPr>
          <w:b/>
          <w:sz w:val="20"/>
          <w:szCs w:val="20"/>
        </w:rPr>
      </w:pPr>
      <w:r w:rsidRPr="00205B6E">
        <w:rPr>
          <w:b/>
        </w:rPr>
        <w:t xml:space="preserve">A. </w:t>
      </w:r>
      <w:r w:rsidRPr="00CC4161">
        <w:rPr>
          <w:b/>
        </w:rPr>
        <w:t>Liqueur wines</w:t>
      </w:r>
    </w:p>
    <w:p w:rsidR="00F23A85" w:rsidRPr="00210A10" w:rsidRDefault="00F23A85" w:rsidP="00C31FCF">
      <w:pPr>
        <w:spacing w:before="120" w:after="120"/>
        <w:jc w:val="both"/>
      </w:pPr>
      <w:r w:rsidRPr="00210A10">
        <w:t xml:space="preserve">1. The products referred to </w:t>
      </w:r>
      <w:r w:rsidRPr="00E76AD2">
        <w:t xml:space="preserve">in </w:t>
      </w:r>
      <w:r w:rsidR="00206A16" w:rsidRPr="00C94FAE">
        <w:t>point</w:t>
      </w:r>
      <w:r w:rsidR="00206A16" w:rsidRPr="00E76AD2">
        <w:t xml:space="preserve"> </w:t>
      </w:r>
      <w:r w:rsidR="00206A16" w:rsidRPr="00C94FAE">
        <w:t>(</w:t>
      </w:r>
      <w:r w:rsidRPr="00E76AD2">
        <w:t>3</w:t>
      </w:r>
      <w:proofErr w:type="gramStart"/>
      <w:r w:rsidR="00206A16" w:rsidRPr="00C94FAE">
        <w:t>)</w:t>
      </w:r>
      <w:r w:rsidRPr="00E76AD2">
        <w:t>(</w:t>
      </w:r>
      <w:proofErr w:type="gramEnd"/>
      <w:r w:rsidRPr="00E76AD2">
        <w:t>c) of Part II of</w:t>
      </w:r>
      <w:r w:rsidRPr="00210A10">
        <w:t xml:space="preserve"> Annex VII to Regulation (EU) No 1308/2013 and used for preparing liqueur wines and liqueur wines </w:t>
      </w:r>
      <w:r w:rsidR="00646912">
        <w:t>bearing</w:t>
      </w:r>
      <w:r w:rsidR="00646912" w:rsidRPr="00210A10">
        <w:t xml:space="preserve"> </w:t>
      </w:r>
      <w:r w:rsidRPr="00210A10">
        <w:t xml:space="preserve">a protected designation of origin or a protected geographical indication may </w:t>
      </w:r>
      <w:r w:rsidR="00646912">
        <w:t xml:space="preserve">only </w:t>
      </w:r>
      <w:r w:rsidRPr="00210A10">
        <w:t xml:space="preserve">have undergone, where appropriate, the oenological practices and processes referred to in </w:t>
      </w:r>
      <w:r w:rsidR="00646912">
        <w:t xml:space="preserve">either </w:t>
      </w:r>
      <w:r w:rsidRPr="00210A10">
        <w:t>Regulation (EU) No 1308/2013 or this Regulation.</w:t>
      </w:r>
    </w:p>
    <w:p w:rsidR="00F23A85" w:rsidRPr="00210A10" w:rsidRDefault="00F23A85" w:rsidP="00C31FCF">
      <w:pPr>
        <w:spacing w:before="120" w:after="120"/>
        <w:jc w:val="both"/>
      </w:pPr>
      <w:r w:rsidRPr="00210A10">
        <w:t>2. However,</w:t>
      </w:r>
    </w:p>
    <w:p w:rsidR="00F23A85" w:rsidRPr="00210A10" w:rsidRDefault="00F23A85" w:rsidP="00C31FCF">
      <w:pPr>
        <w:spacing w:after="120"/>
        <w:ind w:left="720"/>
        <w:jc w:val="both"/>
      </w:pPr>
      <w:r w:rsidRPr="00210A10">
        <w:t xml:space="preserve">(a) </w:t>
      </w:r>
      <w:proofErr w:type="gramStart"/>
      <w:r w:rsidRPr="00210A10">
        <w:t>the</w:t>
      </w:r>
      <w:proofErr w:type="gramEnd"/>
      <w:r w:rsidRPr="00210A10">
        <w:t xml:space="preserve"> increase in natural alcoholic strength by volume may </w:t>
      </w:r>
      <w:r w:rsidR="00646912" w:rsidRPr="00210A10">
        <w:t xml:space="preserve">only </w:t>
      </w:r>
      <w:r w:rsidR="00646912">
        <w:t xml:space="preserve">arise from </w:t>
      </w:r>
      <w:r w:rsidRPr="00210A10">
        <w:t xml:space="preserve">the use of the products referred to in </w:t>
      </w:r>
      <w:r w:rsidR="00206A16" w:rsidRPr="00C94FAE">
        <w:t>points</w:t>
      </w:r>
      <w:r w:rsidR="00206A16" w:rsidRPr="00E76AD2">
        <w:t xml:space="preserve"> </w:t>
      </w:r>
      <w:r w:rsidR="00206A16" w:rsidRPr="00C94FAE">
        <w:t>(</w:t>
      </w:r>
      <w:r w:rsidRPr="00E76AD2">
        <w:t>3</w:t>
      </w:r>
      <w:r w:rsidR="00206A16" w:rsidRPr="00C94FAE">
        <w:t>)</w:t>
      </w:r>
      <w:r w:rsidRPr="00E76AD2">
        <w:t>(e) and (f) of Part II of Annex</w:t>
      </w:r>
      <w:r w:rsidRPr="00210A10">
        <w:t xml:space="preserve"> VII to Regulation (EU) No 1308/2013; and</w:t>
      </w:r>
    </w:p>
    <w:p w:rsidR="00F23A85" w:rsidRPr="00210A10" w:rsidRDefault="00F23A85" w:rsidP="00C31FCF">
      <w:pPr>
        <w:spacing w:after="120"/>
        <w:ind w:left="720"/>
        <w:jc w:val="both"/>
      </w:pPr>
      <w:r w:rsidRPr="00210A10">
        <w:t xml:space="preserve">(b) by derogation, Spain is authorised to permit the use of calcium sulphate for Spanish wines described by the traditional terms ‘vino </w:t>
      </w:r>
      <w:proofErr w:type="spellStart"/>
      <w:r w:rsidRPr="00210A10">
        <w:t>generoso</w:t>
      </w:r>
      <w:proofErr w:type="spellEnd"/>
      <w:r w:rsidRPr="00210A10">
        <w:t xml:space="preserve">’ or ‘vino </w:t>
      </w:r>
      <w:proofErr w:type="spellStart"/>
      <w:r w:rsidRPr="00210A10">
        <w:t>generoso</w:t>
      </w:r>
      <w:proofErr w:type="spellEnd"/>
      <w:r w:rsidRPr="00210A10">
        <w:t xml:space="preserve"> de </w:t>
      </w:r>
      <w:proofErr w:type="spellStart"/>
      <w:r w:rsidRPr="00210A10">
        <w:t>licor</w:t>
      </w:r>
      <w:proofErr w:type="spellEnd"/>
      <w:r w:rsidRPr="00210A10">
        <w:t>’ where this practice is traditional and provided that the sulphate content of the product so treated is not more than 2,5 g/l, expressed as potassium sulphate. These products may undergo additional acidification up to a maximum limit of 1</w:t>
      </w:r>
      <w:proofErr w:type="gramStart"/>
      <w:r w:rsidRPr="00210A10">
        <w:t>,5</w:t>
      </w:r>
      <w:proofErr w:type="gramEnd"/>
      <w:r w:rsidRPr="00210A10">
        <w:t xml:space="preserve"> g/l.</w:t>
      </w:r>
    </w:p>
    <w:p w:rsidR="00F23A85" w:rsidRPr="00210A10" w:rsidRDefault="00F23A85" w:rsidP="00C31FCF">
      <w:pPr>
        <w:spacing w:before="120" w:after="120"/>
        <w:jc w:val="both"/>
      </w:pPr>
      <w:r w:rsidRPr="00210A10">
        <w:t xml:space="preserve">3. Without prejudice to any provisions of a more restrictive nature which the Member States may adopt for liqueur wines and liqueur wines </w:t>
      </w:r>
      <w:r w:rsidR="00245F0D">
        <w:t>bearing</w:t>
      </w:r>
      <w:r w:rsidR="00245F0D" w:rsidRPr="00210A10">
        <w:t xml:space="preserve"> </w:t>
      </w:r>
      <w:r w:rsidRPr="00210A10">
        <w:t>a protected designation of origin or a protected geographical indication prepared within their territory, the oenological practices referred to in Regulation (EU) No 1308/2013 and in this Regulation shall be authorised for those products.</w:t>
      </w:r>
    </w:p>
    <w:p w:rsidR="00F23A85" w:rsidRPr="00210A10" w:rsidRDefault="00F23A85" w:rsidP="00C31FCF">
      <w:pPr>
        <w:spacing w:before="120" w:after="120"/>
        <w:jc w:val="both"/>
      </w:pPr>
      <w:r w:rsidRPr="00210A10">
        <w:t>4. The following are also authorised:</w:t>
      </w:r>
    </w:p>
    <w:p w:rsidR="00F23A85" w:rsidRPr="00210A10" w:rsidRDefault="00F23A85" w:rsidP="00C31FCF">
      <w:pPr>
        <w:ind w:left="720"/>
        <w:jc w:val="both"/>
      </w:pPr>
      <w:r w:rsidRPr="00210A10">
        <w:t xml:space="preserve">(a) </w:t>
      </w:r>
      <w:proofErr w:type="gramStart"/>
      <w:r w:rsidRPr="00210A10">
        <w:t>sweetening</w:t>
      </w:r>
      <w:proofErr w:type="gramEnd"/>
      <w:r w:rsidRPr="00210A10">
        <w:t>, subject to a declaration and registration requirement, where the products used have not been enriched with concentrated grape must, by means of:</w:t>
      </w:r>
    </w:p>
    <w:p w:rsidR="00F23A85" w:rsidRPr="00210A10" w:rsidRDefault="00F23A85" w:rsidP="00F23A85">
      <w:pPr>
        <w:ind w:left="720"/>
        <w:jc w:val="both"/>
      </w:pPr>
      <w:r w:rsidRPr="00210A10">
        <w:t xml:space="preserve">— </w:t>
      </w:r>
      <w:proofErr w:type="gramStart"/>
      <w:r w:rsidRPr="00210A10">
        <w:t>concentrated</w:t>
      </w:r>
      <w:proofErr w:type="gramEnd"/>
      <w:r w:rsidRPr="00210A10">
        <w:t xml:space="preserve"> grape must or rectified concentrated grape must, provided that the increase in the total alcoholic strength by volume of the wine in question is not more than 3 % vol.,</w:t>
      </w:r>
    </w:p>
    <w:p w:rsidR="00F23A85" w:rsidRPr="00210A10" w:rsidRDefault="00F23A85" w:rsidP="00F23A85">
      <w:pPr>
        <w:ind w:left="720"/>
        <w:jc w:val="both"/>
      </w:pPr>
      <w:r w:rsidRPr="00210A10">
        <w:t xml:space="preserve">— concentrated grape must, rectified concentrated grape must or must from </w:t>
      </w:r>
      <w:proofErr w:type="spellStart"/>
      <w:r w:rsidRPr="00210A10">
        <w:t>raisined</w:t>
      </w:r>
      <w:proofErr w:type="spellEnd"/>
      <w:r w:rsidRPr="00210A10">
        <w:t xml:space="preserve"> grapes to which neutral alcohol of vine origin has been added to prevent fermentation, for Spanish wine described by the traditional expression ‘vino </w:t>
      </w:r>
      <w:proofErr w:type="spellStart"/>
      <w:r w:rsidRPr="00210A10">
        <w:t>generoso</w:t>
      </w:r>
      <w:proofErr w:type="spellEnd"/>
      <w:r w:rsidRPr="00210A10">
        <w:t xml:space="preserve"> de </w:t>
      </w:r>
      <w:proofErr w:type="spellStart"/>
      <w:r w:rsidRPr="00210A10">
        <w:t>licor</w:t>
      </w:r>
      <w:proofErr w:type="spellEnd"/>
      <w:r w:rsidRPr="00210A10">
        <w:t xml:space="preserve">’ and provided that the increase in the total alcoholic strength by volume of the wine in question is not greater than 8 % vol., </w:t>
      </w:r>
    </w:p>
    <w:p w:rsidR="00F23A85" w:rsidRPr="00210A10" w:rsidRDefault="00F23A85" w:rsidP="00F23A85">
      <w:pPr>
        <w:ind w:left="720"/>
        <w:jc w:val="both"/>
      </w:pPr>
      <w:r w:rsidRPr="00210A10">
        <w:t xml:space="preserve">— </w:t>
      </w:r>
      <w:proofErr w:type="gramStart"/>
      <w:r w:rsidRPr="00210A10">
        <w:t>concentrated</w:t>
      </w:r>
      <w:proofErr w:type="gramEnd"/>
      <w:r w:rsidRPr="00210A10">
        <w:t xml:space="preserve"> grape must or rectified concentrated grape must for liqueur wines </w:t>
      </w:r>
      <w:r w:rsidR="009203E5">
        <w:t>bearing</w:t>
      </w:r>
      <w:r w:rsidR="009203E5" w:rsidRPr="00210A10">
        <w:t xml:space="preserve"> </w:t>
      </w:r>
      <w:r w:rsidRPr="00210A10">
        <w:t>the protected designation of origin ‘Madeira’ and provided that the increase in the total alcoholic strength by volume of the wine in question is not more than 8 % vol.;</w:t>
      </w:r>
    </w:p>
    <w:p w:rsidR="00F23A85" w:rsidRPr="00210A10" w:rsidRDefault="00F23A85" w:rsidP="00C31FCF">
      <w:pPr>
        <w:spacing w:before="120" w:after="120"/>
        <w:ind w:left="720"/>
        <w:jc w:val="both"/>
      </w:pPr>
      <w:r w:rsidRPr="00210A10">
        <w:t xml:space="preserve">(b) the addition of alcohol, distillate or spirits, as referred to in </w:t>
      </w:r>
      <w:r w:rsidR="00206A16">
        <w:t>points</w:t>
      </w:r>
      <w:r w:rsidR="00206A16" w:rsidRPr="00210A10">
        <w:t xml:space="preserve"> </w:t>
      </w:r>
      <w:r w:rsidR="00206A16">
        <w:t>(</w:t>
      </w:r>
      <w:r w:rsidRPr="00210A10">
        <w:t>3</w:t>
      </w:r>
      <w:r w:rsidR="00206A16">
        <w:t>)</w:t>
      </w:r>
      <w:r w:rsidRPr="00210A10">
        <w:t>(e) and (f) of Part II of Annex VII to Regulation (EU) No 1308/2013, in order to compensate for losses due to evaporation during ageing;</w:t>
      </w:r>
    </w:p>
    <w:p w:rsidR="00F23A85" w:rsidRPr="00210A10" w:rsidRDefault="00F23A85" w:rsidP="00C31FCF">
      <w:pPr>
        <w:spacing w:before="120" w:after="120"/>
        <w:ind w:left="720"/>
        <w:jc w:val="both"/>
      </w:pPr>
      <w:r w:rsidRPr="00210A10">
        <w:t xml:space="preserve">(c) </w:t>
      </w:r>
      <w:proofErr w:type="gramStart"/>
      <w:r w:rsidRPr="00210A10">
        <w:t>ageing</w:t>
      </w:r>
      <w:proofErr w:type="gramEnd"/>
      <w:r w:rsidRPr="00210A10">
        <w:t xml:space="preserve"> in vessels at a temperature not exceeding 50 °C, for liqueur wines </w:t>
      </w:r>
      <w:r w:rsidR="009203E5">
        <w:t>bearing</w:t>
      </w:r>
      <w:r w:rsidR="009203E5" w:rsidRPr="00210A10">
        <w:t xml:space="preserve"> </w:t>
      </w:r>
      <w:r w:rsidRPr="00210A10">
        <w:t xml:space="preserve">the protected designation of origin ‘Madeira’. </w:t>
      </w:r>
    </w:p>
    <w:p w:rsidR="00F23A85" w:rsidRPr="00E76AD2" w:rsidRDefault="00F23A85" w:rsidP="00C31FCF">
      <w:pPr>
        <w:spacing w:before="120" w:after="120"/>
        <w:jc w:val="both"/>
      </w:pPr>
      <w:r w:rsidRPr="00210A10">
        <w:lastRenderedPageBreak/>
        <w:t xml:space="preserve">5. The vine varieties from which the products referred to in </w:t>
      </w:r>
      <w:r w:rsidR="00206A16" w:rsidRPr="00C94FAE">
        <w:t>point</w:t>
      </w:r>
      <w:r w:rsidR="00206A16" w:rsidRPr="00E76AD2">
        <w:t xml:space="preserve"> </w:t>
      </w:r>
      <w:r w:rsidR="00206A16" w:rsidRPr="00C94FAE">
        <w:t>(</w:t>
      </w:r>
      <w:r w:rsidRPr="00E76AD2">
        <w:t>3</w:t>
      </w:r>
      <w:proofErr w:type="gramStart"/>
      <w:r w:rsidR="00206A16" w:rsidRPr="00C94FAE">
        <w:t>)</w:t>
      </w:r>
      <w:r w:rsidRPr="00E76AD2">
        <w:t>(</w:t>
      </w:r>
      <w:proofErr w:type="gramEnd"/>
      <w:r w:rsidRPr="00E76AD2">
        <w:t xml:space="preserve">c) of Part II of Annex VII to Regulation (EU) No 1308/2013 used for the preparation of liqueur wines and liqueur wines </w:t>
      </w:r>
      <w:r w:rsidR="00245F0D">
        <w:t>bearing</w:t>
      </w:r>
      <w:r w:rsidR="00245F0D" w:rsidRPr="00E76AD2">
        <w:t xml:space="preserve"> </w:t>
      </w:r>
      <w:r w:rsidRPr="00E76AD2">
        <w:t>a protected designation of origin or a protected geographical indication are produced shall be selected from those referred to in Article 81(2) of Regulation (EU) No 1308/2013.</w:t>
      </w:r>
    </w:p>
    <w:p w:rsidR="00F23A85" w:rsidRPr="00E76AD2" w:rsidRDefault="00F23A85" w:rsidP="00C31FCF">
      <w:pPr>
        <w:spacing w:before="120" w:after="120"/>
        <w:jc w:val="both"/>
      </w:pPr>
      <w:r w:rsidRPr="00E76AD2">
        <w:t xml:space="preserve">6. The natural alcoholic strength by volume of the products referred to in </w:t>
      </w:r>
      <w:r w:rsidR="00206A16" w:rsidRPr="00C94FAE">
        <w:t>point</w:t>
      </w:r>
      <w:r w:rsidR="00206A16" w:rsidRPr="00E76AD2">
        <w:t xml:space="preserve"> </w:t>
      </w:r>
      <w:r w:rsidR="00206A16" w:rsidRPr="00C94FAE">
        <w:t>(</w:t>
      </w:r>
      <w:r w:rsidRPr="00E76AD2">
        <w:t>3</w:t>
      </w:r>
      <w:r w:rsidR="00206A16" w:rsidRPr="00C94FAE">
        <w:t>)</w:t>
      </w:r>
      <w:r w:rsidRPr="00E76AD2">
        <w:t xml:space="preserve">(c) of Part II of Annex VII to Regulation (EU) No 1308/2013 used for the preparation of a liqueur wine other than a liqueur wine </w:t>
      </w:r>
      <w:r w:rsidR="00245F0D">
        <w:t>bearing</w:t>
      </w:r>
      <w:r w:rsidR="00245F0D" w:rsidRPr="00E76AD2">
        <w:t xml:space="preserve"> </w:t>
      </w:r>
      <w:r w:rsidRPr="00E76AD2">
        <w:t>a protected designation of origin or a protected geographical indication may not be less 12 % vol.</w:t>
      </w:r>
    </w:p>
    <w:p w:rsidR="00F23A85" w:rsidRPr="00E76AD2" w:rsidRDefault="00F23A85" w:rsidP="00210A10">
      <w:pPr>
        <w:keepNext/>
        <w:spacing w:before="480" w:after="240"/>
        <w:jc w:val="both"/>
        <w:rPr>
          <w:b/>
        </w:rPr>
      </w:pPr>
      <w:r w:rsidRPr="00E76AD2">
        <w:rPr>
          <w:b/>
        </w:rPr>
        <w:t xml:space="preserve">B. Liqueur wines </w:t>
      </w:r>
      <w:r w:rsidR="00EC7369">
        <w:rPr>
          <w:b/>
        </w:rPr>
        <w:t>bearing</w:t>
      </w:r>
      <w:r w:rsidR="00EC7369" w:rsidRPr="00E76AD2">
        <w:rPr>
          <w:b/>
        </w:rPr>
        <w:t xml:space="preserve"> </w:t>
      </w:r>
      <w:r w:rsidRPr="00E76AD2">
        <w:rPr>
          <w:b/>
        </w:rPr>
        <w:t xml:space="preserve">a protected designation of origin (provisions other than those laid down in </w:t>
      </w:r>
      <w:r w:rsidR="00206A16" w:rsidRPr="00C94FAE">
        <w:rPr>
          <w:b/>
        </w:rPr>
        <w:t>Section</w:t>
      </w:r>
      <w:r w:rsidR="00206A16" w:rsidRPr="00E76AD2">
        <w:rPr>
          <w:b/>
        </w:rPr>
        <w:t xml:space="preserve"> </w:t>
      </w:r>
      <w:r w:rsidRPr="00E76AD2">
        <w:rPr>
          <w:b/>
        </w:rPr>
        <w:t xml:space="preserve">A of this Annex and concerning specifically liqueur wines </w:t>
      </w:r>
      <w:r w:rsidR="00EC7369">
        <w:rPr>
          <w:b/>
        </w:rPr>
        <w:t>bearing</w:t>
      </w:r>
      <w:r w:rsidR="00EC7369" w:rsidRPr="00E76AD2">
        <w:rPr>
          <w:b/>
        </w:rPr>
        <w:t xml:space="preserve"> </w:t>
      </w:r>
      <w:r w:rsidRPr="00E76AD2">
        <w:rPr>
          <w:b/>
        </w:rPr>
        <w:t>a protected designation of origin)</w:t>
      </w:r>
    </w:p>
    <w:p w:rsidR="00F23A85" w:rsidRPr="00210A10" w:rsidRDefault="00F23A85" w:rsidP="00C31FCF">
      <w:pPr>
        <w:spacing w:before="120" w:after="120"/>
        <w:jc w:val="both"/>
      </w:pPr>
      <w:r w:rsidRPr="00E76AD2">
        <w:t xml:space="preserve">1. The list of liqueur wines </w:t>
      </w:r>
      <w:r w:rsidR="00EC7369">
        <w:t>bearing</w:t>
      </w:r>
      <w:r w:rsidR="00EC7369" w:rsidRPr="00E76AD2">
        <w:t xml:space="preserve"> </w:t>
      </w:r>
      <w:r w:rsidRPr="00E76AD2">
        <w:t xml:space="preserve">a protected designation of origin </w:t>
      </w:r>
      <w:r w:rsidR="00DE4D73">
        <w:t>the</w:t>
      </w:r>
      <w:r w:rsidR="00DE4D73" w:rsidRPr="00E76AD2">
        <w:t xml:space="preserve"> </w:t>
      </w:r>
      <w:r w:rsidRPr="00E76AD2">
        <w:t xml:space="preserve">production </w:t>
      </w:r>
      <w:r w:rsidR="00DE4D73">
        <w:t xml:space="preserve">of which </w:t>
      </w:r>
      <w:r w:rsidRPr="00E76AD2">
        <w:t xml:space="preserve">involves the use of grape must or the mixture of grape must with wine, referred to in the fourth indent of </w:t>
      </w:r>
      <w:r w:rsidR="00206A16" w:rsidRPr="00C94FAE">
        <w:t>point</w:t>
      </w:r>
      <w:r w:rsidR="00206A16" w:rsidRPr="00E76AD2">
        <w:t xml:space="preserve"> </w:t>
      </w:r>
      <w:r w:rsidR="00206A16" w:rsidRPr="00C94FAE">
        <w:t>(</w:t>
      </w:r>
      <w:r w:rsidRPr="00E76AD2">
        <w:t>3</w:t>
      </w:r>
      <w:proofErr w:type="gramStart"/>
      <w:r w:rsidR="00206A16" w:rsidRPr="00C94FAE">
        <w:t>)</w:t>
      </w:r>
      <w:r w:rsidRPr="00E76AD2">
        <w:t>(</w:t>
      </w:r>
      <w:proofErr w:type="gramEnd"/>
      <w:r w:rsidRPr="00E76AD2">
        <w:t>c) of Part II of Annex VII to Regulation</w:t>
      </w:r>
      <w:r w:rsidRPr="00210A10">
        <w:t xml:space="preserve"> (EU) No 1308/2013, is </w:t>
      </w:r>
      <w:r w:rsidR="00DE4D73">
        <w:t xml:space="preserve">set </w:t>
      </w:r>
      <w:r w:rsidR="00DE4D73" w:rsidRPr="00DE4D73">
        <w:t xml:space="preserve">out </w:t>
      </w:r>
      <w:r w:rsidRPr="00DE4D73">
        <w:t xml:space="preserve">in </w:t>
      </w:r>
      <w:r w:rsidR="00E76AD2" w:rsidRPr="00DE4D73">
        <w:t xml:space="preserve">Section A of </w:t>
      </w:r>
      <w:r w:rsidRPr="00DE4D73">
        <w:t>Appendix 1 to</w:t>
      </w:r>
      <w:r w:rsidRPr="00210A10">
        <w:t xml:space="preserve"> this Annex.</w:t>
      </w:r>
    </w:p>
    <w:p w:rsidR="00F23A85" w:rsidRPr="00210A10" w:rsidRDefault="00F23A85" w:rsidP="00C31FCF">
      <w:pPr>
        <w:spacing w:before="120" w:after="120"/>
        <w:jc w:val="both"/>
      </w:pPr>
      <w:r w:rsidRPr="00210A10">
        <w:t xml:space="preserve">2. The list of liqueur wines </w:t>
      </w:r>
      <w:r w:rsidR="00EC7369">
        <w:t>bearing</w:t>
      </w:r>
      <w:r w:rsidR="00EC7369" w:rsidRPr="00210A10">
        <w:t xml:space="preserve"> </w:t>
      </w:r>
      <w:r w:rsidRPr="00210A10">
        <w:t xml:space="preserve">a protected designation of origin to which the products referred to in </w:t>
      </w:r>
      <w:r w:rsidR="00206A16" w:rsidRPr="00C94FAE">
        <w:t>point</w:t>
      </w:r>
      <w:r w:rsidR="00206A16" w:rsidRPr="00E76AD2">
        <w:t xml:space="preserve"> </w:t>
      </w:r>
      <w:r w:rsidR="00206A16" w:rsidRPr="00C94FAE">
        <w:t>(</w:t>
      </w:r>
      <w:r w:rsidRPr="00E76AD2">
        <w:t>3</w:t>
      </w:r>
      <w:r w:rsidR="00206A16" w:rsidRPr="00C94FAE">
        <w:t>)</w:t>
      </w:r>
      <w:r w:rsidRPr="00E76AD2">
        <w:t xml:space="preserve">(f) of Part II of Annex VII to Regulation (EU) No 1308/2013 may be added is given in </w:t>
      </w:r>
      <w:r w:rsidR="00206A16" w:rsidRPr="00C94FAE">
        <w:t>Section</w:t>
      </w:r>
      <w:r w:rsidR="002B137C" w:rsidRPr="00E76AD2">
        <w:t xml:space="preserve"> B of </w:t>
      </w:r>
      <w:r w:rsidRPr="00E76AD2">
        <w:t xml:space="preserve">Appendix 1 </w:t>
      </w:r>
      <w:r w:rsidRPr="00210A10">
        <w:t>to this Annex.</w:t>
      </w:r>
    </w:p>
    <w:p w:rsidR="00F23A85" w:rsidRPr="00210A10" w:rsidRDefault="00F23A85" w:rsidP="00C31FCF">
      <w:pPr>
        <w:spacing w:before="120" w:after="120"/>
        <w:jc w:val="both"/>
      </w:pPr>
      <w:r w:rsidRPr="00210A10">
        <w:t xml:space="preserve">3. The products referred to in </w:t>
      </w:r>
      <w:r w:rsidR="00206A16">
        <w:t>point</w:t>
      </w:r>
      <w:r w:rsidR="00206A16" w:rsidRPr="00210A10">
        <w:t xml:space="preserve"> </w:t>
      </w:r>
      <w:r w:rsidR="00206A16">
        <w:t>(</w:t>
      </w:r>
      <w:r w:rsidRPr="00210A10">
        <w:t>3</w:t>
      </w:r>
      <w:proofErr w:type="gramStart"/>
      <w:r w:rsidR="00206A16">
        <w:t>)</w:t>
      </w:r>
      <w:r w:rsidRPr="00210A10">
        <w:t>(</w:t>
      </w:r>
      <w:proofErr w:type="gramEnd"/>
      <w:r w:rsidRPr="00210A10">
        <w:t xml:space="preserve">c) of Part II of Annex VII to Regulation (EU) No 1308/2013 and concentrated grape must and partially fermented grape must obtained from </w:t>
      </w:r>
      <w:proofErr w:type="spellStart"/>
      <w:r w:rsidRPr="00210A10">
        <w:t>raisined</w:t>
      </w:r>
      <w:proofErr w:type="spellEnd"/>
      <w:r w:rsidRPr="00210A10">
        <w:t xml:space="preserve"> grapes referred to in </w:t>
      </w:r>
      <w:r w:rsidR="00206A16">
        <w:t>point</w:t>
      </w:r>
      <w:r w:rsidR="00206A16" w:rsidRPr="00210A10">
        <w:t xml:space="preserve"> </w:t>
      </w:r>
      <w:r w:rsidR="00206A16">
        <w:t>(</w:t>
      </w:r>
      <w:r w:rsidRPr="00210A10">
        <w:t>3</w:t>
      </w:r>
      <w:r w:rsidR="00206A16">
        <w:t>)</w:t>
      </w:r>
      <w:r w:rsidRPr="00210A10">
        <w:t xml:space="preserve">(f)(iii) of that Part II of Annex VII used for the preparation of liqueur wine </w:t>
      </w:r>
      <w:r w:rsidR="00EC7369">
        <w:t>bearing</w:t>
      </w:r>
      <w:r w:rsidR="00EC7369" w:rsidRPr="00210A10" w:rsidDel="00EC7369">
        <w:t xml:space="preserve"> </w:t>
      </w:r>
      <w:r w:rsidRPr="00210A10">
        <w:t xml:space="preserve">a protected designation of origin must come from the region whose name the liqueur wine </w:t>
      </w:r>
      <w:r w:rsidR="00EC7369">
        <w:t>bearing</w:t>
      </w:r>
      <w:r w:rsidR="00EC7369" w:rsidRPr="00210A10" w:rsidDel="00EC7369">
        <w:t xml:space="preserve"> </w:t>
      </w:r>
      <w:r w:rsidRPr="00210A10">
        <w:t>a protected designation of origin in question bears.</w:t>
      </w:r>
    </w:p>
    <w:p w:rsidR="00F23A85" w:rsidRPr="00210A10" w:rsidRDefault="00F23A85" w:rsidP="00C31FCF">
      <w:pPr>
        <w:spacing w:before="120" w:after="120"/>
        <w:jc w:val="both"/>
      </w:pPr>
      <w:r w:rsidRPr="00210A10">
        <w:t xml:space="preserve">However, as concerns liqueur wines </w:t>
      </w:r>
      <w:r w:rsidR="00DE4D73">
        <w:t>bearing</w:t>
      </w:r>
      <w:r w:rsidR="00DE4D73" w:rsidRPr="00210A10">
        <w:t xml:space="preserve"> </w:t>
      </w:r>
      <w:r w:rsidRPr="00210A10">
        <w:t>the protected designation of origin ‘</w:t>
      </w:r>
      <w:proofErr w:type="spellStart"/>
      <w:r w:rsidRPr="00210A10">
        <w:t>Málaga</w:t>
      </w:r>
      <w:proofErr w:type="spellEnd"/>
      <w:r w:rsidRPr="00210A10">
        <w:t>’ and ‘Jerez-</w:t>
      </w:r>
      <w:proofErr w:type="spellStart"/>
      <w:r w:rsidRPr="00210A10">
        <w:t>Xérès</w:t>
      </w:r>
      <w:proofErr w:type="spellEnd"/>
      <w:r w:rsidRPr="00210A10">
        <w:t xml:space="preserve">-Sherry’, the must of </w:t>
      </w:r>
      <w:proofErr w:type="spellStart"/>
      <w:r w:rsidRPr="00210A10">
        <w:t>raisined</w:t>
      </w:r>
      <w:proofErr w:type="spellEnd"/>
      <w:r w:rsidRPr="00210A10">
        <w:t xml:space="preserve"> grapes to which neutral alcohol of vine origin has been added to prevent fermentation, obtained from the Pedro </w:t>
      </w:r>
      <w:proofErr w:type="spellStart"/>
      <w:r w:rsidRPr="00210A10">
        <w:t>Ximénez</w:t>
      </w:r>
      <w:proofErr w:type="spellEnd"/>
      <w:r w:rsidRPr="00210A10">
        <w:t xml:space="preserve"> vine variety, may come from the ‘</w:t>
      </w:r>
      <w:proofErr w:type="spellStart"/>
      <w:r w:rsidRPr="00210A10">
        <w:t>Montilla-Moriles</w:t>
      </w:r>
      <w:proofErr w:type="spellEnd"/>
      <w:r w:rsidRPr="00210A10">
        <w:t>’ region.</w:t>
      </w:r>
    </w:p>
    <w:p w:rsidR="00F23A85" w:rsidRPr="00210A10" w:rsidRDefault="00F23A85" w:rsidP="00C31FCF">
      <w:pPr>
        <w:spacing w:before="120" w:after="120"/>
        <w:jc w:val="both"/>
      </w:pPr>
      <w:r w:rsidRPr="00210A10">
        <w:t xml:space="preserve">4. The operations referred to in </w:t>
      </w:r>
      <w:r w:rsidR="00206A16" w:rsidRPr="00C94FAE">
        <w:t>points</w:t>
      </w:r>
      <w:r w:rsidR="00206A16" w:rsidRPr="00E76AD2">
        <w:t xml:space="preserve"> </w:t>
      </w:r>
      <w:r w:rsidRPr="00E76AD2">
        <w:t xml:space="preserve">1 to 4 of </w:t>
      </w:r>
      <w:r w:rsidR="00A86C21" w:rsidRPr="00C94FAE">
        <w:t xml:space="preserve">Section </w:t>
      </w:r>
      <w:r w:rsidRPr="00E76AD2">
        <w:t xml:space="preserve">A of this Annex for the preparation of a liqueur wine </w:t>
      </w:r>
      <w:r w:rsidR="00EC7369">
        <w:t>bearing</w:t>
      </w:r>
      <w:r w:rsidR="00EC7369" w:rsidRPr="00E76AD2" w:rsidDel="00EC7369">
        <w:t xml:space="preserve"> </w:t>
      </w:r>
      <w:r w:rsidRPr="00E76AD2">
        <w:t xml:space="preserve">a protected designation of origin may be performed only within the region referred to in </w:t>
      </w:r>
      <w:r w:rsidR="00A86C21" w:rsidRPr="00C94FAE">
        <w:t xml:space="preserve">point </w:t>
      </w:r>
      <w:r w:rsidRPr="00E76AD2">
        <w:t>3.</w:t>
      </w:r>
    </w:p>
    <w:p w:rsidR="00F23A85" w:rsidRPr="00210A10" w:rsidRDefault="00F23A85" w:rsidP="00C31FCF">
      <w:pPr>
        <w:spacing w:before="120" w:after="120"/>
        <w:jc w:val="both"/>
      </w:pPr>
      <w:r w:rsidRPr="00210A10">
        <w:t xml:space="preserve">However, as regards the liqueur wine </w:t>
      </w:r>
      <w:r w:rsidR="00EC7369">
        <w:t>bearing</w:t>
      </w:r>
      <w:r w:rsidR="00EC7369" w:rsidRPr="00210A10" w:rsidDel="00EC7369">
        <w:t xml:space="preserve"> </w:t>
      </w:r>
      <w:r w:rsidRPr="00210A10">
        <w:t>a protected designation of origin for which the designation ‘Porto’ is reserved for the product prepared from grapes obtained from the region delimited as the ‘Douro’, the additional manufacturing and ageing processes may take place either in the aforementioned region or in Vila Nova de Gaia — Porto.</w:t>
      </w:r>
    </w:p>
    <w:p w:rsidR="00F23A85" w:rsidRPr="00210A10" w:rsidRDefault="00F23A85" w:rsidP="00C31FCF">
      <w:pPr>
        <w:spacing w:before="120" w:after="120"/>
        <w:jc w:val="both"/>
      </w:pPr>
      <w:r w:rsidRPr="00210A10">
        <w:t xml:space="preserve">5. Without prejudice to any provisions of a more restrictive nature which the Member States may adopt for liqueur wines </w:t>
      </w:r>
      <w:r w:rsidR="00EC7369">
        <w:t>bearing</w:t>
      </w:r>
      <w:r w:rsidR="00EC7369" w:rsidRPr="00210A10" w:rsidDel="00EC7369">
        <w:t xml:space="preserve"> </w:t>
      </w:r>
      <w:r w:rsidRPr="00210A10">
        <w:t>a protected designation of origin prepared within their territory:</w:t>
      </w:r>
    </w:p>
    <w:p w:rsidR="00F23A85" w:rsidRPr="00210A10" w:rsidRDefault="00F23A85" w:rsidP="00F23A85">
      <w:pPr>
        <w:ind w:left="720"/>
        <w:jc w:val="both"/>
      </w:pPr>
      <w:r w:rsidRPr="00210A10">
        <w:t xml:space="preserve">(a) the natural alcoholic strength by volume of the products referred to in </w:t>
      </w:r>
      <w:r w:rsidR="00A86C21">
        <w:t>point</w:t>
      </w:r>
      <w:r w:rsidR="00A86C21" w:rsidRPr="00210A10">
        <w:t xml:space="preserve"> </w:t>
      </w:r>
      <w:r w:rsidR="00A86C21">
        <w:t>(</w:t>
      </w:r>
      <w:r w:rsidRPr="00210A10">
        <w:t>3</w:t>
      </w:r>
      <w:r w:rsidR="00A86C21">
        <w:t>)</w:t>
      </w:r>
      <w:r w:rsidRPr="00210A10">
        <w:t xml:space="preserve">(c) of Part II of Annex VII to Regulation (EU) No 1308/2013 used for the preparation of a liqueur wine </w:t>
      </w:r>
      <w:r w:rsidR="00EC7369">
        <w:t>bearing</w:t>
      </w:r>
      <w:r w:rsidR="00EC7369" w:rsidRPr="00210A10" w:rsidDel="00EC7369">
        <w:t xml:space="preserve"> </w:t>
      </w:r>
      <w:r w:rsidRPr="00210A10">
        <w:t xml:space="preserve">a protected designation of origin may not be less than 12 % vol. However, some liqueur wines </w:t>
      </w:r>
      <w:r w:rsidR="00EC7369">
        <w:t>bearing</w:t>
      </w:r>
      <w:r w:rsidR="00EC7369" w:rsidRPr="00210A10" w:rsidDel="00EC7369">
        <w:t xml:space="preserve"> </w:t>
      </w:r>
      <w:r w:rsidRPr="00210A10">
        <w:t xml:space="preserve">a protected designation of origin on one of the lists given in </w:t>
      </w:r>
      <w:r w:rsidR="00E76AD2">
        <w:t xml:space="preserve">Section </w:t>
      </w:r>
      <w:proofErr w:type="gramStart"/>
      <w:r w:rsidR="00E76AD2">
        <w:t>A</w:t>
      </w:r>
      <w:proofErr w:type="gramEnd"/>
      <w:r w:rsidR="00E76AD2">
        <w:t xml:space="preserve"> of </w:t>
      </w:r>
      <w:r w:rsidRPr="00210A10">
        <w:t>Appendix 2 to this Annex may be obtained from:</w:t>
      </w:r>
    </w:p>
    <w:p w:rsidR="00F23A85" w:rsidRPr="00210A10" w:rsidRDefault="00F23A85" w:rsidP="00C31FCF">
      <w:pPr>
        <w:spacing w:before="120" w:after="120"/>
        <w:ind w:left="1440"/>
        <w:jc w:val="both"/>
      </w:pPr>
      <w:r w:rsidRPr="00210A10">
        <w:lastRenderedPageBreak/>
        <w:t>(</w:t>
      </w:r>
      <w:proofErr w:type="spellStart"/>
      <w:r w:rsidRPr="00210A10">
        <w:t>i</w:t>
      </w:r>
      <w:proofErr w:type="spellEnd"/>
      <w:r w:rsidRPr="00210A10">
        <w:t xml:space="preserve">) grape must with a natural alcoholic strength by volume of not less than 10 % vol. in the case of liqueur wines </w:t>
      </w:r>
      <w:r w:rsidR="00EC7369">
        <w:t>bearing</w:t>
      </w:r>
      <w:r w:rsidR="00EC7369" w:rsidRPr="00210A10" w:rsidDel="00EC7369">
        <w:t xml:space="preserve"> </w:t>
      </w:r>
      <w:r w:rsidRPr="00210A10">
        <w:t xml:space="preserve">a protected designation of origin obtained by the addition of spirit obtained from wine or grape marc with a designation of origin, possibly from the same holding; or </w:t>
      </w:r>
    </w:p>
    <w:p w:rsidR="00F23A85" w:rsidRPr="00210A10" w:rsidRDefault="00F23A85" w:rsidP="00C31FCF">
      <w:pPr>
        <w:spacing w:before="120" w:after="120"/>
        <w:ind w:left="1440"/>
        <w:jc w:val="both"/>
      </w:pPr>
      <w:r w:rsidRPr="00210A10">
        <w:t>(ii) partially fermented grape must or, in the case of the second indent below, from wine with an initial natural alcoholic strength by volume of not less than:</w:t>
      </w:r>
    </w:p>
    <w:p w:rsidR="00F23A85" w:rsidRPr="00210A10" w:rsidRDefault="00F23A85" w:rsidP="00C31FCF">
      <w:pPr>
        <w:spacing w:after="120"/>
        <w:ind w:left="2160"/>
        <w:jc w:val="both"/>
      </w:pPr>
      <w:r w:rsidRPr="00210A10">
        <w:t xml:space="preserve">— 11 % vol. in the case of liqueur wines </w:t>
      </w:r>
      <w:r w:rsidR="00EC7369">
        <w:t>bearing</w:t>
      </w:r>
      <w:r w:rsidR="00EC7369" w:rsidRPr="00210A10" w:rsidDel="00EC7369">
        <w:t xml:space="preserve"> </w:t>
      </w:r>
      <w:r w:rsidRPr="00210A10">
        <w:t>a protected designation of origin obtained by the addition of neutral alcohol, or of a distillate of wine with an actual alcoholic strength by volume of not less than 70 % vol., or of spirit of vinous origin,</w:t>
      </w:r>
    </w:p>
    <w:p w:rsidR="00F23A85" w:rsidRPr="00210A10" w:rsidRDefault="00F23A85" w:rsidP="00C31FCF">
      <w:pPr>
        <w:spacing w:after="120"/>
        <w:ind w:left="2160"/>
        <w:jc w:val="both"/>
      </w:pPr>
      <w:r w:rsidRPr="00210A10">
        <w:t xml:space="preserve">— 10,5 % vol. for wines prepared from white grape must referred to in list 3 given in </w:t>
      </w:r>
      <w:r w:rsidR="00A86C21">
        <w:t xml:space="preserve">Section A of </w:t>
      </w:r>
      <w:r w:rsidRPr="00210A10">
        <w:t>Appendix 2,</w:t>
      </w:r>
    </w:p>
    <w:p w:rsidR="00F23A85" w:rsidRPr="00210A10" w:rsidRDefault="00F23A85" w:rsidP="00C31FCF">
      <w:pPr>
        <w:spacing w:after="120"/>
        <w:ind w:left="2160"/>
        <w:jc w:val="both"/>
      </w:pPr>
      <w:r w:rsidRPr="00210A10">
        <w:t xml:space="preserve">— 9 % vol. in the case of a Portuguese liqueur wine </w:t>
      </w:r>
      <w:r w:rsidR="009203E5">
        <w:t>bearing</w:t>
      </w:r>
      <w:r w:rsidR="009203E5" w:rsidRPr="00210A10">
        <w:t xml:space="preserve"> </w:t>
      </w:r>
      <w:r w:rsidRPr="00210A10">
        <w:t>the protected designation of origin ‘Madeira’, the production of which is traditional and customary in accordance with the national legislation, which makes express provision for such a wine;</w:t>
      </w:r>
    </w:p>
    <w:p w:rsidR="00F23A85" w:rsidRPr="00210A10" w:rsidRDefault="00F23A85" w:rsidP="00C31FCF">
      <w:pPr>
        <w:spacing w:before="120" w:after="120"/>
        <w:ind w:left="720"/>
        <w:jc w:val="both"/>
      </w:pPr>
      <w:r w:rsidRPr="00210A10">
        <w:t xml:space="preserve">(b) the list of liqueur wines </w:t>
      </w:r>
      <w:r w:rsidR="00EC7369">
        <w:t>bearing</w:t>
      </w:r>
      <w:r w:rsidR="00EC7369" w:rsidRPr="00210A10" w:rsidDel="00EC7369">
        <w:t xml:space="preserve"> </w:t>
      </w:r>
      <w:r w:rsidRPr="00210A10">
        <w:t xml:space="preserve">a protected designation of origin </w:t>
      </w:r>
      <w:r w:rsidR="00E8373E">
        <w:t>having</w:t>
      </w:r>
      <w:r w:rsidRPr="00210A10">
        <w:t xml:space="preserve">, notwithstanding </w:t>
      </w:r>
      <w:r w:rsidR="00A86C21">
        <w:t>point</w:t>
      </w:r>
      <w:r w:rsidR="00A86C21" w:rsidRPr="00210A10">
        <w:t xml:space="preserve"> </w:t>
      </w:r>
      <w:r w:rsidR="00A86C21">
        <w:t>(</w:t>
      </w:r>
      <w:r w:rsidRPr="00210A10">
        <w:t>3</w:t>
      </w:r>
      <w:proofErr w:type="gramStart"/>
      <w:r w:rsidR="00A86C21">
        <w:t>)</w:t>
      </w:r>
      <w:r w:rsidRPr="00210A10">
        <w:t>(</w:t>
      </w:r>
      <w:proofErr w:type="gramEnd"/>
      <w:r w:rsidRPr="00210A10">
        <w:t xml:space="preserve">b) of Part II of Annex VII to Regulation (EU) No 1308/2013, a total alcoholic strength by volume of less than 17,5 % vol. but not less than 15 % vol., where national legislation applicable thereto before 1 January 1985 expressly so provides, is given in </w:t>
      </w:r>
      <w:r w:rsidR="00A86C21">
        <w:t xml:space="preserve">Section B of </w:t>
      </w:r>
      <w:r w:rsidRPr="00210A10">
        <w:t>Appendix 2.</w:t>
      </w:r>
    </w:p>
    <w:p w:rsidR="00F23A85" w:rsidRPr="00210A10" w:rsidRDefault="00F23A85" w:rsidP="00C31FCF">
      <w:pPr>
        <w:spacing w:before="120" w:after="120"/>
        <w:jc w:val="both"/>
      </w:pPr>
      <w:r w:rsidRPr="00210A10">
        <w:t>6. The specific, traditional terms ‘</w:t>
      </w:r>
      <w:proofErr w:type="spellStart"/>
      <w:r w:rsidRPr="00210A10">
        <w:t>οίνος</w:t>
      </w:r>
      <w:proofErr w:type="spellEnd"/>
      <w:r w:rsidRPr="00210A10">
        <w:t xml:space="preserve"> </w:t>
      </w:r>
      <w:proofErr w:type="spellStart"/>
      <w:r w:rsidRPr="00210A10">
        <w:t>γλυκύς</w:t>
      </w:r>
      <w:proofErr w:type="spellEnd"/>
      <w:r w:rsidRPr="00210A10">
        <w:t xml:space="preserve"> </w:t>
      </w:r>
      <w:proofErr w:type="spellStart"/>
      <w:r w:rsidRPr="00210A10">
        <w:t>φυσικός</w:t>
      </w:r>
      <w:proofErr w:type="spellEnd"/>
      <w:r w:rsidRPr="00210A10">
        <w:t xml:space="preserve">’, ‘vino </w:t>
      </w:r>
      <w:proofErr w:type="spellStart"/>
      <w:r w:rsidRPr="00210A10">
        <w:t>dulce</w:t>
      </w:r>
      <w:proofErr w:type="spellEnd"/>
      <w:r w:rsidRPr="00210A10">
        <w:t xml:space="preserve"> natural’, ‘vino dolce </w:t>
      </w:r>
      <w:proofErr w:type="spellStart"/>
      <w:r w:rsidRPr="00210A10">
        <w:t>naturale</w:t>
      </w:r>
      <w:proofErr w:type="spellEnd"/>
      <w:r w:rsidRPr="00210A10">
        <w:t>’ and ‘</w:t>
      </w:r>
      <w:proofErr w:type="spellStart"/>
      <w:r w:rsidRPr="00210A10">
        <w:t>vinho</w:t>
      </w:r>
      <w:proofErr w:type="spellEnd"/>
      <w:r w:rsidRPr="00210A10">
        <w:t xml:space="preserve"> </w:t>
      </w:r>
      <w:proofErr w:type="spellStart"/>
      <w:r w:rsidRPr="00210A10">
        <w:t>doce</w:t>
      </w:r>
      <w:proofErr w:type="spellEnd"/>
      <w:r w:rsidRPr="00210A10">
        <w:t xml:space="preserve"> natural’ shall be used only for liqueur wines </w:t>
      </w:r>
      <w:r w:rsidR="00EC7369">
        <w:t>bearing</w:t>
      </w:r>
      <w:r w:rsidR="00EC7369" w:rsidRPr="00210A10" w:rsidDel="00EC7369">
        <w:t xml:space="preserve"> </w:t>
      </w:r>
      <w:r w:rsidRPr="00210A10">
        <w:t>a protected designation of origin:</w:t>
      </w:r>
    </w:p>
    <w:p w:rsidR="00F23A85" w:rsidRPr="00210A10" w:rsidRDefault="00F23A85" w:rsidP="00C31FCF">
      <w:pPr>
        <w:spacing w:after="120"/>
        <w:ind w:left="720"/>
        <w:jc w:val="both"/>
      </w:pPr>
      <w:r w:rsidRPr="00210A10">
        <w:t>— obtained from harvests at least 85 % of which are of the vine varieties listed in Appendix 3,</w:t>
      </w:r>
    </w:p>
    <w:p w:rsidR="00F23A85" w:rsidRPr="00210A10" w:rsidRDefault="00F23A85" w:rsidP="00C31FCF">
      <w:pPr>
        <w:spacing w:after="120"/>
        <w:ind w:left="720"/>
        <w:jc w:val="both"/>
      </w:pPr>
      <w:r w:rsidRPr="00210A10">
        <w:t>— derived from musts with an initial natural sugar content of at least 212 grams per litre,</w:t>
      </w:r>
    </w:p>
    <w:p w:rsidR="00F23A85" w:rsidRPr="00210A10" w:rsidRDefault="00F23A85" w:rsidP="00C31FCF">
      <w:pPr>
        <w:spacing w:after="120"/>
        <w:ind w:left="720"/>
        <w:jc w:val="both"/>
      </w:pPr>
      <w:r w:rsidRPr="00210A10">
        <w:t xml:space="preserve">— obtained by adding alcohol, distillate or spirits, as referred to in </w:t>
      </w:r>
      <w:r w:rsidR="00A86C21">
        <w:t>points</w:t>
      </w:r>
      <w:r w:rsidR="00A86C21" w:rsidRPr="00210A10">
        <w:t xml:space="preserve"> </w:t>
      </w:r>
      <w:r w:rsidR="00A86C21">
        <w:t>(</w:t>
      </w:r>
      <w:r w:rsidRPr="00210A10">
        <w:t>3</w:t>
      </w:r>
      <w:r w:rsidR="00A86C21">
        <w:t>)</w:t>
      </w:r>
      <w:r w:rsidRPr="00210A10">
        <w:t>(e) and (f) of Part II of Annex VII to Regulation (EU) No 1308/2013 to the exclusion of any other enrichment.</w:t>
      </w:r>
    </w:p>
    <w:p w:rsidR="00F23A85" w:rsidRPr="00210A10" w:rsidRDefault="00F23A85" w:rsidP="00C31FCF">
      <w:pPr>
        <w:spacing w:before="120" w:after="120"/>
        <w:jc w:val="both"/>
      </w:pPr>
      <w:r w:rsidRPr="00210A10">
        <w:t xml:space="preserve">7. Insofar as is necessary to conform to traditional production practices, Member States may, for liqueur wines </w:t>
      </w:r>
      <w:r w:rsidR="00EC7369">
        <w:t>bearing</w:t>
      </w:r>
      <w:r w:rsidR="00EC7369" w:rsidRPr="00210A10" w:rsidDel="00EC7369">
        <w:t xml:space="preserve"> </w:t>
      </w:r>
      <w:r w:rsidRPr="00210A10">
        <w:t xml:space="preserve">a protected designation of origin produced within their territory, stipulate that the specific traditional name ‘vin </w:t>
      </w:r>
      <w:proofErr w:type="spellStart"/>
      <w:r w:rsidRPr="00210A10">
        <w:t>doux</w:t>
      </w:r>
      <w:proofErr w:type="spellEnd"/>
      <w:r w:rsidRPr="00210A10">
        <w:t xml:space="preserve"> naturel’ is used only for liqueur wines </w:t>
      </w:r>
      <w:r w:rsidR="00EC7369">
        <w:t>bearing</w:t>
      </w:r>
      <w:r w:rsidR="00EC7369" w:rsidRPr="00210A10" w:rsidDel="00EC7369">
        <w:t xml:space="preserve"> </w:t>
      </w:r>
      <w:r w:rsidRPr="00210A10">
        <w:t>a protected designation of origin which are:</w:t>
      </w:r>
    </w:p>
    <w:p w:rsidR="00F23A85" w:rsidRPr="00210A10" w:rsidRDefault="00F23A85" w:rsidP="00C31FCF">
      <w:pPr>
        <w:spacing w:after="120"/>
        <w:ind w:left="720"/>
        <w:jc w:val="both"/>
      </w:pPr>
      <w:r w:rsidRPr="00210A10">
        <w:t xml:space="preserve">— made directly by producers harvesting the grapes and exclusively from their harvests of Muscatel, Grenache, </w:t>
      </w:r>
      <w:proofErr w:type="spellStart"/>
      <w:r w:rsidRPr="00210A10">
        <w:t>Maccabeo</w:t>
      </w:r>
      <w:proofErr w:type="spellEnd"/>
      <w:r w:rsidRPr="00210A10">
        <w:t xml:space="preserve"> or </w:t>
      </w:r>
      <w:proofErr w:type="spellStart"/>
      <w:r w:rsidRPr="00210A10">
        <w:t>Malvoisie</w:t>
      </w:r>
      <w:proofErr w:type="spellEnd"/>
      <w:r w:rsidRPr="00210A10">
        <w:t xml:space="preserve"> grapes; however, harvests which have been obtained from vineyards that are also planted with vine varieties other than the four indicated above </w:t>
      </w:r>
      <w:r w:rsidR="00E8373E" w:rsidRPr="00210A10">
        <w:t xml:space="preserve">may be included </w:t>
      </w:r>
      <w:r w:rsidRPr="00210A10">
        <w:t>provided these do not constitute more than 10 % of the total stock,</w:t>
      </w:r>
    </w:p>
    <w:p w:rsidR="00F23A85" w:rsidRPr="00210A10" w:rsidRDefault="00F23A85" w:rsidP="00C31FCF">
      <w:pPr>
        <w:spacing w:after="120"/>
        <w:ind w:left="720"/>
        <w:jc w:val="both"/>
      </w:pPr>
      <w:r w:rsidRPr="00210A10">
        <w:t xml:space="preserve">— obtained within the limit of a yield per hectare of 40 hl of grape must referred to in the first and fourth indents of </w:t>
      </w:r>
      <w:r w:rsidR="00A86C21">
        <w:t>point</w:t>
      </w:r>
      <w:r w:rsidR="00A86C21" w:rsidRPr="00210A10">
        <w:t xml:space="preserve"> </w:t>
      </w:r>
      <w:r w:rsidR="00A86C21">
        <w:t>(</w:t>
      </w:r>
      <w:r w:rsidRPr="00210A10">
        <w:t>3</w:t>
      </w:r>
      <w:r w:rsidR="00A86C21">
        <w:t>)</w:t>
      </w:r>
      <w:r w:rsidRPr="00210A10">
        <w:t xml:space="preserve">(c) of Part II of Annex VII to Regulation (EU) No 1308/2013, any greater yield resulting in the entire harvest ceasing to be eligible for the description ‘vin </w:t>
      </w:r>
      <w:proofErr w:type="spellStart"/>
      <w:r w:rsidRPr="00210A10">
        <w:t>doux</w:t>
      </w:r>
      <w:proofErr w:type="spellEnd"/>
      <w:r w:rsidRPr="00210A10">
        <w:t xml:space="preserve"> naturel’,</w:t>
      </w:r>
    </w:p>
    <w:p w:rsidR="00F23A85" w:rsidRPr="00210A10" w:rsidRDefault="00F23A85" w:rsidP="00C31FCF">
      <w:pPr>
        <w:spacing w:after="120"/>
        <w:ind w:left="720"/>
        <w:jc w:val="both"/>
      </w:pPr>
      <w:r w:rsidRPr="00210A10">
        <w:lastRenderedPageBreak/>
        <w:t>— derived from a grape must as referred to above with an initial natural sugar content of at least 252 grams per litre,</w:t>
      </w:r>
    </w:p>
    <w:p w:rsidR="00F23A85" w:rsidRPr="00210A10" w:rsidRDefault="00F23A85" w:rsidP="00C31FCF">
      <w:pPr>
        <w:spacing w:after="120"/>
        <w:ind w:left="720"/>
        <w:jc w:val="both"/>
      </w:pPr>
      <w:r w:rsidRPr="00210A10">
        <w:t>— obtained, to the exclusion of any other enrichment, by the addition of alcohol of vinous origin amounting in pure alcohol to a minimum of 5 % of the volume of the grape must as referred to above used and a maximum represented by the lower of the following two proportions:</w:t>
      </w:r>
    </w:p>
    <w:p w:rsidR="00F23A85" w:rsidRPr="00210A10" w:rsidRDefault="00F23A85" w:rsidP="00C31FCF">
      <w:pPr>
        <w:spacing w:after="120"/>
        <w:ind w:left="720"/>
        <w:jc w:val="both"/>
      </w:pPr>
      <w:r w:rsidRPr="00210A10">
        <w:t xml:space="preserve">— </w:t>
      </w:r>
      <w:proofErr w:type="gramStart"/>
      <w:r w:rsidRPr="00210A10">
        <w:t>either</w:t>
      </w:r>
      <w:proofErr w:type="gramEnd"/>
      <w:r w:rsidRPr="00210A10">
        <w:t xml:space="preserve"> 10 % of the volume of the abovementioned grape must </w:t>
      </w:r>
      <w:proofErr w:type="spellStart"/>
      <w:r w:rsidRPr="00210A10">
        <w:t>used</w:t>
      </w:r>
      <w:proofErr w:type="spellEnd"/>
      <w:r w:rsidRPr="00210A10">
        <w:t>, or,</w:t>
      </w:r>
    </w:p>
    <w:p w:rsidR="00F23A85" w:rsidRPr="00210A10" w:rsidRDefault="00F23A85" w:rsidP="00C31FCF">
      <w:pPr>
        <w:spacing w:after="120"/>
        <w:ind w:left="720"/>
        <w:jc w:val="both"/>
      </w:pPr>
      <w:r w:rsidRPr="00210A10">
        <w:t>— 40 % of the total alcoholic strength by volume of the finished product represented by the sum of the actual alcoholic strength by volume and the equivalent of the potential alcoholic strength by volume calculated on the basis of 1 % vol. of pure alcohol for 17</w:t>
      </w:r>
      <w:proofErr w:type="gramStart"/>
      <w:r w:rsidRPr="00210A10">
        <w:t>,5</w:t>
      </w:r>
      <w:proofErr w:type="gramEnd"/>
      <w:r w:rsidRPr="00210A10">
        <w:t xml:space="preserve"> grams of residual sugar per litre. </w:t>
      </w:r>
    </w:p>
    <w:p w:rsidR="00F23A85" w:rsidRPr="00210A10" w:rsidRDefault="00F23A85" w:rsidP="00C31FCF">
      <w:pPr>
        <w:spacing w:before="120" w:after="120"/>
        <w:jc w:val="both"/>
      </w:pPr>
      <w:r w:rsidRPr="00210A10">
        <w:t xml:space="preserve">8. In the case of liqueur wines, the specific traditional name ‘vino </w:t>
      </w:r>
      <w:proofErr w:type="spellStart"/>
      <w:r w:rsidRPr="00210A10">
        <w:t>generoso</w:t>
      </w:r>
      <w:proofErr w:type="spellEnd"/>
      <w:r w:rsidRPr="00210A10">
        <w:t xml:space="preserve">’ shall be used only for dry liqueur wines </w:t>
      </w:r>
      <w:r w:rsidR="00EC7369">
        <w:t>bearing</w:t>
      </w:r>
      <w:r w:rsidR="00EC7369" w:rsidRPr="00210A10" w:rsidDel="00EC7369">
        <w:t xml:space="preserve"> </w:t>
      </w:r>
      <w:r w:rsidRPr="00210A10">
        <w:t>a protected designation of origin developed totally or partly under flor and:</w:t>
      </w:r>
    </w:p>
    <w:p w:rsidR="00F23A85" w:rsidRPr="00210A10" w:rsidRDefault="00F23A85" w:rsidP="00C31FCF">
      <w:pPr>
        <w:spacing w:after="120"/>
        <w:ind w:left="720"/>
        <w:jc w:val="both"/>
      </w:pPr>
      <w:r w:rsidRPr="00210A10">
        <w:t xml:space="preserve">— obtained only from white grapes obtained from the Palomino de Jerez, Palomino </w:t>
      </w:r>
      <w:proofErr w:type="spellStart"/>
      <w:r w:rsidRPr="00210A10">
        <w:t>fino</w:t>
      </w:r>
      <w:proofErr w:type="spellEnd"/>
      <w:r w:rsidRPr="00210A10">
        <w:t xml:space="preserve">, Pedro </w:t>
      </w:r>
      <w:proofErr w:type="spellStart"/>
      <w:r w:rsidRPr="00210A10">
        <w:t>Ximénez</w:t>
      </w:r>
      <w:proofErr w:type="spellEnd"/>
      <w:r w:rsidRPr="00210A10">
        <w:t xml:space="preserve">, </w:t>
      </w:r>
      <w:proofErr w:type="spellStart"/>
      <w:r w:rsidRPr="00210A10">
        <w:t>Verdejo</w:t>
      </w:r>
      <w:proofErr w:type="spellEnd"/>
      <w:r w:rsidRPr="00210A10">
        <w:t xml:space="preserve">, </w:t>
      </w:r>
      <w:proofErr w:type="spellStart"/>
      <w:r w:rsidRPr="00210A10">
        <w:t>Zalema</w:t>
      </w:r>
      <w:proofErr w:type="spellEnd"/>
      <w:r w:rsidRPr="00210A10">
        <w:t xml:space="preserve"> and </w:t>
      </w:r>
      <w:proofErr w:type="spellStart"/>
      <w:r w:rsidRPr="00210A10">
        <w:t>Garrido</w:t>
      </w:r>
      <w:proofErr w:type="spellEnd"/>
      <w:r w:rsidRPr="00210A10">
        <w:t xml:space="preserve"> </w:t>
      </w:r>
      <w:proofErr w:type="spellStart"/>
      <w:r w:rsidRPr="00210A10">
        <w:t>Fino</w:t>
      </w:r>
      <w:proofErr w:type="spellEnd"/>
      <w:r w:rsidRPr="00210A10">
        <w:t xml:space="preserve"> vine varieties,</w:t>
      </w:r>
    </w:p>
    <w:p w:rsidR="00F23A85" w:rsidRPr="00210A10" w:rsidRDefault="00F23A85" w:rsidP="00C31FCF">
      <w:pPr>
        <w:spacing w:after="120"/>
        <w:ind w:left="720"/>
        <w:jc w:val="both"/>
      </w:pPr>
      <w:proofErr w:type="gramStart"/>
      <w:r w:rsidRPr="00210A10">
        <w:t>— released to the market after it has been matured for an average of two years in oak barrels.</w:t>
      </w:r>
      <w:proofErr w:type="gramEnd"/>
    </w:p>
    <w:p w:rsidR="00F23A85" w:rsidRPr="00210A10" w:rsidRDefault="00F23A85" w:rsidP="00C31FCF">
      <w:pPr>
        <w:spacing w:after="120"/>
        <w:ind w:left="720"/>
        <w:jc w:val="both"/>
      </w:pPr>
      <w:r w:rsidRPr="00210A10">
        <w:t>Development under flor as referred to in the first subparagraph means the biological process which, occurring when a film of typical yeasts develops spontaneously at the free surface of the wine after total alcoholic fermentation of the must, gives the product specific analytic and organoleptic characteristics.</w:t>
      </w:r>
    </w:p>
    <w:p w:rsidR="00F23A85" w:rsidRPr="00210A10" w:rsidRDefault="00F23A85" w:rsidP="00C31FCF">
      <w:pPr>
        <w:spacing w:before="120" w:after="120"/>
        <w:jc w:val="both"/>
      </w:pPr>
      <w:r w:rsidRPr="00210A10">
        <w:t>9. The specific traditional name ‘</w:t>
      </w:r>
      <w:proofErr w:type="spellStart"/>
      <w:r w:rsidRPr="00210A10">
        <w:t>vinho</w:t>
      </w:r>
      <w:proofErr w:type="spellEnd"/>
      <w:r w:rsidRPr="00210A10">
        <w:t xml:space="preserve"> </w:t>
      </w:r>
      <w:proofErr w:type="spellStart"/>
      <w:r w:rsidRPr="00210A10">
        <w:t>generoso</w:t>
      </w:r>
      <w:proofErr w:type="spellEnd"/>
      <w:r w:rsidRPr="00210A10">
        <w:t>’ shall be used only for liqueur wines with the protected designations of origin ‘Porto’, ‘Madeira’, ‘</w:t>
      </w:r>
      <w:proofErr w:type="spellStart"/>
      <w:r w:rsidRPr="00210A10">
        <w:t>Moscatel</w:t>
      </w:r>
      <w:proofErr w:type="spellEnd"/>
      <w:r w:rsidRPr="00210A10">
        <w:t xml:space="preserve"> de Setubal’ and ‘</w:t>
      </w:r>
      <w:proofErr w:type="spellStart"/>
      <w:r w:rsidRPr="00210A10">
        <w:t>Carcavelos</w:t>
      </w:r>
      <w:proofErr w:type="spellEnd"/>
      <w:r w:rsidRPr="00210A10">
        <w:t>’ in association with the respective designation of origin.</w:t>
      </w:r>
    </w:p>
    <w:p w:rsidR="00F23A85" w:rsidRPr="00210A10" w:rsidRDefault="00F23A85" w:rsidP="00C31FCF">
      <w:pPr>
        <w:spacing w:before="120" w:after="120"/>
        <w:jc w:val="both"/>
      </w:pPr>
      <w:r w:rsidRPr="00210A10">
        <w:t xml:space="preserve">10. The specific traditional name ‘vino </w:t>
      </w:r>
      <w:proofErr w:type="spellStart"/>
      <w:r w:rsidRPr="00210A10">
        <w:t>generoso</w:t>
      </w:r>
      <w:proofErr w:type="spellEnd"/>
      <w:r w:rsidRPr="00210A10">
        <w:t xml:space="preserve"> de </w:t>
      </w:r>
      <w:proofErr w:type="spellStart"/>
      <w:r w:rsidRPr="00210A10">
        <w:t>licor</w:t>
      </w:r>
      <w:proofErr w:type="spellEnd"/>
      <w:r w:rsidRPr="00210A10">
        <w:t xml:space="preserve">’ shall be used only for liqueur wines </w:t>
      </w:r>
      <w:r w:rsidR="00EC7369">
        <w:t>bearing</w:t>
      </w:r>
      <w:r w:rsidR="00EC7369" w:rsidRPr="00210A10" w:rsidDel="00EC7369">
        <w:t xml:space="preserve"> </w:t>
      </w:r>
      <w:r w:rsidRPr="00210A10">
        <w:t xml:space="preserve">a protected designation of origin: </w:t>
      </w:r>
    </w:p>
    <w:p w:rsidR="00F23A85" w:rsidRPr="00210A10" w:rsidRDefault="00F23A85" w:rsidP="00C31FCF">
      <w:pPr>
        <w:spacing w:after="120"/>
        <w:ind w:left="720"/>
        <w:jc w:val="both"/>
      </w:pPr>
      <w:r w:rsidRPr="00210A10">
        <w:t xml:space="preserve">— obtained from ‘vino </w:t>
      </w:r>
      <w:proofErr w:type="spellStart"/>
      <w:r w:rsidRPr="00210A10">
        <w:t>generoso</w:t>
      </w:r>
      <w:proofErr w:type="spellEnd"/>
      <w:r w:rsidRPr="00210A10">
        <w:t xml:space="preserve">’, as referred to in point 8, or from wine under flor capable of producing such a ‘vino </w:t>
      </w:r>
      <w:proofErr w:type="spellStart"/>
      <w:r w:rsidRPr="00210A10">
        <w:t>generoso</w:t>
      </w:r>
      <w:proofErr w:type="spellEnd"/>
      <w:r w:rsidRPr="00210A10">
        <w:t xml:space="preserve">’, to which has been added either must of </w:t>
      </w:r>
      <w:proofErr w:type="spellStart"/>
      <w:r w:rsidRPr="00210A10">
        <w:t>raisined</w:t>
      </w:r>
      <w:proofErr w:type="spellEnd"/>
      <w:r w:rsidRPr="00210A10">
        <w:t xml:space="preserve"> grapes to which neutral alcohol of vine origin has been added to prevent fermentation, or rectified concentrated grape must or ‘vino </w:t>
      </w:r>
      <w:proofErr w:type="spellStart"/>
      <w:r w:rsidRPr="00210A10">
        <w:t>dulce</w:t>
      </w:r>
      <w:proofErr w:type="spellEnd"/>
      <w:r w:rsidRPr="00210A10">
        <w:t xml:space="preserve"> natural’,</w:t>
      </w:r>
    </w:p>
    <w:p w:rsidR="00C31FCF" w:rsidRPr="00210A10" w:rsidRDefault="00F23A85" w:rsidP="00C31FCF">
      <w:pPr>
        <w:spacing w:after="120"/>
        <w:ind w:left="720"/>
        <w:jc w:val="both"/>
      </w:pPr>
      <w:proofErr w:type="gramStart"/>
      <w:r w:rsidRPr="00210A10">
        <w:t>— released to the market after it has been matured for an average of two years in oak barrels.</w:t>
      </w:r>
      <w:proofErr w:type="gramEnd"/>
    </w:p>
    <w:p w:rsidR="00F23A85" w:rsidRDefault="00F23A85" w:rsidP="00C31FCF">
      <w:pPr>
        <w:spacing w:after="120"/>
        <w:ind w:left="720"/>
        <w:jc w:val="both"/>
        <w:rPr>
          <w:sz w:val="20"/>
          <w:szCs w:val="20"/>
        </w:rPr>
      </w:pPr>
      <w:r>
        <w:rPr>
          <w:sz w:val="20"/>
          <w:szCs w:val="20"/>
        </w:rPr>
        <w:br w:type="page"/>
      </w:r>
    </w:p>
    <w:p w:rsidR="00F23A85" w:rsidRPr="00EE7CAD" w:rsidRDefault="00F23A85" w:rsidP="00623615">
      <w:pPr>
        <w:spacing w:before="240" w:after="360"/>
        <w:jc w:val="center"/>
        <w:rPr>
          <w:i/>
        </w:rPr>
      </w:pPr>
      <w:r w:rsidRPr="00EE7CAD">
        <w:rPr>
          <w:i/>
        </w:rPr>
        <w:lastRenderedPageBreak/>
        <w:t>Appendix 1</w:t>
      </w:r>
    </w:p>
    <w:p w:rsidR="00F23A85" w:rsidRDefault="00145030" w:rsidP="00F23A85">
      <w:pPr>
        <w:jc w:val="center"/>
        <w:rPr>
          <w:b/>
        </w:rPr>
      </w:pPr>
      <w:r>
        <w:rPr>
          <w:b/>
        </w:rPr>
        <w:t>L</w:t>
      </w:r>
      <w:r w:rsidR="00F23A85" w:rsidRPr="00CC4161">
        <w:rPr>
          <w:b/>
        </w:rPr>
        <w:t xml:space="preserve">ist of liqueur wines </w:t>
      </w:r>
      <w:r w:rsidR="00EC7369" w:rsidRPr="00C94FAE">
        <w:rPr>
          <w:b/>
        </w:rPr>
        <w:t>bearing</w:t>
      </w:r>
      <w:r w:rsidR="00EC7369" w:rsidRPr="00CC4161" w:rsidDel="00EC7369">
        <w:rPr>
          <w:b/>
        </w:rPr>
        <w:t xml:space="preserve"> </w:t>
      </w:r>
      <w:r w:rsidR="00F23A85" w:rsidRPr="00CC4161">
        <w:rPr>
          <w:b/>
        </w:rPr>
        <w:t xml:space="preserve">a protected designation of origin </w:t>
      </w:r>
      <w:r w:rsidR="00D25A88">
        <w:rPr>
          <w:b/>
        </w:rPr>
        <w:t>the</w:t>
      </w:r>
      <w:r w:rsidR="00D25A88" w:rsidRPr="00CC4161">
        <w:rPr>
          <w:b/>
        </w:rPr>
        <w:t xml:space="preserve"> </w:t>
      </w:r>
      <w:r w:rsidR="00F23A85" w:rsidRPr="00CC4161">
        <w:rPr>
          <w:b/>
        </w:rPr>
        <w:t xml:space="preserve">production </w:t>
      </w:r>
      <w:r w:rsidR="00D25A88">
        <w:rPr>
          <w:b/>
        </w:rPr>
        <w:t xml:space="preserve">of which </w:t>
      </w:r>
      <w:r w:rsidR="00F23A85" w:rsidRPr="00CC4161">
        <w:rPr>
          <w:b/>
        </w:rPr>
        <w:t>involves special rules</w:t>
      </w:r>
    </w:p>
    <w:p w:rsidR="00F23A85" w:rsidRPr="00E76AD2" w:rsidRDefault="00F23A85" w:rsidP="00623615">
      <w:pPr>
        <w:spacing w:before="240" w:after="240"/>
        <w:jc w:val="both"/>
      </w:pPr>
      <w:r w:rsidRPr="00E76AD2">
        <w:t xml:space="preserve">A. LIST OF LIQUEUR WINES </w:t>
      </w:r>
      <w:r w:rsidR="00EC7369">
        <w:t>BEARING</w:t>
      </w:r>
      <w:r w:rsidR="00EC7369" w:rsidRPr="00E76AD2">
        <w:t xml:space="preserve"> </w:t>
      </w:r>
      <w:r w:rsidRPr="00E76AD2">
        <w:t xml:space="preserve">A PROTECTED DESIGNATION OF ORIGIN </w:t>
      </w:r>
      <w:r w:rsidR="00D25A88">
        <w:t>THE</w:t>
      </w:r>
      <w:r w:rsidR="00D25A88" w:rsidRPr="00E76AD2">
        <w:t xml:space="preserve"> </w:t>
      </w:r>
      <w:r w:rsidRPr="00E76AD2">
        <w:t xml:space="preserve">PRODUCTION </w:t>
      </w:r>
      <w:r w:rsidR="00D25A88">
        <w:t xml:space="preserve">OF WHICH </w:t>
      </w:r>
      <w:r w:rsidRPr="00E76AD2">
        <w:t>INVOLVES THE USE OF GRAPE MUST OR A MIXTURE THEREOF WITH WINE</w:t>
      </w:r>
    </w:p>
    <w:p w:rsidR="00F23A85" w:rsidRPr="00210A10" w:rsidRDefault="00F23A85" w:rsidP="00F23A85">
      <w:pPr>
        <w:jc w:val="center"/>
      </w:pPr>
      <w:r w:rsidRPr="00E76AD2">
        <w:t>(</w:t>
      </w:r>
      <w:r w:rsidR="00E76AD2" w:rsidRPr="00C94FAE">
        <w:t xml:space="preserve">Point 1 of </w:t>
      </w:r>
      <w:r w:rsidR="00A86C21" w:rsidRPr="00C94FAE">
        <w:t>Section</w:t>
      </w:r>
      <w:r w:rsidR="00A86C21" w:rsidRPr="00E76AD2">
        <w:t xml:space="preserve"> </w:t>
      </w:r>
      <w:r w:rsidRPr="00E76AD2">
        <w:t>B of</w:t>
      </w:r>
      <w:r w:rsidRPr="00210A10">
        <w:t xml:space="preserve"> this Annex)</w:t>
      </w:r>
    </w:p>
    <w:p w:rsidR="00F23A85" w:rsidRPr="00210A10" w:rsidRDefault="00F23A85" w:rsidP="00623615">
      <w:pPr>
        <w:spacing w:before="120" w:after="120"/>
        <w:jc w:val="both"/>
      </w:pPr>
      <w:r w:rsidRPr="00210A10">
        <w:t>GREECE</w:t>
      </w:r>
    </w:p>
    <w:p w:rsidR="00F23A85" w:rsidRPr="00210A10" w:rsidRDefault="00F23A85" w:rsidP="00F23A85">
      <w:pPr>
        <w:jc w:val="both"/>
      </w:pPr>
      <w:proofErr w:type="spellStart"/>
      <w:r w:rsidRPr="00210A10">
        <w:t>Σάμος</w:t>
      </w:r>
      <w:proofErr w:type="spellEnd"/>
      <w:r w:rsidRPr="00210A10">
        <w:t xml:space="preserve"> (Samos), </w:t>
      </w:r>
      <w:proofErr w:type="spellStart"/>
      <w:r w:rsidRPr="00210A10">
        <w:t>Μοσχάτος</w:t>
      </w:r>
      <w:proofErr w:type="spellEnd"/>
      <w:r w:rsidRPr="00210A10">
        <w:t xml:space="preserve"> Πα</w:t>
      </w:r>
      <w:proofErr w:type="spellStart"/>
      <w:r w:rsidRPr="00210A10">
        <w:t>τρών</w:t>
      </w:r>
      <w:proofErr w:type="spellEnd"/>
      <w:r w:rsidRPr="00210A10">
        <w:t xml:space="preserve"> (</w:t>
      </w:r>
      <w:r w:rsidR="00CA0C86" w:rsidRPr="00CA0C86">
        <w:t>Muscat of Patra</w:t>
      </w:r>
      <w:r w:rsidRPr="00210A10">
        <w:t xml:space="preserve">), </w:t>
      </w:r>
      <w:proofErr w:type="spellStart"/>
      <w:r w:rsidRPr="00210A10">
        <w:t>Μοσχάτος</w:t>
      </w:r>
      <w:proofErr w:type="spellEnd"/>
      <w:r w:rsidRPr="00210A10">
        <w:t xml:space="preserve"> </w:t>
      </w:r>
      <w:proofErr w:type="spellStart"/>
      <w:r w:rsidRPr="00210A10">
        <w:t>Ρίου</w:t>
      </w:r>
      <w:proofErr w:type="spellEnd"/>
      <w:r w:rsidRPr="00210A10">
        <w:t xml:space="preserve"> Πα</w:t>
      </w:r>
      <w:proofErr w:type="spellStart"/>
      <w:r w:rsidRPr="00210A10">
        <w:t>τρών</w:t>
      </w:r>
      <w:proofErr w:type="spellEnd"/>
      <w:r w:rsidRPr="00210A10">
        <w:t xml:space="preserve"> (</w:t>
      </w:r>
      <w:r w:rsidR="00CA0C86" w:rsidRPr="00CA0C86">
        <w:t>Muscat of Rio Patra</w:t>
      </w:r>
      <w:r w:rsidRPr="00210A10">
        <w:t xml:space="preserve">), </w:t>
      </w:r>
      <w:proofErr w:type="spellStart"/>
      <w:r w:rsidRPr="00210A10">
        <w:t>Μοσχάτος</w:t>
      </w:r>
      <w:proofErr w:type="spellEnd"/>
      <w:r w:rsidRPr="00210A10">
        <w:t xml:space="preserve"> </w:t>
      </w:r>
      <w:proofErr w:type="spellStart"/>
      <w:r w:rsidRPr="00210A10">
        <w:t>Κεφ</w:t>
      </w:r>
      <w:proofErr w:type="spellEnd"/>
      <w:r w:rsidRPr="00210A10">
        <w:t>αλληνίας (</w:t>
      </w:r>
      <w:r w:rsidR="00CA0C86" w:rsidRPr="00CA0C86">
        <w:t xml:space="preserve">Muscat of </w:t>
      </w:r>
      <w:proofErr w:type="spellStart"/>
      <w:r w:rsidR="00CA0C86" w:rsidRPr="00CA0C86">
        <w:t>Kefalonia</w:t>
      </w:r>
      <w:proofErr w:type="spellEnd"/>
      <w:r w:rsidR="00CA0C86" w:rsidRPr="00CA0C86">
        <w:t xml:space="preserve">/ Muscat de </w:t>
      </w:r>
      <w:proofErr w:type="spellStart"/>
      <w:r w:rsidR="00CA0C86" w:rsidRPr="00CA0C86">
        <w:t>Kephalonia</w:t>
      </w:r>
      <w:proofErr w:type="spellEnd"/>
      <w:r w:rsidRPr="00210A10">
        <w:t xml:space="preserve">), </w:t>
      </w:r>
      <w:proofErr w:type="spellStart"/>
      <w:r w:rsidRPr="00210A10">
        <w:t>Μοσχάτος</w:t>
      </w:r>
      <w:proofErr w:type="spellEnd"/>
      <w:r w:rsidRPr="00210A10">
        <w:t xml:space="preserve"> </w:t>
      </w:r>
      <w:proofErr w:type="spellStart"/>
      <w:r w:rsidRPr="00210A10">
        <w:t>Ρόδου</w:t>
      </w:r>
      <w:proofErr w:type="spellEnd"/>
      <w:r w:rsidRPr="00210A10">
        <w:t xml:space="preserve"> (</w:t>
      </w:r>
      <w:r w:rsidR="00CA0C86" w:rsidRPr="00CA0C86">
        <w:t xml:space="preserve">Muscat of </w:t>
      </w:r>
      <w:proofErr w:type="spellStart"/>
      <w:r w:rsidR="00CA0C86" w:rsidRPr="00CA0C86">
        <w:t>Rodos</w:t>
      </w:r>
      <w:proofErr w:type="spellEnd"/>
      <w:r w:rsidRPr="00210A10">
        <w:t xml:space="preserve">), </w:t>
      </w:r>
      <w:proofErr w:type="spellStart"/>
      <w:r w:rsidRPr="00210A10">
        <w:t>Μοσχάτος</w:t>
      </w:r>
      <w:proofErr w:type="spellEnd"/>
      <w:r w:rsidRPr="00210A10">
        <w:t xml:space="preserve"> </w:t>
      </w:r>
      <w:proofErr w:type="spellStart"/>
      <w:r w:rsidRPr="00210A10">
        <w:t>Λήμνου</w:t>
      </w:r>
      <w:proofErr w:type="spellEnd"/>
      <w:r w:rsidRPr="00210A10">
        <w:t xml:space="preserve"> (</w:t>
      </w:r>
      <w:r w:rsidR="00CA0C86" w:rsidRPr="00CA0C86">
        <w:t>Muscat of Limnos</w:t>
      </w:r>
      <w:r w:rsidRPr="00210A10">
        <w:t xml:space="preserve">), </w:t>
      </w:r>
      <w:proofErr w:type="spellStart"/>
      <w:r w:rsidRPr="00210A10">
        <w:t>Σητεί</w:t>
      </w:r>
      <w:proofErr w:type="spellEnd"/>
      <w:r w:rsidRPr="00210A10">
        <w:t>α (</w:t>
      </w:r>
      <w:proofErr w:type="spellStart"/>
      <w:r w:rsidRPr="00210A10">
        <w:t>Sitia</w:t>
      </w:r>
      <w:proofErr w:type="spellEnd"/>
      <w:r w:rsidRPr="00210A10">
        <w:t xml:space="preserve">), </w:t>
      </w:r>
      <w:proofErr w:type="spellStart"/>
      <w:r w:rsidRPr="00210A10">
        <w:t>Νεμέ</w:t>
      </w:r>
      <w:proofErr w:type="spellEnd"/>
      <w:r w:rsidRPr="00210A10">
        <w:t>α (Nemea), Σα</w:t>
      </w:r>
      <w:proofErr w:type="spellStart"/>
      <w:r w:rsidRPr="00210A10">
        <w:t>ντορίνη</w:t>
      </w:r>
      <w:proofErr w:type="spellEnd"/>
      <w:r w:rsidRPr="00210A10">
        <w:t xml:space="preserve"> (Santorini), Δα</w:t>
      </w:r>
      <w:proofErr w:type="spellStart"/>
      <w:r w:rsidRPr="00210A10">
        <w:t>φνές</w:t>
      </w:r>
      <w:proofErr w:type="spellEnd"/>
      <w:r w:rsidRPr="00210A10">
        <w:t xml:space="preserve"> (</w:t>
      </w:r>
      <w:proofErr w:type="spellStart"/>
      <w:r w:rsidRPr="00210A10">
        <w:t>Dafnes</w:t>
      </w:r>
      <w:proofErr w:type="spellEnd"/>
      <w:r w:rsidRPr="00210A10">
        <w:t>), Μα</w:t>
      </w:r>
      <w:proofErr w:type="spellStart"/>
      <w:r w:rsidRPr="00210A10">
        <w:t>υροδάφνη</w:t>
      </w:r>
      <w:proofErr w:type="spellEnd"/>
      <w:r w:rsidRPr="00210A10">
        <w:t xml:space="preserve"> </w:t>
      </w:r>
      <w:proofErr w:type="spellStart"/>
      <w:r w:rsidRPr="00210A10">
        <w:t>Κεφ</w:t>
      </w:r>
      <w:proofErr w:type="spellEnd"/>
      <w:r w:rsidRPr="00210A10">
        <w:t>αλληνίας (</w:t>
      </w:r>
      <w:proofErr w:type="spellStart"/>
      <w:r w:rsidR="00CA0C86" w:rsidRPr="00CA0C86">
        <w:t>Mavrodaphne</w:t>
      </w:r>
      <w:proofErr w:type="spellEnd"/>
      <w:r w:rsidR="00CA0C86" w:rsidRPr="00CA0C86">
        <w:t xml:space="preserve"> of </w:t>
      </w:r>
      <w:proofErr w:type="spellStart"/>
      <w:r w:rsidR="00CA0C86" w:rsidRPr="00CA0C86">
        <w:t>Kefalonia</w:t>
      </w:r>
      <w:proofErr w:type="spellEnd"/>
      <w:r w:rsidRPr="00210A10">
        <w:t>), Μα</w:t>
      </w:r>
      <w:proofErr w:type="spellStart"/>
      <w:r w:rsidRPr="00210A10">
        <w:t>υροδάφνη</w:t>
      </w:r>
      <w:proofErr w:type="spellEnd"/>
      <w:r w:rsidRPr="00210A10">
        <w:t xml:space="preserve"> Πα</w:t>
      </w:r>
      <w:proofErr w:type="spellStart"/>
      <w:r w:rsidRPr="00210A10">
        <w:t>τρών</w:t>
      </w:r>
      <w:proofErr w:type="spellEnd"/>
      <w:r w:rsidRPr="00210A10">
        <w:t xml:space="preserve"> (</w:t>
      </w:r>
      <w:proofErr w:type="spellStart"/>
      <w:r w:rsidR="00CA0C86" w:rsidRPr="00CA0C86">
        <w:t>Mavrodaphni</w:t>
      </w:r>
      <w:proofErr w:type="spellEnd"/>
      <w:r w:rsidR="00CA0C86" w:rsidRPr="00CA0C86">
        <w:t xml:space="preserve"> of Patra</w:t>
      </w:r>
      <w:r w:rsidRPr="00210A10">
        <w:t>)</w:t>
      </w:r>
    </w:p>
    <w:p w:rsidR="00F23A85" w:rsidRPr="00210A10" w:rsidRDefault="00F23A85" w:rsidP="00623615">
      <w:pPr>
        <w:spacing w:before="240" w:after="120"/>
        <w:jc w:val="both"/>
      </w:pPr>
      <w:r w:rsidRPr="00210A10">
        <w:t xml:space="preserve">SPAIN </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rsidP="00F23A85">
            <w:pPr>
              <w:jc w:val="both"/>
            </w:pPr>
            <w:r w:rsidRPr="00210A10">
              <w:t xml:space="preserve">Liqueur wines </w:t>
            </w:r>
            <w:r w:rsidR="00EC7369">
              <w:t>bearing</w:t>
            </w:r>
            <w:r w:rsidR="00EC7369" w:rsidRPr="00210A10" w:rsidDel="00EC7369">
              <w:t xml:space="preserve"> </w:t>
            </w:r>
            <w:r w:rsidRPr="00210A10">
              <w:t>a protected designation of origin</w:t>
            </w:r>
          </w:p>
        </w:tc>
        <w:tc>
          <w:tcPr>
            <w:tcW w:w="4644" w:type="dxa"/>
          </w:tcPr>
          <w:p w:rsidR="00F23A85" w:rsidRPr="00B64D0E" w:rsidRDefault="00F23A85">
            <w:pPr>
              <w:jc w:val="both"/>
            </w:pPr>
            <w:r w:rsidRPr="00B64D0E">
              <w:t xml:space="preserve">Description of product as established by </w:t>
            </w:r>
            <w:r w:rsidR="00EC7369" w:rsidRPr="00B64D0E">
              <w:t xml:space="preserve">Union </w:t>
            </w:r>
            <w:r w:rsidRPr="00B64D0E">
              <w:t>rules or national legislation</w:t>
            </w:r>
          </w:p>
        </w:tc>
      </w:tr>
      <w:tr w:rsidR="00F23A85" w:rsidRPr="00B65C4E" w:rsidTr="00F23A85">
        <w:tc>
          <w:tcPr>
            <w:tcW w:w="4644" w:type="dxa"/>
          </w:tcPr>
          <w:p w:rsidR="00F23A85" w:rsidRPr="00210A10" w:rsidRDefault="00F23A85" w:rsidP="00F23A85">
            <w:pPr>
              <w:jc w:val="both"/>
              <w:rPr>
                <w:lang w:val="es-ES"/>
              </w:rPr>
            </w:pPr>
            <w:r w:rsidRPr="00210A10">
              <w:rPr>
                <w:lang w:val="es-ES"/>
              </w:rPr>
              <w:t>Alicante</w:t>
            </w:r>
          </w:p>
          <w:p w:rsidR="00F23A85" w:rsidRPr="00210A10" w:rsidRDefault="00F23A85" w:rsidP="00F23A85">
            <w:pPr>
              <w:jc w:val="both"/>
              <w:rPr>
                <w:lang w:val="es-ES"/>
              </w:rPr>
            </w:pP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Cariñena</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Condado de Huelva</w:t>
            </w:r>
          </w:p>
          <w:p w:rsidR="00F23A85" w:rsidRPr="00210A10" w:rsidRDefault="00F23A85" w:rsidP="00F23A85">
            <w:pPr>
              <w:jc w:val="both"/>
              <w:rPr>
                <w:lang w:val="es-ES"/>
              </w:rPr>
            </w:pPr>
          </w:p>
          <w:p w:rsidR="00F23A85" w:rsidRPr="00210A10" w:rsidRDefault="00F23A85" w:rsidP="00F23A85">
            <w:pPr>
              <w:jc w:val="both"/>
              <w:rPr>
                <w:lang w:val="es-ES"/>
              </w:rPr>
            </w:pPr>
          </w:p>
          <w:p w:rsidR="00F23A85" w:rsidRPr="00210A10" w:rsidRDefault="00F23A85" w:rsidP="00F23A85">
            <w:pPr>
              <w:jc w:val="both"/>
              <w:rPr>
                <w:lang w:val="es-ES"/>
              </w:rPr>
            </w:pPr>
          </w:p>
          <w:p w:rsidR="00F23A85" w:rsidRPr="00210A10" w:rsidRDefault="00F23A85" w:rsidP="00F23A85">
            <w:pPr>
              <w:jc w:val="both"/>
              <w:rPr>
                <w:lang w:val="es-ES"/>
              </w:rPr>
            </w:pPr>
            <w:proofErr w:type="spellStart"/>
            <w:r w:rsidRPr="00210A10">
              <w:rPr>
                <w:lang w:val="es-ES"/>
              </w:rPr>
              <w:t>Empordà</w:t>
            </w:r>
            <w:proofErr w:type="spellEnd"/>
          </w:p>
          <w:p w:rsidR="00F23A85" w:rsidRPr="00210A10" w:rsidRDefault="00F23A85" w:rsidP="00F23A85">
            <w:pPr>
              <w:jc w:val="both"/>
              <w:rPr>
                <w:lang w:val="es-ES"/>
              </w:rPr>
            </w:pP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Jerez-</w:t>
            </w:r>
            <w:proofErr w:type="spellStart"/>
            <w:r w:rsidRPr="00210A10">
              <w:rPr>
                <w:lang w:val="es-ES"/>
              </w:rPr>
              <w:t>Xérès</w:t>
            </w:r>
            <w:proofErr w:type="spellEnd"/>
            <w:r w:rsidRPr="00210A10">
              <w:rPr>
                <w:lang w:val="es-ES"/>
              </w:rPr>
              <w:t>-Sherry</w:t>
            </w:r>
          </w:p>
          <w:p w:rsidR="00F23A85" w:rsidRPr="00210A10" w:rsidRDefault="00F23A85" w:rsidP="00F23A85">
            <w:pPr>
              <w:jc w:val="both"/>
              <w:rPr>
                <w:lang w:val="es-ES"/>
              </w:rPr>
            </w:pPr>
          </w:p>
          <w:p w:rsidR="00F23A85" w:rsidRPr="00210A10" w:rsidRDefault="00F23A85" w:rsidP="00F23A85">
            <w:pPr>
              <w:jc w:val="both"/>
              <w:rPr>
                <w:lang w:val="es-ES"/>
              </w:rPr>
            </w:pPr>
          </w:p>
          <w:p w:rsidR="00F23A85" w:rsidRPr="00210A10" w:rsidRDefault="00F23A85" w:rsidP="00F23A85">
            <w:pPr>
              <w:jc w:val="both"/>
              <w:rPr>
                <w:lang w:val="it-IT"/>
              </w:rPr>
            </w:pPr>
            <w:r w:rsidRPr="00210A10">
              <w:rPr>
                <w:lang w:val="it-IT"/>
              </w:rPr>
              <w:t>Malaga</w:t>
            </w:r>
          </w:p>
          <w:p w:rsidR="00F23A85" w:rsidRPr="00210A10" w:rsidRDefault="00F23A85" w:rsidP="00F23A85">
            <w:pPr>
              <w:jc w:val="both"/>
              <w:rPr>
                <w:lang w:val="it-IT"/>
              </w:rPr>
            </w:pPr>
          </w:p>
          <w:p w:rsidR="00F23A85" w:rsidRPr="00210A10" w:rsidRDefault="00F23A85" w:rsidP="00F23A85">
            <w:pPr>
              <w:jc w:val="both"/>
              <w:rPr>
                <w:lang w:val="it-IT"/>
              </w:rPr>
            </w:pPr>
            <w:proofErr w:type="spellStart"/>
            <w:r w:rsidRPr="00210A10">
              <w:rPr>
                <w:lang w:val="it-IT"/>
              </w:rPr>
              <w:t>Montilla-Moriles</w:t>
            </w:r>
            <w:proofErr w:type="spellEnd"/>
          </w:p>
          <w:p w:rsidR="00F23A85" w:rsidRPr="00210A10" w:rsidRDefault="00F23A85" w:rsidP="00F23A85">
            <w:pPr>
              <w:jc w:val="both"/>
              <w:rPr>
                <w:lang w:val="it-IT"/>
              </w:rPr>
            </w:pP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Priorato</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Tarragona</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Valencia</w:t>
            </w:r>
          </w:p>
        </w:tc>
        <w:tc>
          <w:tcPr>
            <w:tcW w:w="4644" w:type="dxa"/>
          </w:tcPr>
          <w:p w:rsidR="00F23A85" w:rsidRPr="00210A10" w:rsidRDefault="00F23A85" w:rsidP="00F23A85">
            <w:pPr>
              <w:jc w:val="both"/>
              <w:rPr>
                <w:lang w:val="pt-PT"/>
              </w:rPr>
            </w:pPr>
            <w:r w:rsidRPr="00210A10">
              <w:rPr>
                <w:lang w:val="pt-PT"/>
              </w:rPr>
              <w:t xml:space="preserve">Moscatel de Alicante </w:t>
            </w:r>
          </w:p>
          <w:p w:rsidR="00F23A85" w:rsidRPr="00210A10" w:rsidRDefault="00F23A85" w:rsidP="00F23A85">
            <w:pPr>
              <w:jc w:val="both"/>
              <w:rPr>
                <w:lang w:val="pt-PT"/>
              </w:rPr>
            </w:pPr>
            <w:proofErr w:type="spellStart"/>
            <w:r w:rsidRPr="00210A10">
              <w:rPr>
                <w:lang w:val="pt-PT"/>
              </w:rPr>
              <w:t>Vino</w:t>
            </w:r>
            <w:proofErr w:type="spellEnd"/>
            <w:r w:rsidRPr="00210A10">
              <w:rPr>
                <w:lang w:val="pt-PT"/>
              </w:rPr>
              <w:t xml:space="preserve"> </w:t>
            </w:r>
            <w:proofErr w:type="spellStart"/>
            <w:r w:rsidRPr="00210A10">
              <w:rPr>
                <w:lang w:val="pt-PT"/>
              </w:rPr>
              <w:t>dulce</w:t>
            </w:r>
            <w:proofErr w:type="spellEnd"/>
          </w:p>
          <w:p w:rsidR="00F23A85" w:rsidRPr="00210A10" w:rsidRDefault="00F23A85" w:rsidP="00F23A85">
            <w:pPr>
              <w:jc w:val="both"/>
              <w:rPr>
                <w:lang w:val="pt-PT"/>
              </w:rPr>
            </w:pPr>
          </w:p>
          <w:p w:rsidR="00F23A85" w:rsidRPr="00210A10" w:rsidRDefault="00F23A85" w:rsidP="00F23A85">
            <w:pPr>
              <w:jc w:val="both"/>
              <w:rPr>
                <w:lang w:val="pt-PT"/>
              </w:rPr>
            </w:pPr>
            <w:proofErr w:type="spellStart"/>
            <w:r w:rsidRPr="00210A10">
              <w:rPr>
                <w:lang w:val="pt-PT"/>
              </w:rPr>
              <w:t>Vino</w:t>
            </w:r>
            <w:proofErr w:type="spellEnd"/>
            <w:r w:rsidRPr="00210A10">
              <w:rPr>
                <w:lang w:val="pt-PT"/>
              </w:rPr>
              <w:t xml:space="preserve"> </w:t>
            </w:r>
            <w:proofErr w:type="spellStart"/>
            <w:r w:rsidRPr="00210A10">
              <w:rPr>
                <w:lang w:val="pt-PT"/>
              </w:rPr>
              <w:t>dulce</w:t>
            </w:r>
            <w:proofErr w:type="spellEnd"/>
          </w:p>
          <w:p w:rsidR="00F23A85" w:rsidRPr="00210A10" w:rsidRDefault="00F23A85" w:rsidP="00F23A85">
            <w:pPr>
              <w:jc w:val="both"/>
              <w:rPr>
                <w:lang w:val="pt-PT"/>
              </w:rPr>
            </w:pPr>
          </w:p>
          <w:p w:rsidR="00F23A85" w:rsidRPr="00210A10" w:rsidRDefault="00F23A85" w:rsidP="00F23A85">
            <w:pPr>
              <w:jc w:val="both"/>
              <w:rPr>
                <w:lang w:val="pt-PT"/>
              </w:rPr>
            </w:pPr>
            <w:r w:rsidRPr="00210A10">
              <w:rPr>
                <w:lang w:val="pt-PT"/>
              </w:rPr>
              <w:t xml:space="preserve">Pedro </w:t>
            </w:r>
            <w:proofErr w:type="spellStart"/>
            <w:r w:rsidRPr="00210A10">
              <w:rPr>
                <w:lang w:val="pt-PT"/>
              </w:rPr>
              <w:t>Ximénez</w:t>
            </w:r>
            <w:proofErr w:type="spellEnd"/>
            <w:r w:rsidRPr="00210A10">
              <w:rPr>
                <w:lang w:val="pt-PT"/>
              </w:rPr>
              <w:t xml:space="preserve"> </w:t>
            </w:r>
          </w:p>
          <w:p w:rsidR="00F23A85" w:rsidRPr="00210A10" w:rsidRDefault="00F23A85" w:rsidP="00F23A85">
            <w:pPr>
              <w:jc w:val="both"/>
              <w:rPr>
                <w:lang w:val="it-IT"/>
              </w:rPr>
            </w:pPr>
            <w:proofErr w:type="spellStart"/>
            <w:r w:rsidRPr="00210A10">
              <w:rPr>
                <w:lang w:val="it-IT"/>
              </w:rPr>
              <w:t>Moscatel</w:t>
            </w:r>
            <w:proofErr w:type="spellEnd"/>
            <w:r w:rsidRPr="00210A10">
              <w:rPr>
                <w:lang w:val="it-IT"/>
              </w:rPr>
              <w:t xml:space="preserve"> </w:t>
            </w:r>
          </w:p>
          <w:p w:rsidR="00F23A85" w:rsidRPr="00210A10" w:rsidRDefault="00F23A85" w:rsidP="00F23A85">
            <w:pPr>
              <w:jc w:val="both"/>
              <w:rPr>
                <w:lang w:val="it-IT"/>
              </w:rPr>
            </w:pPr>
            <w:proofErr w:type="spellStart"/>
            <w:r w:rsidRPr="00210A10">
              <w:rPr>
                <w:lang w:val="it-IT"/>
              </w:rPr>
              <w:t>Mistela</w:t>
            </w:r>
            <w:proofErr w:type="spellEnd"/>
            <w:r w:rsidRPr="00210A10">
              <w:rPr>
                <w:lang w:val="it-IT"/>
              </w:rPr>
              <w:t xml:space="preserve"> </w:t>
            </w:r>
          </w:p>
          <w:p w:rsidR="00F23A85" w:rsidRPr="00210A10" w:rsidRDefault="00F23A85" w:rsidP="00F23A85">
            <w:pPr>
              <w:jc w:val="both"/>
              <w:rPr>
                <w:lang w:val="it-IT"/>
              </w:rPr>
            </w:pPr>
          </w:p>
          <w:p w:rsidR="00F23A85" w:rsidRPr="00210A10" w:rsidRDefault="00F23A85" w:rsidP="00F23A85">
            <w:pPr>
              <w:jc w:val="both"/>
              <w:rPr>
                <w:lang w:val="it-IT"/>
              </w:rPr>
            </w:pPr>
            <w:proofErr w:type="spellStart"/>
            <w:r w:rsidRPr="00210A10">
              <w:rPr>
                <w:lang w:val="it-IT"/>
              </w:rPr>
              <w:t>Mistela</w:t>
            </w:r>
            <w:proofErr w:type="spellEnd"/>
          </w:p>
          <w:p w:rsidR="00F23A85" w:rsidRPr="00210A10" w:rsidRDefault="00F23A85" w:rsidP="00F23A85">
            <w:pPr>
              <w:jc w:val="both"/>
              <w:rPr>
                <w:lang w:val="it-IT"/>
              </w:rPr>
            </w:pPr>
            <w:proofErr w:type="spellStart"/>
            <w:r w:rsidRPr="00210A10">
              <w:rPr>
                <w:lang w:val="it-IT"/>
              </w:rPr>
              <w:t>Moscatel</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Pedro </w:t>
            </w:r>
            <w:proofErr w:type="spellStart"/>
            <w:r w:rsidRPr="00210A10">
              <w:rPr>
                <w:lang w:val="it-IT"/>
              </w:rPr>
              <w:t>Ximénez</w:t>
            </w:r>
            <w:proofErr w:type="spellEnd"/>
          </w:p>
          <w:p w:rsidR="00F23A85" w:rsidRPr="00210A10" w:rsidRDefault="00F23A85" w:rsidP="00F23A85">
            <w:pPr>
              <w:jc w:val="both"/>
              <w:rPr>
                <w:lang w:val="it-IT"/>
              </w:rPr>
            </w:pPr>
            <w:proofErr w:type="spellStart"/>
            <w:r w:rsidRPr="00210A10">
              <w:rPr>
                <w:lang w:val="it-IT"/>
              </w:rPr>
              <w:t>Moscatel</w:t>
            </w:r>
            <w:proofErr w:type="spellEnd"/>
            <w:r w:rsidRPr="00210A10">
              <w:rPr>
                <w:lang w:val="it-IT"/>
              </w:rPr>
              <w:t xml:space="preserve"> </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Pedro </w:t>
            </w:r>
            <w:proofErr w:type="spellStart"/>
            <w:r w:rsidRPr="00210A10">
              <w:rPr>
                <w:lang w:val="it-IT"/>
              </w:rPr>
              <w:t>Ximénez</w:t>
            </w:r>
            <w:proofErr w:type="spellEnd"/>
            <w:r w:rsidRPr="00210A10">
              <w:rPr>
                <w:lang w:val="it-IT"/>
              </w:rPr>
              <w:t xml:space="preserve"> </w:t>
            </w:r>
          </w:p>
          <w:p w:rsidR="00F23A85" w:rsidRPr="00210A10" w:rsidRDefault="00F23A85" w:rsidP="00F23A85">
            <w:pPr>
              <w:jc w:val="both"/>
              <w:rPr>
                <w:lang w:val="it-IT"/>
              </w:rPr>
            </w:pPr>
            <w:proofErr w:type="spellStart"/>
            <w:r w:rsidRPr="00210A10">
              <w:rPr>
                <w:lang w:val="it-IT"/>
              </w:rPr>
              <w:t>Moscatel</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p w:rsidR="00F23A85" w:rsidRPr="00210A10" w:rsidRDefault="00F23A85" w:rsidP="00F23A85">
            <w:pPr>
              <w:jc w:val="both"/>
              <w:rPr>
                <w:lang w:val="it-IT"/>
              </w:rPr>
            </w:pPr>
          </w:p>
          <w:p w:rsidR="00F23A85" w:rsidRPr="00210A10" w:rsidRDefault="00F23A85" w:rsidP="00F23A85">
            <w:pPr>
              <w:jc w:val="both"/>
              <w:rPr>
                <w:lang w:val="it-IT"/>
              </w:rPr>
            </w:pPr>
            <w:proofErr w:type="spellStart"/>
            <w:r w:rsidRPr="00210A10">
              <w:rPr>
                <w:lang w:val="it-IT"/>
              </w:rPr>
              <w:t>Moscatel</w:t>
            </w:r>
            <w:proofErr w:type="spellEnd"/>
            <w:r w:rsidRPr="00210A10">
              <w:rPr>
                <w:lang w:val="it-IT"/>
              </w:rPr>
              <w:t xml:space="preserve"> de Valencia</w:t>
            </w: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tc>
      </w:tr>
    </w:tbl>
    <w:p w:rsidR="00F23A85" w:rsidRPr="00210A10" w:rsidRDefault="00F23A85" w:rsidP="00E36A2A">
      <w:pPr>
        <w:keepNext/>
        <w:spacing w:before="240" w:after="120"/>
        <w:jc w:val="both"/>
        <w:rPr>
          <w:lang w:val="it-IT"/>
        </w:rPr>
      </w:pPr>
      <w:r w:rsidRPr="00210A10">
        <w:rPr>
          <w:lang w:val="it-IT"/>
        </w:rPr>
        <w:lastRenderedPageBreak/>
        <w:t>ITALY</w:t>
      </w:r>
    </w:p>
    <w:p w:rsidR="00F23A85" w:rsidRPr="00210A10" w:rsidRDefault="00F23A85" w:rsidP="00F23A85">
      <w:pPr>
        <w:jc w:val="both"/>
        <w:rPr>
          <w:lang w:val="it-IT"/>
        </w:rPr>
      </w:pPr>
      <w:proofErr w:type="gramStart"/>
      <w:r w:rsidRPr="00210A10">
        <w:rPr>
          <w:lang w:val="it-IT"/>
        </w:rPr>
        <w:t xml:space="preserve">Cannonau di Sardegna, </w:t>
      </w:r>
      <w:proofErr w:type="spellStart"/>
      <w:r w:rsidRPr="00210A10">
        <w:rPr>
          <w:lang w:val="it-IT"/>
        </w:rPr>
        <w:t>Giró</w:t>
      </w:r>
      <w:proofErr w:type="spellEnd"/>
      <w:r w:rsidRPr="00210A10">
        <w:rPr>
          <w:lang w:val="it-IT"/>
        </w:rPr>
        <w:t xml:space="preserve"> di Cagliari, Malvasia di Bosa, Marsala, Moscato di Sorso-Sennori, Moscato di Trani, </w:t>
      </w:r>
      <w:proofErr w:type="spellStart"/>
      <w:r w:rsidRPr="00210A10">
        <w:rPr>
          <w:lang w:val="it-IT"/>
        </w:rPr>
        <w:t>Nascodi</w:t>
      </w:r>
      <w:proofErr w:type="spellEnd"/>
      <w:r w:rsidRPr="00210A10">
        <w:rPr>
          <w:lang w:val="it-IT"/>
        </w:rPr>
        <w:t xml:space="preserve"> Cagliari, </w:t>
      </w:r>
      <w:proofErr w:type="spellStart"/>
      <w:r w:rsidRPr="00210A10">
        <w:rPr>
          <w:lang w:val="it-IT"/>
        </w:rPr>
        <w:t>Oltrepó</w:t>
      </w:r>
      <w:proofErr w:type="spellEnd"/>
      <w:r w:rsidRPr="00210A10">
        <w:rPr>
          <w:lang w:val="it-IT"/>
        </w:rPr>
        <w:t xml:space="preserve"> Pav</w:t>
      </w:r>
      <w:proofErr w:type="gramEnd"/>
      <w:r w:rsidRPr="00210A10">
        <w:rPr>
          <w:lang w:val="it-IT"/>
        </w:rPr>
        <w:t xml:space="preserve">ese Moscato, San Martino della Battaglia, Trentino, Vesuvio Lacrima </w:t>
      </w:r>
      <w:proofErr w:type="spellStart"/>
      <w:r w:rsidRPr="00210A10">
        <w:rPr>
          <w:lang w:val="it-IT"/>
        </w:rPr>
        <w:t>Christi</w:t>
      </w:r>
      <w:proofErr w:type="spellEnd"/>
      <w:r w:rsidRPr="00210A10">
        <w:rPr>
          <w:lang w:val="it-IT"/>
        </w:rPr>
        <w:t>.</w:t>
      </w:r>
    </w:p>
    <w:p w:rsidR="00F23A85" w:rsidRPr="00210A10" w:rsidRDefault="00F23A85" w:rsidP="00623615">
      <w:pPr>
        <w:keepNext/>
        <w:spacing w:before="240" w:after="240"/>
        <w:jc w:val="both"/>
      </w:pPr>
      <w:r w:rsidRPr="00210A10">
        <w:t xml:space="preserve">B. LIST OF LIQUEUR WINES </w:t>
      </w:r>
      <w:r w:rsidR="00EC7369">
        <w:t>BEARING</w:t>
      </w:r>
      <w:r w:rsidR="00EC7369" w:rsidRPr="00210A10">
        <w:t xml:space="preserve"> </w:t>
      </w:r>
      <w:r w:rsidRPr="00210A10">
        <w:t xml:space="preserve">A PROTECTED DESIGNATION OF ORIGIN </w:t>
      </w:r>
      <w:r w:rsidR="00D25A88">
        <w:t>THE</w:t>
      </w:r>
      <w:r w:rsidR="00D25A88" w:rsidRPr="00210A10">
        <w:t xml:space="preserve"> </w:t>
      </w:r>
      <w:r w:rsidRPr="00210A10">
        <w:t xml:space="preserve">PRODUCTION </w:t>
      </w:r>
      <w:r w:rsidR="00D25A88">
        <w:t xml:space="preserve">OF WHICH </w:t>
      </w:r>
      <w:r w:rsidRPr="00210A10">
        <w:t xml:space="preserve">INVOLVES THE ADDITION OF THE PRODUCTS REFERRED TO IN </w:t>
      </w:r>
      <w:r w:rsidR="00E8373E">
        <w:t>POINT (</w:t>
      </w:r>
      <w:r w:rsidRPr="00210A10">
        <w:t>3</w:t>
      </w:r>
      <w:proofErr w:type="gramStart"/>
      <w:r w:rsidR="00E8373E">
        <w:t>)</w:t>
      </w:r>
      <w:r w:rsidRPr="00210A10">
        <w:t>(</w:t>
      </w:r>
      <w:proofErr w:type="gramEnd"/>
      <w:r w:rsidRPr="00210A10">
        <w:t>f) OF PART II of ANNEX VII TO REGULATION (EU) No 1308/2013</w:t>
      </w:r>
    </w:p>
    <w:p w:rsidR="00F23A85" w:rsidRPr="00210A10" w:rsidRDefault="00F23A85" w:rsidP="00623615">
      <w:pPr>
        <w:keepNext/>
        <w:jc w:val="center"/>
      </w:pPr>
      <w:r w:rsidRPr="00210A10">
        <w:t>(</w:t>
      </w:r>
      <w:r w:rsidR="00E76AD2" w:rsidRPr="00C94FAE">
        <w:t xml:space="preserve">Point 2 of </w:t>
      </w:r>
      <w:r w:rsidR="00A86C21" w:rsidRPr="00C94FAE">
        <w:t>Section</w:t>
      </w:r>
      <w:r w:rsidR="00A86C21" w:rsidRPr="00E8373E">
        <w:t xml:space="preserve"> </w:t>
      </w:r>
      <w:r w:rsidRPr="00210A10">
        <w:t>B</w:t>
      </w:r>
      <w:r w:rsidR="00E8373E">
        <w:t xml:space="preserve"> </w:t>
      </w:r>
      <w:r w:rsidRPr="00210A10">
        <w:t>of this Annex)</w:t>
      </w:r>
    </w:p>
    <w:p w:rsidR="00F23A85" w:rsidRPr="00210A10" w:rsidRDefault="00F23A85" w:rsidP="00623615">
      <w:pPr>
        <w:spacing w:before="360" w:after="120"/>
        <w:jc w:val="both"/>
        <w:rPr>
          <w:b/>
        </w:rPr>
      </w:pPr>
      <w:r w:rsidRPr="00210A10">
        <w:rPr>
          <w:b/>
        </w:rPr>
        <w:t xml:space="preserve">1. List of liqueur wines </w:t>
      </w:r>
      <w:r w:rsidR="00EC7369">
        <w:rPr>
          <w:b/>
        </w:rPr>
        <w:t>bearing</w:t>
      </w:r>
      <w:r w:rsidR="00EC7369" w:rsidRPr="00210A10">
        <w:rPr>
          <w:b/>
        </w:rPr>
        <w:t xml:space="preserve"> </w:t>
      </w:r>
      <w:r w:rsidRPr="00210A10">
        <w:rPr>
          <w:b/>
        </w:rPr>
        <w:t xml:space="preserve">a protected designation of origin </w:t>
      </w:r>
      <w:r w:rsidR="00E8373E">
        <w:rPr>
          <w:b/>
        </w:rPr>
        <w:t xml:space="preserve">the </w:t>
      </w:r>
      <w:r w:rsidRPr="00210A10">
        <w:rPr>
          <w:b/>
        </w:rPr>
        <w:t xml:space="preserve">production </w:t>
      </w:r>
      <w:r w:rsidR="00E8373E">
        <w:rPr>
          <w:b/>
        </w:rPr>
        <w:t xml:space="preserve">of which </w:t>
      </w:r>
      <w:r w:rsidRPr="00210A10">
        <w:rPr>
          <w:b/>
        </w:rPr>
        <w:t>involves the addition of wine alcohol or dried-grape alcohol with an actual alcoholic strength of not less than 95 % vol. and not more than 96 % vol.</w:t>
      </w:r>
    </w:p>
    <w:p w:rsidR="00F23A85" w:rsidRPr="00210A10" w:rsidRDefault="00F23A85" w:rsidP="00623615">
      <w:pPr>
        <w:spacing w:before="120" w:after="240"/>
        <w:jc w:val="both"/>
        <w:rPr>
          <w:i/>
        </w:rPr>
      </w:pPr>
      <w:r w:rsidRPr="00210A10">
        <w:rPr>
          <w:i/>
        </w:rPr>
        <w:t xml:space="preserve">(First indent of </w:t>
      </w:r>
      <w:r w:rsidR="00E76AD2">
        <w:rPr>
          <w:i/>
        </w:rPr>
        <w:t>point</w:t>
      </w:r>
      <w:r w:rsidR="00E76AD2" w:rsidRPr="00210A10">
        <w:rPr>
          <w:i/>
        </w:rPr>
        <w:t xml:space="preserve"> </w:t>
      </w:r>
      <w:r w:rsidR="00E76AD2">
        <w:rPr>
          <w:i/>
        </w:rPr>
        <w:t>(</w:t>
      </w:r>
      <w:r w:rsidRPr="00210A10">
        <w:rPr>
          <w:i/>
        </w:rPr>
        <w:t>3</w:t>
      </w:r>
      <w:proofErr w:type="gramStart"/>
      <w:r w:rsidR="00E76AD2">
        <w:rPr>
          <w:i/>
        </w:rPr>
        <w:t>)</w:t>
      </w:r>
      <w:r w:rsidRPr="00210A10">
        <w:rPr>
          <w:i/>
        </w:rPr>
        <w:t>(</w:t>
      </w:r>
      <w:proofErr w:type="gramEnd"/>
      <w:r w:rsidRPr="00210A10">
        <w:rPr>
          <w:i/>
        </w:rPr>
        <w:t>f)(ii) of Part II of Annex VII to Regulation (EU) No 1308/2013)</w:t>
      </w:r>
    </w:p>
    <w:p w:rsidR="00F23A85" w:rsidRPr="00210A10" w:rsidRDefault="00F23A85" w:rsidP="00623615">
      <w:pPr>
        <w:spacing w:before="120" w:after="120"/>
        <w:jc w:val="both"/>
      </w:pPr>
      <w:r w:rsidRPr="00210A10">
        <w:t>GREECE</w:t>
      </w:r>
    </w:p>
    <w:p w:rsidR="00F23A85" w:rsidRPr="00210A10" w:rsidRDefault="00F23A85" w:rsidP="00F23A85">
      <w:pPr>
        <w:jc w:val="both"/>
      </w:pPr>
      <w:proofErr w:type="spellStart"/>
      <w:r w:rsidRPr="00210A10">
        <w:t>Σάμος</w:t>
      </w:r>
      <w:proofErr w:type="spellEnd"/>
      <w:r w:rsidRPr="00210A10">
        <w:t xml:space="preserve"> (Samos), </w:t>
      </w:r>
      <w:proofErr w:type="spellStart"/>
      <w:r w:rsidRPr="00210A10">
        <w:t>Μοσχάτος</w:t>
      </w:r>
      <w:proofErr w:type="spellEnd"/>
      <w:r w:rsidRPr="00210A10">
        <w:t xml:space="preserve"> Πα</w:t>
      </w:r>
      <w:proofErr w:type="spellStart"/>
      <w:r w:rsidRPr="00210A10">
        <w:t>τρών</w:t>
      </w:r>
      <w:proofErr w:type="spellEnd"/>
      <w:r w:rsidRPr="00210A10">
        <w:t xml:space="preserve"> (</w:t>
      </w:r>
      <w:r w:rsidR="00084D06" w:rsidRPr="00084D06">
        <w:t>Muscat of Patra</w:t>
      </w:r>
      <w:r w:rsidRPr="00210A10">
        <w:t xml:space="preserve">), </w:t>
      </w:r>
      <w:proofErr w:type="spellStart"/>
      <w:r w:rsidRPr="00210A10">
        <w:t>Μοσχάτος</w:t>
      </w:r>
      <w:proofErr w:type="spellEnd"/>
      <w:r w:rsidRPr="00210A10">
        <w:t xml:space="preserve"> </w:t>
      </w:r>
      <w:proofErr w:type="spellStart"/>
      <w:r w:rsidRPr="00210A10">
        <w:t>Ρίου</w:t>
      </w:r>
      <w:proofErr w:type="spellEnd"/>
      <w:r w:rsidRPr="00210A10">
        <w:t xml:space="preserve"> Πα</w:t>
      </w:r>
      <w:proofErr w:type="spellStart"/>
      <w:r w:rsidRPr="00210A10">
        <w:t>τρών</w:t>
      </w:r>
      <w:proofErr w:type="spellEnd"/>
      <w:r w:rsidRPr="00210A10">
        <w:t xml:space="preserve"> (</w:t>
      </w:r>
      <w:r w:rsidR="00084D06" w:rsidRPr="00084D06">
        <w:t>Muscat of Rio Patra</w:t>
      </w:r>
      <w:r w:rsidRPr="00210A10">
        <w:t xml:space="preserve">), </w:t>
      </w:r>
      <w:proofErr w:type="spellStart"/>
      <w:r w:rsidRPr="00210A10">
        <w:t>Μοσχάτος</w:t>
      </w:r>
      <w:proofErr w:type="spellEnd"/>
      <w:r w:rsidRPr="00210A10">
        <w:t xml:space="preserve"> </w:t>
      </w:r>
      <w:proofErr w:type="spellStart"/>
      <w:r w:rsidRPr="00210A10">
        <w:t>Κεφ</w:t>
      </w:r>
      <w:proofErr w:type="spellEnd"/>
      <w:r w:rsidRPr="00210A10">
        <w:t>αλληνίας (</w:t>
      </w:r>
      <w:r w:rsidR="00F02FDF" w:rsidRPr="00F02FDF">
        <w:t xml:space="preserve">Muscat of </w:t>
      </w:r>
      <w:proofErr w:type="spellStart"/>
      <w:r w:rsidR="00F02FDF" w:rsidRPr="00F02FDF">
        <w:t>Kefalonia</w:t>
      </w:r>
      <w:proofErr w:type="spellEnd"/>
      <w:r w:rsidR="00F02FDF" w:rsidRPr="00F02FDF">
        <w:t xml:space="preserve">/ Muscat de </w:t>
      </w:r>
      <w:proofErr w:type="spellStart"/>
      <w:r w:rsidR="00F02FDF" w:rsidRPr="00F02FDF">
        <w:t>Kephalonia</w:t>
      </w:r>
      <w:proofErr w:type="spellEnd"/>
      <w:r w:rsidRPr="00210A10">
        <w:t xml:space="preserve">), </w:t>
      </w:r>
      <w:proofErr w:type="spellStart"/>
      <w:r w:rsidRPr="00210A10">
        <w:t>Μοσχάτος</w:t>
      </w:r>
      <w:proofErr w:type="spellEnd"/>
      <w:r w:rsidRPr="00210A10">
        <w:t xml:space="preserve"> </w:t>
      </w:r>
      <w:proofErr w:type="spellStart"/>
      <w:r w:rsidRPr="00210A10">
        <w:t>Ρόδου</w:t>
      </w:r>
      <w:proofErr w:type="spellEnd"/>
      <w:r w:rsidRPr="00210A10">
        <w:t xml:space="preserve"> (</w:t>
      </w:r>
      <w:r w:rsidR="00F02FDF" w:rsidRPr="00F02FDF">
        <w:t xml:space="preserve">Muscat of </w:t>
      </w:r>
      <w:proofErr w:type="spellStart"/>
      <w:r w:rsidR="00F02FDF" w:rsidRPr="00F02FDF">
        <w:t>Rodos</w:t>
      </w:r>
      <w:proofErr w:type="spellEnd"/>
      <w:r w:rsidRPr="00210A10">
        <w:t xml:space="preserve">), </w:t>
      </w:r>
      <w:proofErr w:type="spellStart"/>
      <w:r w:rsidRPr="00210A10">
        <w:t>Μοσχάτος</w:t>
      </w:r>
      <w:proofErr w:type="spellEnd"/>
      <w:r w:rsidRPr="00210A10">
        <w:t xml:space="preserve"> </w:t>
      </w:r>
      <w:proofErr w:type="spellStart"/>
      <w:r w:rsidRPr="00210A10">
        <w:t>Λήμνου</w:t>
      </w:r>
      <w:proofErr w:type="spellEnd"/>
      <w:r w:rsidRPr="00210A10">
        <w:t xml:space="preserve"> (</w:t>
      </w:r>
      <w:r w:rsidR="00F02FDF" w:rsidRPr="00F02FDF">
        <w:t>Muscat of Limnos</w:t>
      </w:r>
      <w:r w:rsidRPr="00210A10">
        <w:t xml:space="preserve">), </w:t>
      </w:r>
      <w:proofErr w:type="spellStart"/>
      <w:r w:rsidRPr="00210A10">
        <w:t>Σητεί</w:t>
      </w:r>
      <w:proofErr w:type="spellEnd"/>
      <w:r w:rsidRPr="00210A10">
        <w:t>α (</w:t>
      </w:r>
      <w:proofErr w:type="spellStart"/>
      <w:r w:rsidRPr="00210A10">
        <w:t>Sitia</w:t>
      </w:r>
      <w:proofErr w:type="spellEnd"/>
      <w:r w:rsidRPr="00210A10">
        <w:t>), Σα</w:t>
      </w:r>
      <w:proofErr w:type="spellStart"/>
      <w:r w:rsidRPr="00210A10">
        <w:t>ντορίνη</w:t>
      </w:r>
      <w:proofErr w:type="spellEnd"/>
      <w:r w:rsidRPr="00210A10">
        <w:t xml:space="preserve"> (Santorini), Δα</w:t>
      </w:r>
      <w:proofErr w:type="spellStart"/>
      <w:r w:rsidRPr="00210A10">
        <w:t>φνές</w:t>
      </w:r>
      <w:proofErr w:type="spellEnd"/>
      <w:r w:rsidRPr="00210A10">
        <w:t xml:space="preserve"> (</w:t>
      </w:r>
      <w:proofErr w:type="spellStart"/>
      <w:r w:rsidRPr="00210A10">
        <w:t>Dafnes</w:t>
      </w:r>
      <w:proofErr w:type="spellEnd"/>
      <w:r w:rsidRPr="00210A10">
        <w:t>), Μα</w:t>
      </w:r>
      <w:proofErr w:type="spellStart"/>
      <w:r w:rsidRPr="00210A10">
        <w:t>υροδάφνη</w:t>
      </w:r>
      <w:proofErr w:type="spellEnd"/>
      <w:r w:rsidRPr="00210A10">
        <w:t xml:space="preserve"> Πα</w:t>
      </w:r>
      <w:proofErr w:type="spellStart"/>
      <w:r w:rsidRPr="00210A10">
        <w:t>τρών</w:t>
      </w:r>
      <w:proofErr w:type="spellEnd"/>
      <w:r w:rsidRPr="00210A10">
        <w:t xml:space="preserve"> (</w:t>
      </w:r>
      <w:proofErr w:type="spellStart"/>
      <w:r w:rsidR="00F02FDF" w:rsidRPr="00F02FDF">
        <w:t>Mavrodaphni</w:t>
      </w:r>
      <w:proofErr w:type="spellEnd"/>
      <w:r w:rsidR="00F02FDF" w:rsidRPr="00F02FDF">
        <w:t xml:space="preserve"> of Patra</w:t>
      </w:r>
      <w:r w:rsidRPr="00210A10">
        <w:t>), Μα</w:t>
      </w:r>
      <w:proofErr w:type="spellStart"/>
      <w:r w:rsidRPr="00210A10">
        <w:t>υροδάφνη</w:t>
      </w:r>
      <w:proofErr w:type="spellEnd"/>
      <w:r w:rsidRPr="00210A10">
        <w:t xml:space="preserve"> </w:t>
      </w:r>
      <w:proofErr w:type="spellStart"/>
      <w:r w:rsidRPr="00210A10">
        <w:t>Κεφ</w:t>
      </w:r>
      <w:proofErr w:type="spellEnd"/>
      <w:r w:rsidRPr="00210A10">
        <w:t>αλληνίας (</w:t>
      </w:r>
      <w:proofErr w:type="spellStart"/>
      <w:r w:rsidR="00F02FDF" w:rsidRPr="00F02FDF">
        <w:t>Mavrodaphne</w:t>
      </w:r>
      <w:proofErr w:type="spellEnd"/>
      <w:r w:rsidR="00F02FDF" w:rsidRPr="00F02FDF">
        <w:t xml:space="preserve"> of </w:t>
      </w:r>
      <w:proofErr w:type="spellStart"/>
      <w:r w:rsidR="00F02FDF" w:rsidRPr="00F02FDF">
        <w:t>Kefalonia</w:t>
      </w:r>
      <w:proofErr w:type="spellEnd"/>
      <w:r w:rsidRPr="00210A10">
        <w:t xml:space="preserve">). </w:t>
      </w:r>
    </w:p>
    <w:p w:rsidR="00F23A85" w:rsidRPr="00196A52" w:rsidRDefault="00F23A85" w:rsidP="00623615">
      <w:pPr>
        <w:spacing w:before="240" w:after="120"/>
        <w:jc w:val="both"/>
      </w:pPr>
      <w:r w:rsidRPr="00182063">
        <w:t>SPAIN</w:t>
      </w:r>
    </w:p>
    <w:p w:rsidR="00F23A85" w:rsidRPr="0010739E" w:rsidRDefault="00F23A85" w:rsidP="00F23A85">
      <w:pPr>
        <w:jc w:val="both"/>
      </w:pPr>
      <w:proofErr w:type="spellStart"/>
      <w:proofErr w:type="gramStart"/>
      <w:r w:rsidRPr="0010739E">
        <w:t>Condado</w:t>
      </w:r>
      <w:proofErr w:type="spellEnd"/>
      <w:r w:rsidRPr="0010739E">
        <w:t xml:space="preserve"> de Huelva, Jerez-</w:t>
      </w:r>
      <w:proofErr w:type="spellStart"/>
      <w:r w:rsidRPr="0010739E">
        <w:t>Xérès</w:t>
      </w:r>
      <w:proofErr w:type="spellEnd"/>
      <w:r w:rsidRPr="0010739E">
        <w:t>-Sherry, Manzanilla-</w:t>
      </w:r>
      <w:proofErr w:type="spellStart"/>
      <w:r w:rsidRPr="0010739E">
        <w:t>Sanlúcar</w:t>
      </w:r>
      <w:proofErr w:type="spellEnd"/>
      <w:r w:rsidRPr="0010739E">
        <w:t xml:space="preserve"> de </w:t>
      </w:r>
      <w:proofErr w:type="spellStart"/>
      <w:r w:rsidRPr="0010739E">
        <w:t>Barrameda</w:t>
      </w:r>
      <w:proofErr w:type="spellEnd"/>
      <w:r w:rsidRPr="0010739E">
        <w:t xml:space="preserve">, </w:t>
      </w:r>
      <w:proofErr w:type="spellStart"/>
      <w:r w:rsidRPr="0010739E">
        <w:t>Málaga</w:t>
      </w:r>
      <w:proofErr w:type="spellEnd"/>
      <w:r w:rsidRPr="0010739E">
        <w:t xml:space="preserve">, </w:t>
      </w:r>
      <w:proofErr w:type="spellStart"/>
      <w:r w:rsidRPr="0010739E">
        <w:t>Montilla-Moriles</w:t>
      </w:r>
      <w:proofErr w:type="spellEnd"/>
      <w:r w:rsidRPr="0010739E">
        <w:t>, Rueda, Terra Alta.</w:t>
      </w:r>
      <w:proofErr w:type="gramEnd"/>
    </w:p>
    <w:p w:rsidR="00F23A85" w:rsidRPr="00210A10" w:rsidRDefault="00F23A85" w:rsidP="00623615">
      <w:pPr>
        <w:spacing w:before="240" w:after="120"/>
        <w:jc w:val="both"/>
      </w:pPr>
      <w:r w:rsidRPr="00210A10">
        <w:t>CYPRUS</w:t>
      </w:r>
    </w:p>
    <w:p w:rsidR="00F23A85" w:rsidRPr="00210A10" w:rsidRDefault="00F23A85" w:rsidP="00F23A85">
      <w:pPr>
        <w:jc w:val="both"/>
      </w:pPr>
      <w:proofErr w:type="spellStart"/>
      <w:proofErr w:type="gramStart"/>
      <w:r w:rsidRPr="00210A10">
        <w:t>Κουμ</w:t>
      </w:r>
      <w:proofErr w:type="spellEnd"/>
      <w:r w:rsidRPr="00210A10">
        <w:t>ανδαρία (</w:t>
      </w:r>
      <w:proofErr w:type="spellStart"/>
      <w:r w:rsidRPr="00210A10">
        <w:t>Commandaria</w:t>
      </w:r>
      <w:proofErr w:type="spellEnd"/>
      <w:r w:rsidRPr="00210A10">
        <w:t>).</w:t>
      </w:r>
      <w:proofErr w:type="gramEnd"/>
    </w:p>
    <w:p w:rsidR="00F23A85" w:rsidRPr="00210A10" w:rsidRDefault="00F23A85" w:rsidP="00623615">
      <w:pPr>
        <w:spacing w:before="360" w:after="120"/>
        <w:jc w:val="both"/>
        <w:rPr>
          <w:b/>
        </w:rPr>
      </w:pPr>
      <w:r w:rsidRPr="00210A10">
        <w:rPr>
          <w:b/>
        </w:rPr>
        <w:t xml:space="preserve">2. List of liqueur wines </w:t>
      </w:r>
      <w:r w:rsidR="00EC7369">
        <w:rPr>
          <w:b/>
        </w:rPr>
        <w:t>bearing</w:t>
      </w:r>
      <w:r w:rsidR="00EC7369" w:rsidRPr="00210A10">
        <w:rPr>
          <w:b/>
        </w:rPr>
        <w:t xml:space="preserve"> </w:t>
      </w:r>
      <w:r w:rsidRPr="00210A10">
        <w:rPr>
          <w:b/>
        </w:rPr>
        <w:t xml:space="preserve">a protected designation of origin </w:t>
      </w:r>
      <w:r w:rsidR="00D25A88">
        <w:rPr>
          <w:b/>
        </w:rPr>
        <w:t>the</w:t>
      </w:r>
      <w:r w:rsidR="00D25A88" w:rsidRPr="00210A10">
        <w:rPr>
          <w:b/>
        </w:rPr>
        <w:t xml:space="preserve"> </w:t>
      </w:r>
      <w:r w:rsidRPr="00210A10">
        <w:rPr>
          <w:b/>
        </w:rPr>
        <w:t xml:space="preserve">production </w:t>
      </w:r>
      <w:r w:rsidR="00D25A88">
        <w:rPr>
          <w:b/>
        </w:rPr>
        <w:t xml:space="preserve">of which </w:t>
      </w:r>
      <w:r w:rsidRPr="00210A10">
        <w:rPr>
          <w:b/>
        </w:rPr>
        <w:t>involves the addition of spirits distilled from wine or grape marc with an actual alcoholic strength of not less than 52 % vol. and not more than 86 % vol.</w:t>
      </w:r>
    </w:p>
    <w:p w:rsidR="00F23A85" w:rsidRPr="00210A10" w:rsidRDefault="00F23A85" w:rsidP="00623615">
      <w:pPr>
        <w:spacing w:before="120" w:after="240"/>
        <w:jc w:val="both"/>
        <w:rPr>
          <w:i/>
        </w:rPr>
      </w:pPr>
      <w:r w:rsidRPr="00210A10">
        <w:rPr>
          <w:i/>
        </w:rPr>
        <w:t xml:space="preserve">(Second indent of </w:t>
      </w:r>
      <w:r w:rsidR="00E76AD2">
        <w:rPr>
          <w:i/>
        </w:rPr>
        <w:t>point</w:t>
      </w:r>
      <w:r w:rsidR="00E76AD2" w:rsidRPr="00210A10">
        <w:rPr>
          <w:i/>
        </w:rPr>
        <w:t xml:space="preserve"> </w:t>
      </w:r>
      <w:r w:rsidR="00E76AD2">
        <w:rPr>
          <w:i/>
        </w:rPr>
        <w:t>(</w:t>
      </w:r>
      <w:r w:rsidRPr="00210A10">
        <w:rPr>
          <w:i/>
        </w:rPr>
        <w:t>3</w:t>
      </w:r>
      <w:proofErr w:type="gramStart"/>
      <w:r w:rsidR="00E76AD2">
        <w:rPr>
          <w:i/>
        </w:rPr>
        <w:t>)</w:t>
      </w:r>
      <w:r w:rsidRPr="00210A10">
        <w:rPr>
          <w:i/>
        </w:rPr>
        <w:t>(</w:t>
      </w:r>
      <w:proofErr w:type="gramEnd"/>
      <w:r w:rsidRPr="00210A10">
        <w:rPr>
          <w:i/>
        </w:rPr>
        <w:t>f)(ii) of Part II of Annex VII to Regulation (EU) No 1308/2013)</w:t>
      </w:r>
    </w:p>
    <w:p w:rsidR="00F23A85" w:rsidRPr="00210A10" w:rsidRDefault="00F23A85" w:rsidP="00F23A85">
      <w:pPr>
        <w:jc w:val="both"/>
      </w:pPr>
      <w:r w:rsidRPr="00210A10">
        <w:t>GREECE</w:t>
      </w:r>
    </w:p>
    <w:p w:rsidR="00F23A85" w:rsidRPr="00210A10" w:rsidRDefault="00F23A85" w:rsidP="00623615">
      <w:pPr>
        <w:spacing w:before="120" w:after="120"/>
        <w:jc w:val="both"/>
      </w:pPr>
      <w:proofErr w:type="gramStart"/>
      <w:r w:rsidRPr="00210A10">
        <w:t>Μα</w:t>
      </w:r>
      <w:proofErr w:type="spellStart"/>
      <w:r w:rsidRPr="00210A10">
        <w:t>υροδάφνη</w:t>
      </w:r>
      <w:proofErr w:type="spellEnd"/>
      <w:r w:rsidRPr="00210A10">
        <w:t xml:space="preserve"> Πα</w:t>
      </w:r>
      <w:proofErr w:type="spellStart"/>
      <w:r w:rsidRPr="00210A10">
        <w:t>τρών</w:t>
      </w:r>
      <w:proofErr w:type="spellEnd"/>
      <w:r w:rsidRPr="00210A10">
        <w:t xml:space="preserve"> (</w:t>
      </w:r>
      <w:proofErr w:type="spellStart"/>
      <w:r w:rsidR="00F02FDF" w:rsidRPr="00F02FDF">
        <w:t>Mavrodaphni</w:t>
      </w:r>
      <w:proofErr w:type="spellEnd"/>
      <w:r w:rsidR="00F02FDF" w:rsidRPr="00F02FDF">
        <w:t xml:space="preserve"> of Patra</w:t>
      </w:r>
      <w:r w:rsidRPr="00210A10">
        <w:t>), Μα</w:t>
      </w:r>
      <w:proofErr w:type="spellStart"/>
      <w:r w:rsidRPr="00210A10">
        <w:t>υροδάφνη</w:t>
      </w:r>
      <w:proofErr w:type="spellEnd"/>
      <w:r w:rsidRPr="00210A10">
        <w:t xml:space="preserve"> </w:t>
      </w:r>
      <w:proofErr w:type="spellStart"/>
      <w:r w:rsidRPr="00210A10">
        <w:t>Κεφ</w:t>
      </w:r>
      <w:proofErr w:type="spellEnd"/>
      <w:r w:rsidRPr="00210A10">
        <w:t>αλληνίας (</w:t>
      </w:r>
      <w:proofErr w:type="spellStart"/>
      <w:r w:rsidR="00F02FDF" w:rsidRPr="00F02FDF">
        <w:t>Mavrodaphne</w:t>
      </w:r>
      <w:proofErr w:type="spellEnd"/>
      <w:r w:rsidR="00F02FDF" w:rsidRPr="00F02FDF">
        <w:t xml:space="preserve"> of </w:t>
      </w:r>
      <w:proofErr w:type="spellStart"/>
      <w:r w:rsidR="00F02FDF" w:rsidRPr="00F02FDF">
        <w:t>Kefalonia</w:t>
      </w:r>
      <w:proofErr w:type="spellEnd"/>
      <w:r w:rsidRPr="00210A10">
        <w:t xml:space="preserve">), </w:t>
      </w:r>
      <w:proofErr w:type="spellStart"/>
      <w:r w:rsidRPr="00210A10">
        <w:t>Σητεί</w:t>
      </w:r>
      <w:proofErr w:type="spellEnd"/>
      <w:r w:rsidRPr="00210A10">
        <w:t>α (</w:t>
      </w:r>
      <w:proofErr w:type="spellStart"/>
      <w:r w:rsidRPr="00210A10">
        <w:t>Sitia</w:t>
      </w:r>
      <w:proofErr w:type="spellEnd"/>
      <w:r w:rsidRPr="00210A10">
        <w:t>), Σα</w:t>
      </w:r>
      <w:proofErr w:type="spellStart"/>
      <w:r w:rsidRPr="00210A10">
        <w:t>ντορίνη</w:t>
      </w:r>
      <w:proofErr w:type="spellEnd"/>
      <w:r w:rsidRPr="00210A10">
        <w:t xml:space="preserve"> (Santorini), Δα</w:t>
      </w:r>
      <w:proofErr w:type="spellStart"/>
      <w:r w:rsidRPr="00210A10">
        <w:t>φνές</w:t>
      </w:r>
      <w:proofErr w:type="spellEnd"/>
      <w:r w:rsidRPr="00210A10">
        <w:t xml:space="preserve"> (</w:t>
      </w:r>
      <w:proofErr w:type="spellStart"/>
      <w:r w:rsidRPr="00210A10">
        <w:t>Dafnes</w:t>
      </w:r>
      <w:proofErr w:type="spellEnd"/>
      <w:r w:rsidRPr="00210A10">
        <w:t xml:space="preserve">), </w:t>
      </w:r>
      <w:proofErr w:type="spellStart"/>
      <w:r w:rsidRPr="00210A10">
        <w:t>Νεμέ</w:t>
      </w:r>
      <w:proofErr w:type="spellEnd"/>
      <w:r w:rsidRPr="00210A10">
        <w:t>α (Nemea).</w:t>
      </w:r>
      <w:proofErr w:type="gramEnd"/>
    </w:p>
    <w:p w:rsidR="00F23A85" w:rsidRPr="00210A10" w:rsidRDefault="00F23A85" w:rsidP="00623615">
      <w:pPr>
        <w:spacing w:before="240" w:after="120"/>
        <w:jc w:val="both"/>
        <w:rPr>
          <w:lang w:val="fr-BE"/>
        </w:rPr>
      </w:pPr>
      <w:r w:rsidRPr="00210A10">
        <w:rPr>
          <w:lang w:val="fr-BE"/>
        </w:rPr>
        <w:t>FRANCE</w:t>
      </w:r>
    </w:p>
    <w:p w:rsidR="00F23A85" w:rsidRPr="00210A10" w:rsidRDefault="00F23A85" w:rsidP="00F23A85">
      <w:pPr>
        <w:jc w:val="both"/>
        <w:rPr>
          <w:lang w:val="fr-BE"/>
        </w:rPr>
      </w:pPr>
      <w:r w:rsidRPr="00210A10">
        <w:rPr>
          <w:lang w:val="fr-BE"/>
        </w:rPr>
        <w:t>Pineau des Charentes or Pineau charentais, Floc de Gascogne, Macvin du Jura.</w:t>
      </w:r>
    </w:p>
    <w:p w:rsidR="00F23A85" w:rsidRPr="00210A10" w:rsidRDefault="00F23A85" w:rsidP="00623615">
      <w:pPr>
        <w:spacing w:before="240" w:after="120"/>
        <w:jc w:val="both"/>
      </w:pPr>
      <w:r w:rsidRPr="00210A10">
        <w:t>CYPRUS</w:t>
      </w:r>
    </w:p>
    <w:p w:rsidR="00F23A85" w:rsidRPr="00210A10" w:rsidRDefault="00F23A85" w:rsidP="00F23A85">
      <w:pPr>
        <w:jc w:val="both"/>
      </w:pPr>
      <w:proofErr w:type="spellStart"/>
      <w:proofErr w:type="gramStart"/>
      <w:r w:rsidRPr="00210A10">
        <w:t>Κουμ</w:t>
      </w:r>
      <w:proofErr w:type="spellEnd"/>
      <w:r w:rsidRPr="00210A10">
        <w:t>ανδαρία (</w:t>
      </w:r>
      <w:proofErr w:type="spellStart"/>
      <w:r w:rsidRPr="00210A10">
        <w:t>Commandaria</w:t>
      </w:r>
      <w:proofErr w:type="spellEnd"/>
      <w:r w:rsidRPr="00210A10">
        <w:t>).</w:t>
      </w:r>
      <w:proofErr w:type="gramEnd"/>
    </w:p>
    <w:p w:rsidR="00F23A85" w:rsidRPr="00210A10" w:rsidRDefault="00F23A85" w:rsidP="00623615">
      <w:pPr>
        <w:spacing w:before="360" w:after="240"/>
        <w:jc w:val="both"/>
        <w:rPr>
          <w:b/>
        </w:rPr>
      </w:pPr>
      <w:r w:rsidRPr="00210A10">
        <w:rPr>
          <w:b/>
        </w:rPr>
        <w:lastRenderedPageBreak/>
        <w:t xml:space="preserve">3. List of liqueur wines </w:t>
      </w:r>
      <w:r w:rsidR="00EC7369">
        <w:rPr>
          <w:b/>
        </w:rPr>
        <w:t>bearing</w:t>
      </w:r>
      <w:r w:rsidR="00EC7369" w:rsidRPr="00210A10">
        <w:rPr>
          <w:b/>
        </w:rPr>
        <w:t xml:space="preserve"> </w:t>
      </w:r>
      <w:r w:rsidRPr="00210A10">
        <w:rPr>
          <w:b/>
        </w:rPr>
        <w:t xml:space="preserve">a protected designation of origin </w:t>
      </w:r>
      <w:r w:rsidR="00D25A88">
        <w:rPr>
          <w:b/>
        </w:rPr>
        <w:t>the</w:t>
      </w:r>
      <w:r w:rsidR="00D25A88" w:rsidRPr="00210A10">
        <w:rPr>
          <w:b/>
        </w:rPr>
        <w:t xml:space="preserve"> </w:t>
      </w:r>
      <w:r w:rsidRPr="00210A10">
        <w:rPr>
          <w:b/>
        </w:rPr>
        <w:t xml:space="preserve">production </w:t>
      </w:r>
      <w:r w:rsidR="00D25A88">
        <w:rPr>
          <w:b/>
        </w:rPr>
        <w:t xml:space="preserve">of which </w:t>
      </w:r>
      <w:r w:rsidRPr="00210A10">
        <w:rPr>
          <w:b/>
        </w:rPr>
        <w:t>involves the addition of spirits distilled from dried grapes with an alcoholic strength of not less than 52 % vol. but less than 94</w:t>
      </w:r>
      <w:proofErr w:type="gramStart"/>
      <w:r w:rsidRPr="00210A10">
        <w:rPr>
          <w:b/>
        </w:rPr>
        <w:t>,5</w:t>
      </w:r>
      <w:proofErr w:type="gramEnd"/>
      <w:r w:rsidRPr="00210A10">
        <w:rPr>
          <w:b/>
        </w:rPr>
        <w:t xml:space="preserve"> % vol.</w:t>
      </w:r>
    </w:p>
    <w:p w:rsidR="00F23A85" w:rsidRPr="00210A10" w:rsidRDefault="00F23A85" w:rsidP="00623615">
      <w:pPr>
        <w:spacing w:before="240" w:after="240"/>
        <w:jc w:val="both"/>
        <w:rPr>
          <w:i/>
        </w:rPr>
      </w:pPr>
      <w:r w:rsidRPr="00210A10">
        <w:rPr>
          <w:i/>
        </w:rPr>
        <w:t xml:space="preserve">(Third indent </w:t>
      </w:r>
      <w:r w:rsidRPr="00E76AD2">
        <w:rPr>
          <w:i/>
        </w:rPr>
        <w:t xml:space="preserve">of </w:t>
      </w:r>
      <w:r w:rsidR="00537A37" w:rsidRPr="00E76AD2">
        <w:rPr>
          <w:i/>
        </w:rPr>
        <w:t xml:space="preserve">point </w:t>
      </w:r>
      <w:r w:rsidR="00A86C21" w:rsidRPr="00C94FAE">
        <w:rPr>
          <w:i/>
        </w:rPr>
        <w:t>(</w:t>
      </w:r>
      <w:r w:rsidRPr="00E76AD2">
        <w:rPr>
          <w:i/>
        </w:rPr>
        <w:t>3</w:t>
      </w:r>
      <w:proofErr w:type="gramStart"/>
      <w:r w:rsidR="00A86C21" w:rsidRPr="00C94FAE">
        <w:rPr>
          <w:i/>
        </w:rPr>
        <w:t>)</w:t>
      </w:r>
      <w:r w:rsidRPr="00E76AD2">
        <w:rPr>
          <w:i/>
        </w:rPr>
        <w:t>(</w:t>
      </w:r>
      <w:proofErr w:type="gramEnd"/>
      <w:r w:rsidRPr="00E76AD2">
        <w:rPr>
          <w:i/>
        </w:rPr>
        <w:t>f)(ii) of Part</w:t>
      </w:r>
      <w:r w:rsidRPr="00210A10">
        <w:rPr>
          <w:i/>
        </w:rPr>
        <w:t xml:space="preserve"> II of Annex VII to Regulation (EU) No 1308/2013)</w:t>
      </w:r>
    </w:p>
    <w:p w:rsidR="00F23A85" w:rsidRPr="00210A10" w:rsidRDefault="00F23A85" w:rsidP="00623615">
      <w:pPr>
        <w:spacing w:before="120" w:after="120"/>
        <w:jc w:val="both"/>
      </w:pPr>
      <w:r w:rsidRPr="00210A10">
        <w:t>GREECE</w:t>
      </w:r>
    </w:p>
    <w:p w:rsidR="00F23A85" w:rsidRPr="00210A10" w:rsidRDefault="00F23A85" w:rsidP="00F23A85">
      <w:pPr>
        <w:jc w:val="both"/>
      </w:pPr>
      <w:proofErr w:type="gramStart"/>
      <w:r w:rsidRPr="00210A10">
        <w:t>Μα</w:t>
      </w:r>
      <w:proofErr w:type="spellStart"/>
      <w:r w:rsidRPr="00210A10">
        <w:t>υροδάφνη</w:t>
      </w:r>
      <w:proofErr w:type="spellEnd"/>
      <w:r w:rsidRPr="00210A10">
        <w:t xml:space="preserve"> Πα</w:t>
      </w:r>
      <w:proofErr w:type="spellStart"/>
      <w:r w:rsidRPr="00210A10">
        <w:t>τρών</w:t>
      </w:r>
      <w:proofErr w:type="spellEnd"/>
      <w:r w:rsidRPr="00210A10">
        <w:t xml:space="preserve"> (</w:t>
      </w:r>
      <w:proofErr w:type="spellStart"/>
      <w:r w:rsidR="00F02FDF" w:rsidRPr="00F02FDF">
        <w:t>Mavrodaphni</w:t>
      </w:r>
      <w:proofErr w:type="spellEnd"/>
      <w:r w:rsidR="00F02FDF" w:rsidRPr="00F02FDF">
        <w:t xml:space="preserve"> of Patra</w:t>
      </w:r>
      <w:r w:rsidRPr="00210A10">
        <w:t>), Μα</w:t>
      </w:r>
      <w:proofErr w:type="spellStart"/>
      <w:r w:rsidRPr="00210A10">
        <w:t>υροδάφνη</w:t>
      </w:r>
      <w:proofErr w:type="spellEnd"/>
      <w:r w:rsidRPr="00210A10">
        <w:t xml:space="preserve"> </w:t>
      </w:r>
      <w:proofErr w:type="spellStart"/>
      <w:r w:rsidRPr="00210A10">
        <w:t>Κεφ</w:t>
      </w:r>
      <w:proofErr w:type="spellEnd"/>
      <w:r w:rsidRPr="00210A10">
        <w:t>αλληνίας (</w:t>
      </w:r>
      <w:proofErr w:type="spellStart"/>
      <w:r w:rsidR="00F02FDF" w:rsidRPr="00F02FDF">
        <w:t>Mavrodaphne</w:t>
      </w:r>
      <w:proofErr w:type="spellEnd"/>
      <w:r w:rsidR="00F02FDF" w:rsidRPr="00F02FDF">
        <w:t xml:space="preserve"> of </w:t>
      </w:r>
      <w:proofErr w:type="spellStart"/>
      <w:r w:rsidR="00F02FDF" w:rsidRPr="00F02FDF">
        <w:t>Kefalonia</w:t>
      </w:r>
      <w:proofErr w:type="spellEnd"/>
      <w:r w:rsidRPr="00210A10">
        <w:t>).</w:t>
      </w:r>
      <w:proofErr w:type="gramEnd"/>
    </w:p>
    <w:p w:rsidR="00F23A85" w:rsidRPr="00210A10" w:rsidRDefault="00F23A85" w:rsidP="00623615">
      <w:pPr>
        <w:keepNext/>
        <w:spacing w:before="360" w:after="240"/>
        <w:jc w:val="both"/>
        <w:rPr>
          <w:b/>
        </w:rPr>
      </w:pPr>
      <w:r w:rsidRPr="00210A10">
        <w:rPr>
          <w:b/>
        </w:rPr>
        <w:t xml:space="preserve">4. List of liqueur wines </w:t>
      </w:r>
      <w:r w:rsidR="00EC7369">
        <w:rPr>
          <w:b/>
        </w:rPr>
        <w:t>bearing</w:t>
      </w:r>
      <w:r w:rsidR="00EC7369" w:rsidRPr="00210A10">
        <w:rPr>
          <w:b/>
        </w:rPr>
        <w:t xml:space="preserve"> </w:t>
      </w:r>
      <w:r w:rsidRPr="00210A10">
        <w:rPr>
          <w:b/>
        </w:rPr>
        <w:t xml:space="preserve">a protected designation of origin </w:t>
      </w:r>
      <w:r w:rsidR="00D25A88">
        <w:rPr>
          <w:b/>
        </w:rPr>
        <w:t>the</w:t>
      </w:r>
      <w:r w:rsidR="00D25A88" w:rsidRPr="00210A10">
        <w:rPr>
          <w:b/>
        </w:rPr>
        <w:t xml:space="preserve"> </w:t>
      </w:r>
      <w:r w:rsidRPr="00210A10">
        <w:rPr>
          <w:b/>
        </w:rPr>
        <w:t xml:space="preserve">production </w:t>
      </w:r>
      <w:r w:rsidR="00D25A88">
        <w:rPr>
          <w:b/>
        </w:rPr>
        <w:t xml:space="preserve">of which </w:t>
      </w:r>
      <w:r w:rsidRPr="00210A10">
        <w:rPr>
          <w:b/>
        </w:rPr>
        <w:t xml:space="preserve">involves the addition of partially fermented grape must obtained from </w:t>
      </w:r>
      <w:proofErr w:type="spellStart"/>
      <w:r w:rsidRPr="00210A10">
        <w:rPr>
          <w:b/>
        </w:rPr>
        <w:t>raisined</w:t>
      </w:r>
      <w:proofErr w:type="spellEnd"/>
      <w:r w:rsidRPr="00210A10">
        <w:rPr>
          <w:b/>
        </w:rPr>
        <w:t xml:space="preserve"> grapes</w:t>
      </w:r>
    </w:p>
    <w:p w:rsidR="00F23A85" w:rsidRPr="00210A10" w:rsidRDefault="00F23A85" w:rsidP="00623615">
      <w:pPr>
        <w:keepNext/>
        <w:spacing w:before="240" w:after="240"/>
        <w:jc w:val="both"/>
        <w:rPr>
          <w:i/>
        </w:rPr>
      </w:pPr>
      <w:r w:rsidRPr="00210A10">
        <w:rPr>
          <w:i/>
        </w:rPr>
        <w:t xml:space="preserve">(First indent of </w:t>
      </w:r>
      <w:r w:rsidR="00537A37">
        <w:rPr>
          <w:i/>
        </w:rPr>
        <w:t>point</w:t>
      </w:r>
      <w:r w:rsidR="00537A37" w:rsidRPr="00210A10">
        <w:rPr>
          <w:i/>
        </w:rPr>
        <w:t xml:space="preserve"> </w:t>
      </w:r>
      <w:r w:rsidR="00A86C21">
        <w:rPr>
          <w:i/>
        </w:rPr>
        <w:t>(</w:t>
      </w:r>
      <w:r w:rsidRPr="00210A10">
        <w:rPr>
          <w:i/>
        </w:rPr>
        <w:t>3</w:t>
      </w:r>
      <w:proofErr w:type="gramStart"/>
      <w:r w:rsidR="00A86C21">
        <w:rPr>
          <w:i/>
        </w:rPr>
        <w:t>)</w:t>
      </w:r>
      <w:r w:rsidRPr="00210A10">
        <w:rPr>
          <w:i/>
        </w:rPr>
        <w:t>(</w:t>
      </w:r>
      <w:proofErr w:type="gramEnd"/>
      <w:r w:rsidRPr="00210A10">
        <w:rPr>
          <w:i/>
        </w:rPr>
        <w:t>f)(iii) of Part II of Annex VII to Regulation (EU) No 1308/2013)</w:t>
      </w:r>
    </w:p>
    <w:p w:rsidR="00F23A85" w:rsidRPr="00210A10" w:rsidRDefault="00F23A85" w:rsidP="00623615">
      <w:pPr>
        <w:spacing w:before="240" w:after="120"/>
        <w:jc w:val="both"/>
      </w:pPr>
      <w:r w:rsidRPr="00210A10">
        <w:t xml:space="preserve">SPAIN </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pPr>
              <w:jc w:val="both"/>
            </w:pPr>
            <w:r w:rsidRPr="00210A10">
              <w:t xml:space="preserve">Liqueur wines </w:t>
            </w:r>
            <w:r w:rsidR="00EC7369">
              <w:t>bearing</w:t>
            </w:r>
            <w:r w:rsidR="00EC7369" w:rsidRPr="00210A10">
              <w:t xml:space="preserve"> </w:t>
            </w:r>
            <w:r w:rsidRPr="00210A10">
              <w:t>a protected designation of origin</w:t>
            </w:r>
          </w:p>
        </w:tc>
        <w:tc>
          <w:tcPr>
            <w:tcW w:w="4644" w:type="dxa"/>
          </w:tcPr>
          <w:p w:rsidR="00F23A85" w:rsidRPr="00210A10" w:rsidRDefault="00F23A85">
            <w:pPr>
              <w:jc w:val="both"/>
            </w:pPr>
            <w:r w:rsidRPr="00210A10">
              <w:t xml:space="preserve">Description of product as established by </w:t>
            </w:r>
            <w:r w:rsidR="0044420E">
              <w:t>Union</w:t>
            </w:r>
            <w:r w:rsidR="0044420E" w:rsidRPr="00210A10">
              <w:t xml:space="preserve"> </w:t>
            </w:r>
            <w:r w:rsidRPr="00210A10">
              <w:t>rules or national legislation</w:t>
            </w:r>
          </w:p>
        </w:tc>
      </w:tr>
      <w:tr w:rsidR="00F23A85" w:rsidRPr="00672D08" w:rsidTr="00F23A85">
        <w:tc>
          <w:tcPr>
            <w:tcW w:w="4644" w:type="dxa"/>
          </w:tcPr>
          <w:p w:rsidR="00F23A85" w:rsidRPr="00210A10" w:rsidRDefault="00F23A85" w:rsidP="00F23A85">
            <w:pPr>
              <w:jc w:val="both"/>
              <w:rPr>
                <w:lang w:val="es-ES"/>
              </w:rPr>
            </w:pPr>
            <w:r w:rsidRPr="00210A10">
              <w:rPr>
                <w:lang w:val="es-ES"/>
              </w:rPr>
              <w:t>Jerez-</w:t>
            </w:r>
            <w:proofErr w:type="spellStart"/>
            <w:r w:rsidRPr="00210A10">
              <w:rPr>
                <w:lang w:val="es-ES"/>
              </w:rPr>
              <w:t>Xérès</w:t>
            </w:r>
            <w:proofErr w:type="spellEnd"/>
            <w:r w:rsidRPr="00210A10">
              <w:rPr>
                <w:lang w:val="es-ES"/>
              </w:rPr>
              <w:t>-Sherry</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Málaga</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Montilla-Moriles</w:t>
            </w:r>
          </w:p>
        </w:tc>
        <w:tc>
          <w:tcPr>
            <w:tcW w:w="4644" w:type="dxa"/>
          </w:tcPr>
          <w:p w:rsidR="00F23A85" w:rsidRPr="00210A10" w:rsidRDefault="00F23A85" w:rsidP="00F23A85">
            <w:pPr>
              <w:jc w:val="both"/>
              <w:rPr>
                <w:lang w:val="es-ES"/>
              </w:rPr>
            </w:pPr>
            <w:r w:rsidRPr="00210A10">
              <w:rPr>
                <w:lang w:val="es-ES"/>
              </w:rPr>
              <w:t>Vino generoso de licor</w:t>
            </w:r>
          </w:p>
          <w:p w:rsidR="00F23A85" w:rsidRPr="00B65C4E" w:rsidRDefault="00F23A85" w:rsidP="00F23A85">
            <w:pPr>
              <w:jc w:val="both"/>
              <w:rPr>
                <w:lang w:val="es-ES"/>
              </w:rPr>
            </w:pPr>
          </w:p>
          <w:p w:rsidR="00F23A85" w:rsidRPr="00210A10" w:rsidRDefault="00F23A85" w:rsidP="00F23A85">
            <w:pPr>
              <w:jc w:val="both"/>
              <w:rPr>
                <w:lang w:val="es-ES"/>
              </w:rPr>
            </w:pPr>
            <w:r w:rsidRPr="00210A10">
              <w:rPr>
                <w:lang w:val="es-ES"/>
              </w:rPr>
              <w:t>Vino dulce</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Vino generoso de licor</w:t>
            </w:r>
          </w:p>
        </w:tc>
      </w:tr>
    </w:tbl>
    <w:p w:rsidR="00F23A85" w:rsidRPr="00210A10" w:rsidRDefault="00F23A85" w:rsidP="00623615">
      <w:pPr>
        <w:spacing w:before="240" w:after="120"/>
        <w:jc w:val="both"/>
        <w:rPr>
          <w:lang w:val="es-ES"/>
        </w:rPr>
      </w:pPr>
      <w:r w:rsidRPr="00210A10">
        <w:rPr>
          <w:lang w:val="es-ES"/>
        </w:rPr>
        <w:t>ITALY</w:t>
      </w:r>
    </w:p>
    <w:p w:rsidR="00F23A85" w:rsidRPr="00210A10" w:rsidRDefault="00F23A85" w:rsidP="00F23A85">
      <w:pPr>
        <w:jc w:val="both"/>
        <w:rPr>
          <w:lang w:val="it-IT"/>
        </w:rPr>
      </w:pPr>
      <w:r w:rsidRPr="00210A10">
        <w:rPr>
          <w:lang w:val="it-IT"/>
        </w:rPr>
        <w:t xml:space="preserve">Aleatico di Gradoli, </w:t>
      </w:r>
      <w:proofErr w:type="spellStart"/>
      <w:r w:rsidRPr="00210A10">
        <w:rPr>
          <w:lang w:val="it-IT"/>
        </w:rPr>
        <w:t>Giró</w:t>
      </w:r>
      <w:proofErr w:type="spellEnd"/>
      <w:r w:rsidRPr="00210A10">
        <w:rPr>
          <w:lang w:val="it-IT"/>
        </w:rPr>
        <w:t xml:space="preserve"> di Cagliari, Malvasia </w:t>
      </w:r>
      <w:proofErr w:type="gramStart"/>
      <w:r w:rsidRPr="00210A10">
        <w:rPr>
          <w:lang w:val="it-IT"/>
        </w:rPr>
        <w:t>delle</w:t>
      </w:r>
      <w:proofErr w:type="gramEnd"/>
      <w:r w:rsidRPr="00210A10">
        <w:rPr>
          <w:lang w:val="it-IT"/>
        </w:rPr>
        <w:t xml:space="preserve"> Lipari, Pantelleria passito</w:t>
      </w:r>
    </w:p>
    <w:p w:rsidR="00F23A85" w:rsidRPr="00210A10" w:rsidRDefault="00F23A85" w:rsidP="00623615">
      <w:pPr>
        <w:spacing w:before="240" w:after="120"/>
        <w:jc w:val="both"/>
      </w:pPr>
      <w:r w:rsidRPr="00210A10">
        <w:t>CYPRUS</w:t>
      </w:r>
    </w:p>
    <w:p w:rsidR="00F23A85" w:rsidRPr="00210A10" w:rsidRDefault="00F23A85" w:rsidP="00F23A85">
      <w:pPr>
        <w:jc w:val="both"/>
      </w:pPr>
      <w:proofErr w:type="spellStart"/>
      <w:proofErr w:type="gramStart"/>
      <w:r w:rsidRPr="00210A10">
        <w:t>Κουμ</w:t>
      </w:r>
      <w:proofErr w:type="spellEnd"/>
      <w:r w:rsidRPr="00210A10">
        <w:t>ανδαρία (</w:t>
      </w:r>
      <w:proofErr w:type="spellStart"/>
      <w:r w:rsidRPr="00210A10">
        <w:t>Commandaria</w:t>
      </w:r>
      <w:proofErr w:type="spellEnd"/>
      <w:r w:rsidRPr="00210A10">
        <w:t>).</w:t>
      </w:r>
      <w:proofErr w:type="gramEnd"/>
      <w:r w:rsidRPr="00210A10">
        <w:t xml:space="preserve"> </w:t>
      </w:r>
    </w:p>
    <w:p w:rsidR="00F23A85" w:rsidRPr="00210A10" w:rsidRDefault="00F23A85" w:rsidP="00623615">
      <w:pPr>
        <w:spacing w:before="360" w:after="240"/>
        <w:jc w:val="both"/>
        <w:rPr>
          <w:b/>
        </w:rPr>
      </w:pPr>
      <w:r w:rsidRPr="00210A10">
        <w:rPr>
          <w:b/>
        </w:rPr>
        <w:t xml:space="preserve">5. List of liqueur wines </w:t>
      </w:r>
      <w:r w:rsidR="0044420E">
        <w:rPr>
          <w:b/>
        </w:rPr>
        <w:t>bearing</w:t>
      </w:r>
      <w:r w:rsidR="0044420E" w:rsidRPr="00210A10">
        <w:rPr>
          <w:b/>
        </w:rPr>
        <w:t xml:space="preserve"> </w:t>
      </w:r>
      <w:r w:rsidRPr="00210A10">
        <w:rPr>
          <w:b/>
        </w:rPr>
        <w:t xml:space="preserve">a protected designation of origin </w:t>
      </w:r>
      <w:r w:rsidR="00D25A88">
        <w:rPr>
          <w:b/>
        </w:rPr>
        <w:t>the</w:t>
      </w:r>
      <w:r w:rsidR="00D25A88" w:rsidRPr="00210A10">
        <w:rPr>
          <w:b/>
        </w:rPr>
        <w:t xml:space="preserve"> </w:t>
      </w:r>
      <w:r w:rsidRPr="00210A10">
        <w:rPr>
          <w:b/>
        </w:rPr>
        <w:t xml:space="preserve">production </w:t>
      </w:r>
      <w:r w:rsidR="00D25A88">
        <w:rPr>
          <w:b/>
        </w:rPr>
        <w:t xml:space="preserve">of which </w:t>
      </w:r>
      <w:r w:rsidRPr="00210A10">
        <w:rPr>
          <w:b/>
        </w:rPr>
        <w:t>involves the addition of concentrated grape must obtained by the action of direct heat</w:t>
      </w:r>
      <w:r w:rsidRPr="00970AEF">
        <w:rPr>
          <w:b/>
        </w:rPr>
        <w:t>, complying, with the exception of this operation,</w:t>
      </w:r>
      <w:r w:rsidRPr="00210A10">
        <w:rPr>
          <w:b/>
        </w:rPr>
        <w:t xml:space="preserve"> with the definition of concentrated grape must.</w:t>
      </w:r>
    </w:p>
    <w:p w:rsidR="00F23A85" w:rsidRPr="00210A10" w:rsidRDefault="00F23A85" w:rsidP="00623615">
      <w:pPr>
        <w:spacing w:before="240" w:after="240"/>
        <w:jc w:val="both"/>
        <w:rPr>
          <w:i/>
        </w:rPr>
      </w:pPr>
      <w:r w:rsidRPr="00210A10">
        <w:rPr>
          <w:i/>
        </w:rPr>
        <w:t xml:space="preserve">(Second indent of </w:t>
      </w:r>
      <w:r w:rsidR="00537A37">
        <w:rPr>
          <w:i/>
        </w:rPr>
        <w:t>point</w:t>
      </w:r>
      <w:r w:rsidR="00537A37" w:rsidRPr="00210A10">
        <w:rPr>
          <w:i/>
        </w:rPr>
        <w:t xml:space="preserve"> </w:t>
      </w:r>
      <w:r w:rsidR="00A86C21">
        <w:rPr>
          <w:i/>
        </w:rPr>
        <w:t>(</w:t>
      </w:r>
      <w:r w:rsidRPr="00210A10">
        <w:rPr>
          <w:i/>
        </w:rPr>
        <w:t>3</w:t>
      </w:r>
      <w:proofErr w:type="gramStart"/>
      <w:r w:rsidR="00A86C21">
        <w:rPr>
          <w:i/>
        </w:rPr>
        <w:t>)</w:t>
      </w:r>
      <w:r w:rsidRPr="00210A10">
        <w:rPr>
          <w:i/>
        </w:rPr>
        <w:t>(</w:t>
      </w:r>
      <w:proofErr w:type="gramEnd"/>
      <w:r w:rsidRPr="00210A10">
        <w:rPr>
          <w:i/>
        </w:rPr>
        <w:t>f)(iii) of Part II of Annex VII to Regulation (EU) No 1308/2013)</w:t>
      </w:r>
    </w:p>
    <w:p w:rsidR="00F23A85" w:rsidRPr="00210A10" w:rsidRDefault="00F23A85" w:rsidP="00623615">
      <w:pPr>
        <w:spacing w:before="120" w:after="120"/>
        <w:jc w:val="both"/>
      </w:pPr>
      <w:r w:rsidRPr="00210A10">
        <w:t xml:space="preserve">SPAIN </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pPr>
              <w:jc w:val="both"/>
            </w:pPr>
            <w:r w:rsidRPr="00210A10">
              <w:t xml:space="preserve">Liqueur wines </w:t>
            </w:r>
            <w:r w:rsidR="0044420E">
              <w:t>bearing</w:t>
            </w:r>
            <w:r w:rsidR="0044420E" w:rsidRPr="00210A10">
              <w:t xml:space="preserve"> </w:t>
            </w:r>
            <w:r w:rsidRPr="00210A10">
              <w:t>a protected designation of origin</w:t>
            </w:r>
          </w:p>
        </w:tc>
        <w:tc>
          <w:tcPr>
            <w:tcW w:w="4644" w:type="dxa"/>
          </w:tcPr>
          <w:p w:rsidR="00F23A85" w:rsidRPr="00210A10" w:rsidRDefault="00F23A85">
            <w:pPr>
              <w:jc w:val="both"/>
            </w:pPr>
            <w:r w:rsidRPr="00210A10">
              <w:t xml:space="preserve">Description of product as established by </w:t>
            </w:r>
            <w:r w:rsidR="0044420E">
              <w:t>Union</w:t>
            </w:r>
            <w:r w:rsidR="0044420E" w:rsidRPr="00210A10">
              <w:t xml:space="preserve"> </w:t>
            </w:r>
            <w:r w:rsidRPr="00210A10">
              <w:t>rules or national legislation</w:t>
            </w:r>
          </w:p>
        </w:tc>
      </w:tr>
      <w:tr w:rsidR="00F23A85" w:rsidRPr="00B65C4E" w:rsidTr="00F23A85">
        <w:tc>
          <w:tcPr>
            <w:tcW w:w="4644" w:type="dxa"/>
          </w:tcPr>
          <w:p w:rsidR="00F23A85" w:rsidRPr="00210A10" w:rsidRDefault="00F23A85" w:rsidP="00F23A85">
            <w:pPr>
              <w:jc w:val="both"/>
              <w:rPr>
                <w:lang w:val="es-ES"/>
              </w:rPr>
            </w:pPr>
            <w:r w:rsidRPr="00210A10">
              <w:rPr>
                <w:lang w:val="es-ES"/>
              </w:rPr>
              <w:t>Alicante</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Condado de Huelva</w:t>
            </w:r>
          </w:p>
          <w:p w:rsidR="00F23A85" w:rsidRPr="00210A10" w:rsidRDefault="00F23A85" w:rsidP="00F23A85">
            <w:pPr>
              <w:jc w:val="both"/>
              <w:rPr>
                <w:lang w:val="es-ES"/>
              </w:rPr>
            </w:pPr>
          </w:p>
          <w:p w:rsidR="00F23A85" w:rsidRPr="00210A10" w:rsidRDefault="00F23A85" w:rsidP="00F23A85">
            <w:pPr>
              <w:jc w:val="both"/>
              <w:rPr>
                <w:lang w:val="es-ES"/>
              </w:rPr>
            </w:pPr>
            <w:proofErr w:type="spellStart"/>
            <w:r w:rsidRPr="00210A10">
              <w:rPr>
                <w:lang w:val="es-ES"/>
              </w:rPr>
              <w:t>Empordà</w:t>
            </w:r>
            <w:proofErr w:type="spellEnd"/>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Jerez-</w:t>
            </w:r>
            <w:proofErr w:type="spellStart"/>
            <w:r w:rsidRPr="00210A10">
              <w:rPr>
                <w:lang w:val="es-ES"/>
              </w:rPr>
              <w:t>Xérès</w:t>
            </w:r>
            <w:proofErr w:type="spellEnd"/>
            <w:r w:rsidRPr="00210A10">
              <w:rPr>
                <w:lang w:val="es-ES"/>
              </w:rPr>
              <w:t>-Sherry</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Málaga</w:t>
            </w:r>
          </w:p>
          <w:p w:rsidR="00F23A85" w:rsidRPr="00210A10" w:rsidRDefault="00F23A85" w:rsidP="00F23A85">
            <w:pPr>
              <w:jc w:val="both"/>
              <w:rPr>
                <w:lang w:val="es-ES"/>
              </w:rPr>
            </w:pPr>
          </w:p>
          <w:p w:rsidR="00F23A85" w:rsidRPr="005B675A" w:rsidRDefault="00F23A85" w:rsidP="00F23A85">
            <w:pPr>
              <w:jc w:val="both"/>
              <w:rPr>
                <w:lang w:val="fr-BE"/>
              </w:rPr>
            </w:pPr>
            <w:r w:rsidRPr="005B675A">
              <w:rPr>
                <w:lang w:val="fr-BE"/>
              </w:rPr>
              <w:t>Montilla-</w:t>
            </w:r>
            <w:proofErr w:type="spellStart"/>
            <w:r w:rsidRPr="005B675A">
              <w:rPr>
                <w:lang w:val="fr-BE"/>
              </w:rPr>
              <w:t>Moriles</w:t>
            </w:r>
            <w:proofErr w:type="spellEnd"/>
          </w:p>
          <w:p w:rsidR="00F23A85" w:rsidRPr="005B675A" w:rsidRDefault="00F23A85" w:rsidP="00F23A85">
            <w:pPr>
              <w:jc w:val="both"/>
              <w:rPr>
                <w:lang w:val="fr-BE"/>
              </w:rPr>
            </w:pPr>
          </w:p>
          <w:p w:rsidR="00F23A85" w:rsidRPr="005B675A" w:rsidRDefault="00F23A85" w:rsidP="00F23A85">
            <w:pPr>
              <w:jc w:val="both"/>
              <w:rPr>
                <w:lang w:val="fr-BE"/>
              </w:rPr>
            </w:pPr>
            <w:proofErr w:type="spellStart"/>
            <w:r w:rsidRPr="005B675A">
              <w:rPr>
                <w:lang w:val="fr-BE"/>
              </w:rPr>
              <w:t>Navarra</w:t>
            </w:r>
            <w:proofErr w:type="spellEnd"/>
          </w:p>
          <w:p w:rsidR="00F23A85" w:rsidRPr="005B675A" w:rsidRDefault="00F23A85" w:rsidP="00F23A85">
            <w:pPr>
              <w:jc w:val="both"/>
              <w:rPr>
                <w:lang w:val="fr-BE"/>
              </w:rPr>
            </w:pPr>
          </w:p>
        </w:tc>
        <w:tc>
          <w:tcPr>
            <w:tcW w:w="4644" w:type="dxa"/>
          </w:tcPr>
          <w:p w:rsidR="00F23A85" w:rsidRPr="00B65C4E" w:rsidRDefault="00F23A85" w:rsidP="00F23A85">
            <w:pPr>
              <w:jc w:val="both"/>
              <w:rPr>
                <w:lang w:val="es-ES"/>
              </w:rPr>
            </w:pPr>
          </w:p>
          <w:p w:rsidR="00F23A85" w:rsidRPr="00B65C4E" w:rsidRDefault="00F23A85" w:rsidP="00F23A85">
            <w:pPr>
              <w:jc w:val="both"/>
              <w:rPr>
                <w:lang w:val="es-ES"/>
              </w:rPr>
            </w:pPr>
          </w:p>
          <w:p w:rsidR="00F23A85" w:rsidRPr="00B65C4E" w:rsidRDefault="00F23A85" w:rsidP="00F23A85">
            <w:pPr>
              <w:jc w:val="both"/>
              <w:rPr>
                <w:lang w:val="es-ES"/>
              </w:rPr>
            </w:pPr>
            <w:r w:rsidRPr="00B65C4E">
              <w:rPr>
                <w:lang w:val="es-ES"/>
              </w:rPr>
              <w:t>Vino generoso de licor</w:t>
            </w:r>
          </w:p>
          <w:p w:rsidR="00F23A85" w:rsidRPr="00B65C4E" w:rsidRDefault="00F23A85" w:rsidP="00F23A85">
            <w:pPr>
              <w:jc w:val="both"/>
              <w:rPr>
                <w:lang w:val="es-ES"/>
              </w:rPr>
            </w:pPr>
          </w:p>
          <w:p w:rsidR="00F23A85" w:rsidRPr="00B65C4E" w:rsidRDefault="00F23A85" w:rsidP="00F23A85">
            <w:pPr>
              <w:jc w:val="both"/>
              <w:rPr>
                <w:lang w:val="es-ES"/>
              </w:rPr>
            </w:pPr>
            <w:r w:rsidRPr="00B65C4E">
              <w:rPr>
                <w:lang w:val="es-ES"/>
              </w:rPr>
              <w:t>Garnacha/</w:t>
            </w:r>
            <w:proofErr w:type="spellStart"/>
            <w:r w:rsidRPr="00B65C4E">
              <w:rPr>
                <w:lang w:val="es-ES"/>
              </w:rPr>
              <w:t>Garnatxa</w:t>
            </w:r>
            <w:proofErr w:type="spellEnd"/>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Vino generoso de licor</w:t>
            </w:r>
          </w:p>
          <w:p w:rsidR="00F23A85" w:rsidRPr="00B65C4E" w:rsidRDefault="00F23A85" w:rsidP="00F23A85">
            <w:pPr>
              <w:jc w:val="both"/>
              <w:rPr>
                <w:lang w:val="es-ES"/>
              </w:rPr>
            </w:pPr>
          </w:p>
          <w:p w:rsidR="00F23A85" w:rsidRPr="00B65C4E" w:rsidRDefault="00F23A85" w:rsidP="00F23A85">
            <w:pPr>
              <w:jc w:val="both"/>
              <w:rPr>
                <w:lang w:val="es-ES"/>
              </w:rPr>
            </w:pPr>
            <w:r w:rsidRPr="00B65C4E">
              <w:rPr>
                <w:lang w:val="es-ES"/>
              </w:rPr>
              <w:t>Vino dulce</w:t>
            </w:r>
          </w:p>
          <w:p w:rsidR="00F23A85" w:rsidRPr="00B65C4E" w:rsidRDefault="00F23A85" w:rsidP="00F23A85">
            <w:pPr>
              <w:jc w:val="both"/>
              <w:rPr>
                <w:lang w:val="es-ES"/>
              </w:rPr>
            </w:pPr>
          </w:p>
          <w:p w:rsidR="00F23A85" w:rsidRPr="00B65C4E" w:rsidRDefault="00F23A85" w:rsidP="00F23A85">
            <w:pPr>
              <w:jc w:val="both"/>
              <w:rPr>
                <w:lang w:val="es-ES"/>
              </w:rPr>
            </w:pPr>
            <w:r w:rsidRPr="00B65C4E">
              <w:rPr>
                <w:lang w:val="es-ES"/>
              </w:rPr>
              <w:t>Vino generoso de licor</w:t>
            </w:r>
          </w:p>
          <w:p w:rsidR="00F23A85" w:rsidRPr="00B65C4E" w:rsidRDefault="00F23A85" w:rsidP="00F23A85">
            <w:pPr>
              <w:jc w:val="both"/>
              <w:rPr>
                <w:lang w:val="es-ES"/>
              </w:rPr>
            </w:pPr>
          </w:p>
          <w:p w:rsidR="00F23A85" w:rsidRPr="00B65C4E" w:rsidRDefault="00F23A85" w:rsidP="00F23A85">
            <w:pPr>
              <w:jc w:val="both"/>
              <w:rPr>
                <w:lang w:val="es-ES"/>
              </w:rPr>
            </w:pPr>
            <w:r w:rsidRPr="00B65C4E">
              <w:rPr>
                <w:lang w:val="es-ES"/>
              </w:rPr>
              <w:t>Moscatel</w:t>
            </w:r>
          </w:p>
        </w:tc>
      </w:tr>
    </w:tbl>
    <w:p w:rsidR="00F23A85" w:rsidRPr="00210A10" w:rsidRDefault="00F23A85" w:rsidP="00623615">
      <w:pPr>
        <w:spacing w:before="240" w:after="120"/>
        <w:jc w:val="both"/>
      </w:pPr>
      <w:r w:rsidRPr="00210A10">
        <w:lastRenderedPageBreak/>
        <w:t>ITALY</w:t>
      </w:r>
    </w:p>
    <w:p w:rsidR="00F23A85" w:rsidRPr="00210A10" w:rsidRDefault="00F23A85" w:rsidP="00F23A85">
      <w:pPr>
        <w:jc w:val="both"/>
      </w:pPr>
      <w:r w:rsidRPr="00210A10">
        <w:t>Marsala</w:t>
      </w:r>
    </w:p>
    <w:p w:rsidR="00F23A85" w:rsidRPr="00210A10" w:rsidRDefault="00F23A85" w:rsidP="00623615">
      <w:pPr>
        <w:spacing w:before="360" w:after="240"/>
        <w:jc w:val="both"/>
        <w:rPr>
          <w:b/>
        </w:rPr>
      </w:pPr>
      <w:r w:rsidRPr="00210A10">
        <w:rPr>
          <w:b/>
        </w:rPr>
        <w:t xml:space="preserve">6. List of liqueur wines </w:t>
      </w:r>
      <w:r w:rsidR="0044420E">
        <w:rPr>
          <w:b/>
        </w:rPr>
        <w:t>bearing</w:t>
      </w:r>
      <w:r w:rsidR="0044420E" w:rsidRPr="00210A10">
        <w:rPr>
          <w:b/>
        </w:rPr>
        <w:t xml:space="preserve"> </w:t>
      </w:r>
      <w:r w:rsidRPr="00210A10">
        <w:rPr>
          <w:b/>
        </w:rPr>
        <w:t xml:space="preserve">a protected designation of origin </w:t>
      </w:r>
      <w:r w:rsidR="00D25A88">
        <w:rPr>
          <w:b/>
        </w:rPr>
        <w:t>the</w:t>
      </w:r>
      <w:r w:rsidR="00D25A88" w:rsidRPr="00210A10">
        <w:rPr>
          <w:b/>
        </w:rPr>
        <w:t xml:space="preserve"> </w:t>
      </w:r>
      <w:r w:rsidRPr="00210A10">
        <w:rPr>
          <w:b/>
        </w:rPr>
        <w:t xml:space="preserve">production </w:t>
      </w:r>
      <w:r w:rsidR="00D25A88">
        <w:rPr>
          <w:b/>
        </w:rPr>
        <w:t xml:space="preserve">of which </w:t>
      </w:r>
      <w:r w:rsidRPr="00210A10">
        <w:rPr>
          <w:b/>
        </w:rPr>
        <w:t>involves the addition of concentrated grape must</w:t>
      </w:r>
    </w:p>
    <w:p w:rsidR="00F23A85" w:rsidRPr="00210A10" w:rsidRDefault="00F23A85" w:rsidP="00623615">
      <w:pPr>
        <w:spacing w:before="240" w:after="240"/>
        <w:jc w:val="both"/>
        <w:rPr>
          <w:i/>
        </w:rPr>
      </w:pPr>
      <w:r w:rsidRPr="00210A10">
        <w:rPr>
          <w:i/>
        </w:rPr>
        <w:t xml:space="preserve">(Third indent of </w:t>
      </w:r>
      <w:r w:rsidR="00537A37">
        <w:rPr>
          <w:i/>
        </w:rPr>
        <w:t>point</w:t>
      </w:r>
      <w:r w:rsidR="00537A37" w:rsidRPr="00210A10">
        <w:rPr>
          <w:i/>
        </w:rPr>
        <w:t xml:space="preserve"> </w:t>
      </w:r>
      <w:r w:rsidR="00A86C21">
        <w:rPr>
          <w:i/>
        </w:rPr>
        <w:t>(</w:t>
      </w:r>
      <w:r w:rsidRPr="00210A10">
        <w:rPr>
          <w:i/>
        </w:rPr>
        <w:t>3</w:t>
      </w:r>
      <w:proofErr w:type="gramStart"/>
      <w:r w:rsidR="00A86C21">
        <w:rPr>
          <w:i/>
        </w:rPr>
        <w:t>)</w:t>
      </w:r>
      <w:r w:rsidRPr="00210A10">
        <w:rPr>
          <w:i/>
        </w:rPr>
        <w:t>(</w:t>
      </w:r>
      <w:proofErr w:type="gramEnd"/>
      <w:r w:rsidRPr="00210A10">
        <w:rPr>
          <w:i/>
        </w:rPr>
        <w:t>f)(iii) of Part II of Annex VII to Regulation (EU) No 1308/2013)</w:t>
      </w:r>
    </w:p>
    <w:p w:rsidR="00F23A85" w:rsidRPr="00210A10" w:rsidRDefault="00F23A85" w:rsidP="00623615">
      <w:pPr>
        <w:spacing w:before="120" w:after="120"/>
        <w:jc w:val="both"/>
      </w:pPr>
      <w:r w:rsidRPr="00210A10">
        <w:t xml:space="preserve">SPAIN </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pPr>
              <w:jc w:val="both"/>
            </w:pPr>
            <w:r w:rsidRPr="00210A10">
              <w:t xml:space="preserve">Liqueur wines </w:t>
            </w:r>
            <w:r w:rsidR="0044420E">
              <w:t>bearing</w:t>
            </w:r>
            <w:r w:rsidR="0044420E" w:rsidRPr="00210A10">
              <w:t xml:space="preserve"> </w:t>
            </w:r>
            <w:r w:rsidRPr="00210A10">
              <w:t>a protected designation of origin</w:t>
            </w:r>
          </w:p>
        </w:tc>
        <w:tc>
          <w:tcPr>
            <w:tcW w:w="4644" w:type="dxa"/>
          </w:tcPr>
          <w:p w:rsidR="00F23A85" w:rsidRPr="00210A10" w:rsidRDefault="00F23A85">
            <w:pPr>
              <w:jc w:val="both"/>
            </w:pPr>
            <w:r w:rsidRPr="00210A10">
              <w:t xml:space="preserve">Description of product as established by </w:t>
            </w:r>
            <w:r w:rsidR="0044420E">
              <w:t>Union</w:t>
            </w:r>
            <w:r w:rsidR="0044420E" w:rsidRPr="00210A10">
              <w:t xml:space="preserve"> </w:t>
            </w:r>
            <w:r w:rsidRPr="00210A10">
              <w:t>rules or national legislation</w:t>
            </w:r>
          </w:p>
        </w:tc>
      </w:tr>
      <w:tr w:rsidR="00F23A85" w:rsidRPr="00210A10" w:rsidTr="00F23A85">
        <w:tc>
          <w:tcPr>
            <w:tcW w:w="4644" w:type="dxa"/>
          </w:tcPr>
          <w:p w:rsidR="00F23A85" w:rsidRPr="0060154F" w:rsidRDefault="00F23A85" w:rsidP="00F23A85">
            <w:pPr>
              <w:jc w:val="both"/>
            </w:pPr>
            <w:proofErr w:type="spellStart"/>
            <w:r w:rsidRPr="0060154F">
              <w:t>Málaga</w:t>
            </w:r>
            <w:proofErr w:type="spellEnd"/>
          </w:p>
          <w:p w:rsidR="00F23A85" w:rsidRPr="0060154F" w:rsidRDefault="00F23A85" w:rsidP="00F23A85">
            <w:pPr>
              <w:jc w:val="both"/>
            </w:pPr>
          </w:p>
          <w:p w:rsidR="00F23A85" w:rsidRPr="0060154F" w:rsidRDefault="00F23A85" w:rsidP="00F23A85">
            <w:pPr>
              <w:jc w:val="both"/>
            </w:pPr>
            <w:proofErr w:type="spellStart"/>
            <w:r w:rsidRPr="0060154F">
              <w:t>Montilla-Moriles</w:t>
            </w:r>
            <w:proofErr w:type="spellEnd"/>
          </w:p>
          <w:p w:rsidR="00F23A85" w:rsidRPr="0060154F" w:rsidRDefault="00F23A85" w:rsidP="00F23A85">
            <w:pPr>
              <w:jc w:val="both"/>
            </w:pPr>
          </w:p>
          <w:p w:rsidR="00F23A85" w:rsidRPr="0060154F" w:rsidRDefault="00F23A85" w:rsidP="00F23A85">
            <w:pPr>
              <w:jc w:val="both"/>
            </w:pPr>
          </w:p>
          <w:p w:rsidR="00F23A85" w:rsidRPr="0060154F" w:rsidRDefault="00F23A85" w:rsidP="00F23A85">
            <w:pPr>
              <w:jc w:val="both"/>
            </w:pPr>
            <w:r w:rsidRPr="0060154F">
              <w:t>Tarragona</w:t>
            </w:r>
          </w:p>
          <w:p w:rsidR="00F23A85" w:rsidRPr="0060154F" w:rsidRDefault="00F23A85" w:rsidP="00F23A85">
            <w:pPr>
              <w:jc w:val="both"/>
            </w:pPr>
          </w:p>
          <w:p w:rsidR="00F23A85" w:rsidRPr="0060154F" w:rsidRDefault="00F23A85" w:rsidP="00F23A85">
            <w:pPr>
              <w:jc w:val="both"/>
            </w:pPr>
            <w:r w:rsidRPr="0060154F">
              <w:t>Jerez-</w:t>
            </w:r>
            <w:proofErr w:type="spellStart"/>
            <w:r w:rsidRPr="0060154F">
              <w:t>Xerès</w:t>
            </w:r>
            <w:proofErr w:type="spellEnd"/>
            <w:r w:rsidRPr="0060154F">
              <w:t>-Sherry</w:t>
            </w:r>
          </w:p>
          <w:p w:rsidR="00F23A85" w:rsidRPr="0060154F" w:rsidRDefault="00F23A85" w:rsidP="00F23A85">
            <w:pPr>
              <w:jc w:val="both"/>
            </w:pPr>
          </w:p>
          <w:p w:rsidR="00F23A85" w:rsidRPr="00210A10" w:rsidRDefault="00F23A85" w:rsidP="00F23A85">
            <w:pPr>
              <w:jc w:val="both"/>
            </w:pPr>
            <w:proofErr w:type="spellStart"/>
            <w:r w:rsidRPr="00210A10">
              <w:t>Condado</w:t>
            </w:r>
            <w:proofErr w:type="spellEnd"/>
            <w:r w:rsidRPr="00210A10">
              <w:t xml:space="preserve"> de Huelva</w:t>
            </w:r>
          </w:p>
          <w:p w:rsidR="00F23A85" w:rsidRPr="00210A10" w:rsidRDefault="00F23A85" w:rsidP="00F23A85">
            <w:pPr>
              <w:jc w:val="both"/>
            </w:pPr>
          </w:p>
        </w:tc>
        <w:tc>
          <w:tcPr>
            <w:tcW w:w="4644" w:type="dxa"/>
          </w:tcPr>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r w:rsidRPr="00210A10">
              <w:rPr>
                <w:lang w:val="it-IT"/>
              </w:rPr>
              <w:t xml:space="preserve"> </w:t>
            </w:r>
          </w:p>
          <w:p w:rsidR="00F23A85" w:rsidRPr="00210A10" w:rsidRDefault="00F23A85" w:rsidP="00F23A85">
            <w:pPr>
              <w:jc w:val="both"/>
              <w:rPr>
                <w:lang w:val="it-IT"/>
              </w:rPr>
            </w:pPr>
            <w:r w:rsidRPr="00210A10">
              <w:rPr>
                <w:lang w:val="it-IT"/>
              </w:rPr>
              <w:t xml:space="preserve">Vino generoso de </w:t>
            </w:r>
            <w:proofErr w:type="spellStart"/>
            <w:r w:rsidRPr="00210A10">
              <w:rPr>
                <w:lang w:val="it-IT"/>
              </w:rPr>
              <w:t>licor</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w:t>
            </w:r>
            <w:proofErr w:type="spellStart"/>
            <w:r w:rsidRPr="00210A10">
              <w:rPr>
                <w:lang w:val="it-IT"/>
              </w:rPr>
              <w:t>dulce</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generoso de </w:t>
            </w:r>
            <w:proofErr w:type="spellStart"/>
            <w:r w:rsidRPr="00210A10">
              <w:rPr>
                <w:lang w:val="it-IT"/>
              </w:rPr>
              <w:t>licor</w:t>
            </w:r>
            <w:proofErr w:type="spell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Vino generoso de </w:t>
            </w:r>
            <w:proofErr w:type="spellStart"/>
            <w:r w:rsidRPr="00210A10">
              <w:rPr>
                <w:lang w:val="it-IT"/>
              </w:rPr>
              <w:t>licor</w:t>
            </w:r>
            <w:proofErr w:type="spellEnd"/>
          </w:p>
        </w:tc>
      </w:tr>
    </w:tbl>
    <w:p w:rsidR="00F23A85" w:rsidRPr="00210A10" w:rsidRDefault="00F23A85" w:rsidP="00623615">
      <w:pPr>
        <w:spacing w:before="240" w:after="120"/>
        <w:jc w:val="both"/>
        <w:rPr>
          <w:lang w:val="it-IT"/>
        </w:rPr>
      </w:pPr>
      <w:r w:rsidRPr="00210A10">
        <w:rPr>
          <w:lang w:val="it-IT"/>
        </w:rPr>
        <w:t>ITALY</w:t>
      </w:r>
    </w:p>
    <w:p w:rsidR="00F23A85" w:rsidRPr="00210A10" w:rsidRDefault="00F23A85" w:rsidP="00F23A85">
      <w:pPr>
        <w:jc w:val="both"/>
        <w:rPr>
          <w:lang w:val="it-IT"/>
        </w:rPr>
      </w:pPr>
      <w:proofErr w:type="spellStart"/>
      <w:r w:rsidRPr="00210A10">
        <w:rPr>
          <w:lang w:val="it-IT"/>
        </w:rPr>
        <w:t>Oltrepó</w:t>
      </w:r>
      <w:proofErr w:type="spellEnd"/>
      <w:r w:rsidRPr="00210A10">
        <w:rPr>
          <w:lang w:val="it-IT"/>
        </w:rPr>
        <w:t xml:space="preserve"> Pavese Moscato, Marsala, Moscato di Trani.</w:t>
      </w:r>
    </w:p>
    <w:p w:rsidR="00F23A85" w:rsidRDefault="00F23A85" w:rsidP="00F23A85">
      <w:pPr>
        <w:rPr>
          <w:sz w:val="20"/>
          <w:szCs w:val="20"/>
          <w:lang w:val="it-IT"/>
        </w:rPr>
      </w:pPr>
      <w:r>
        <w:rPr>
          <w:sz w:val="20"/>
          <w:szCs w:val="20"/>
          <w:lang w:val="it-IT"/>
        </w:rPr>
        <w:br w:type="page"/>
      </w:r>
    </w:p>
    <w:p w:rsidR="00F23A85" w:rsidRPr="00EE7CAD" w:rsidRDefault="00F23A85" w:rsidP="00623615">
      <w:pPr>
        <w:spacing w:after="360"/>
        <w:jc w:val="center"/>
        <w:rPr>
          <w:i/>
        </w:rPr>
      </w:pPr>
      <w:r>
        <w:rPr>
          <w:i/>
        </w:rPr>
        <w:lastRenderedPageBreak/>
        <w:t>Appendix 2</w:t>
      </w:r>
    </w:p>
    <w:p w:rsidR="00F23A85" w:rsidRDefault="00F23A85" w:rsidP="00623615">
      <w:pPr>
        <w:spacing w:before="120" w:after="480"/>
        <w:jc w:val="center"/>
        <w:rPr>
          <w:b/>
        </w:rPr>
      </w:pPr>
      <w:r w:rsidRPr="00CC4161">
        <w:rPr>
          <w:b/>
        </w:rPr>
        <w:t xml:space="preserve">A. Lists referred to in </w:t>
      </w:r>
      <w:r w:rsidR="00A86C21" w:rsidRPr="00FE5412">
        <w:rPr>
          <w:b/>
        </w:rPr>
        <w:t>point</w:t>
      </w:r>
      <w:r w:rsidR="00A86C21" w:rsidRPr="00A86C21">
        <w:rPr>
          <w:b/>
        </w:rPr>
        <w:t xml:space="preserve"> </w:t>
      </w:r>
      <w:r w:rsidRPr="00A86C21">
        <w:rPr>
          <w:b/>
        </w:rPr>
        <w:t xml:space="preserve">5(a) of </w:t>
      </w:r>
      <w:r w:rsidR="00A86C21" w:rsidRPr="00FE5412">
        <w:rPr>
          <w:b/>
        </w:rPr>
        <w:t xml:space="preserve">Section B of </w:t>
      </w:r>
      <w:r w:rsidRPr="00A86C21">
        <w:rPr>
          <w:b/>
        </w:rPr>
        <w:t xml:space="preserve">Annex III </w:t>
      </w:r>
    </w:p>
    <w:p w:rsidR="00F23A85" w:rsidRDefault="00F23A85" w:rsidP="00623615">
      <w:pPr>
        <w:spacing w:before="120" w:after="360"/>
        <w:jc w:val="both"/>
        <w:rPr>
          <w:b/>
        </w:rPr>
      </w:pPr>
      <w:r w:rsidRPr="00F078CC">
        <w:rPr>
          <w:b/>
        </w:rPr>
        <w:t xml:space="preserve">1. List of liqueur wines </w:t>
      </w:r>
      <w:r w:rsidR="0044420E">
        <w:rPr>
          <w:b/>
        </w:rPr>
        <w:t>bearing</w:t>
      </w:r>
      <w:r w:rsidR="0044420E" w:rsidRPr="00F078CC">
        <w:rPr>
          <w:b/>
        </w:rPr>
        <w:t xml:space="preserve"> </w:t>
      </w:r>
      <w:r w:rsidRPr="00F078CC">
        <w:rPr>
          <w:b/>
        </w:rPr>
        <w:t xml:space="preserve">a protected designation of origin produced from grape must with a natural alcoholic strength by volume of not less than 10 % vol. obtained by the addition of spirit obtained from wine or grape marc </w:t>
      </w:r>
      <w:r w:rsidR="00B64D0E">
        <w:rPr>
          <w:b/>
        </w:rPr>
        <w:t>bearing</w:t>
      </w:r>
      <w:r w:rsidR="00B64D0E" w:rsidRPr="00F078CC">
        <w:rPr>
          <w:b/>
        </w:rPr>
        <w:t xml:space="preserve"> </w:t>
      </w:r>
      <w:r w:rsidRPr="00F078CC">
        <w:rPr>
          <w:b/>
        </w:rPr>
        <w:t xml:space="preserve">a </w:t>
      </w:r>
      <w:r w:rsidR="00B64D0E">
        <w:rPr>
          <w:b/>
        </w:rPr>
        <w:t xml:space="preserve">protected </w:t>
      </w:r>
      <w:r w:rsidRPr="00F078CC">
        <w:rPr>
          <w:b/>
        </w:rPr>
        <w:t>designation of origin, possibly from the same holding.</w:t>
      </w:r>
    </w:p>
    <w:p w:rsidR="00F23A85" w:rsidRPr="00F078CC" w:rsidRDefault="00F23A85" w:rsidP="00623615">
      <w:pPr>
        <w:spacing w:before="360" w:after="240"/>
        <w:jc w:val="center"/>
        <w:rPr>
          <w:b/>
          <w:lang w:val="fr-BE"/>
        </w:rPr>
      </w:pPr>
      <w:r w:rsidRPr="00F078CC">
        <w:rPr>
          <w:b/>
          <w:lang w:val="fr-BE"/>
        </w:rPr>
        <w:t>FRANCE</w:t>
      </w:r>
    </w:p>
    <w:p w:rsidR="00F23A85" w:rsidRPr="00F078CC" w:rsidRDefault="00F23A85" w:rsidP="00F23A85">
      <w:pPr>
        <w:jc w:val="both"/>
        <w:rPr>
          <w:lang w:val="fr-BE"/>
        </w:rPr>
      </w:pPr>
      <w:r w:rsidRPr="00F078CC">
        <w:rPr>
          <w:lang w:val="fr-BE"/>
        </w:rPr>
        <w:t>Pineau des Charentes or Pineau charentais, Floc de Gascogne, Macvin du Jura.</w:t>
      </w:r>
    </w:p>
    <w:p w:rsidR="00F23A85" w:rsidRPr="00F078CC" w:rsidRDefault="00F23A85" w:rsidP="00623615">
      <w:pPr>
        <w:spacing w:before="360" w:after="120"/>
        <w:jc w:val="both"/>
        <w:rPr>
          <w:b/>
        </w:rPr>
      </w:pPr>
      <w:r w:rsidRPr="00F078CC">
        <w:rPr>
          <w:b/>
        </w:rPr>
        <w:t xml:space="preserve">2. List of liqueur wines </w:t>
      </w:r>
      <w:r w:rsidR="0044420E">
        <w:rPr>
          <w:b/>
        </w:rPr>
        <w:t>bearing</w:t>
      </w:r>
      <w:r w:rsidR="0044420E" w:rsidRPr="00F078CC">
        <w:rPr>
          <w:b/>
        </w:rPr>
        <w:t xml:space="preserve"> </w:t>
      </w:r>
      <w:r w:rsidRPr="00F078CC">
        <w:rPr>
          <w:b/>
        </w:rPr>
        <w:t xml:space="preserve">a protected designation of origin produced from fermenting grape must with an initial natural alcoholic strength by volume of not less than 11 % vol. obtained by the addition of neutral alcohol or of a distillate of wine </w:t>
      </w:r>
      <w:proofErr w:type="gramStart"/>
      <w:r w:rsidRPr="00F078CC">
        <w:rPr>
          <w:b/>
        </w:rPr>
        <w:t>with  an</w:t>
      </w:r>
      <w:proofErr w:type="gramEnd"/>
      <w:r w:rsidRPr="00F078CC">
        <w:rPr>
          <w:b/>
        </w:rPr>
        <w:t xml:space="preserve"> actual alcoholic strength by volume of not less than 70 % vol., or of spirit of vinous origin.</w:t>
      </w:r>
    </w:p>
    <w:p w:rsidR="00F23A85" w:rsidRPr="00F078CC" w:rsidRDefault="00F23A85" w:rsidP="00623615">
      <w:pPr>
        <w:spacing w:before="360" w:after="120"/>
        <w:jc w:val="center"/>
        <w:rPr>
          <w:b/>
          <w:lang w:val="pt-PT"/>
        </w:rPr>
      </w:pPr>
      <w:r w:rsidRPr="00F078CC">
        <w:rPr>
          <w:b/>
          <w:lang w:val="pt-PT"/>
        </w:rPr>
        <w:t>PORTUGAL</w:t>
      </w:r>
    </w:p>
    <w:p w:rsidR="00F23A85" w:rsidRPr="00F078CC" w:rsidRDefault="00F23A85" w:rsidP="00F23A85">
      <w:pPr>
        <w:jc w:val="both"/>
        <w:rPr>
          <w:lang w:val="pt-PT"/>
        </w:rPr>
      </w:pPr>
      <w:r w:rsidRPr="00F078CC">
        <w:rPr>
          <w:lang w:val="pt-PT"/>
        </w:rPr>
        <w:t xml:space="preserve">Porto — </w:t>
      </w:r>
      <w:proofErr w:type="spellStart"/>
      <w:r w:rsidRPr="00F078CC">
        <w:rPr>
          <w:lang w:val="pt-PT"/>
        </w:rPr>
        <w:t>Port</w:t>
      </w:r>
      <w:proofErr w:type="spellEnd"/>
    </w:p>
    <w:p w:rsidR="00F23A85" w:rsidRPr="00F078CC" w:rsidRDefault="00F23A85" w:rsidP="00F23A85">
      <w:pPr>
        <w:jc w:val="both"/>
        <w:rPr>
          <w:lang w:val="pt-PT"/>
        </w:rPr>
      </w:pPr>
      <w:r w:rsidRPr="00F078CC">
        <w:rPr>
          <w:lang w:val="pt-PT"/>
        </w:rPr>
        <w:t>Moscatel de Setúbal, Setúbal</w:t>
      </w:r>
    </w:p>
    <w:p w:rsidR="00F23A85" w:rsidRPr="0060154F" w:rsidRDefault="00F23A85" w:rsidP="00F23A85">
      <w:pPr>
        <w:jc w:val="both"/>
      </w:pPr>
      <w:proofErr w:type="spellStart"/>
      <w:r w:rsidRPr="0060154F">
        <w:t>Carcavelos</w:t>
      </w:r>
      <w:proofErr w:type="spellEnd"/>
    </w:p>
    <w:p w:rsidR="00F23A85" w:rsidRPr="0060154F" w:rsidRDefault="00F23A85" w:rsidP="00F23A85">
      <w:pPr>
        <w:jc w:val="both"/>
      </w:pPr>
      <w:proofErr w:type="spellStart"/>
      <w:r w:rsidRPr="0060154F">
        <w:t>Moscatel</w:t>
      </w:r>
      <w:proofErr w:type="spellEnd"/>
      <w:r w:rsidRPr="0060154F">
        <w:t xml:space="preserve"> do Douro.</w:t>
      </w:r>
    </w:p>
    <w:p w:rsidR="00F23A85" w:rsidRPr="0060154F" w:rsidRDefault="00F23A85" w:rsidP="00623615">
      <w:pPr>
        <w:spacing w:before="360" w:after="120"/>
        <w:jc w:val="center"/>
        <w:rPr>
          <w:b/>
        </w:rPr>
      </w:pPr>
      <w:r w:rsidRPr="0060154F">
        <w:rPr>
          <w:b/>
        </w:rPr>
        <w:t>ITALY</w:t>
      </w:r>
    </w:p>
    <w:p w:rsidR="00F23A85" w:rsidRPr="00F23A85" w:rsidRDefault="00F23A85" w:rsidP="00F23A85">
      <w:pPr>
        <w:jc w:val="both"/>
      </w:pPr>
      <w:proofErr w:type="spellStart"/>
      <w:r w:rsidRPr="00F23A85">
        <w:t>Moscato</w:t>
      </w:r>
      <w:proofErr w:type="spellEnd"/>
      <w:r w:rsidRPr="00F23A85">
        <w:t xml:space="preserve"> di Noto </w:t>
      </w:r>
    </w:p>
    <w:p w:rsidR="00F23A85" w:rsidRPr="00F078CC" w:rsidRDefault="00F23A85" w:rsidP="00623615">
      <w:pPr>
        <w:spacing w:before="480" w:after="120"/>
        <w:jc w:val="both"/>
        <w:rPr>
          <w:b/>
        </w:rPr>
      </w:pPr>
      <w:r w:rsidRPr="00F078CC">
        <w:rPr>
          <w:b/>
        </w:rPr>
        <w:t xml:space="preserve">3. List of liqueur wines </w:t>
      </w:r>
      <w:r w:rsidR="0044420E">
        <w:rPr>
          <w:b/>
        </w:rPr>
        <w:t>bearing</w:t>
      </w:r>
      <w:r w:rsidR="0044420E" w:rsidRPr="00F078CC">
        <w:rPr>
          <w:b/>
        </w:rPr>
        <w:t xml:space="preserve"> </w:t>
      </w:r>
      <w:r w:rsidRPr="00F078CC">
        <w:rPr>
          <w:b/>
        </w:rPr>
        <w:t>a protected designation of origin produced from wine with an initial natural alcoholic strength by volume of not less than 10,5 % vol.</w:t>
      </w:r>
    </w:p>
    <w:p w:rsidR="00F23A85" w:rsidRPr="0060154F" w:rsidRDefault="00F23A85" w:rsidP="00623615">
      <w:pPr>
        <w:spacing w:before="360" w:after="120"/>
        <w:jc w:val="center"/>
        <w:rPr>
          <w:b/>
        </w:rPr>
      </w:pPr>
      <w:r w:rsidRPr="0060154F">
        <w:rPr>
          <w:b/>
        </w:rPr>
        <w:t>SPAIN</w:t>
      </w:r>
    </w:p>
    <w:p w:rsidR="00F23A85" w:rsidRPr="0060154F" w:rsidRDefault="00F23A85" w:rsidP="00F23A85">
      <w:pPr>
        <w:jc w:val="both"/>
      </w:pPr>
      <w:r w:rsidRPr="0060154F">
        <w:t>Jerez-</w:t>
      </w:r>
      <w:proofErr w:type="spellStart"/>
      <w:r w:rsidRPr="0060154F">
        <w:t>Xérès</w:t>
      </w:r>
      <w:proofErr w:type="spellEnd"/>
      <w:r w:rsidRPr="0060154F">
        <w:t>-Sherry</w:t>
      </w:r>
    </w:p>
    <w:p w:rsidR="00F23A85" w:rsidRPr="0060154F" w:rsidRDefault="00F23A85" w:rsidP="00F23A85">
      <w:pPr>
        <w:jc w:val="both"/>
      </w:pPr>
      <w:r w:rsidRPr="0060154F">
        <w:t>Manzanilla-</w:t>
      </w:r>
      <w:proofErr w:type="spellStart"/>
      <w:r w:rsidRPr="0060154F">
        <w:t>Sanlúcar</w:t>
      </w:r>
      <w:proofErr w:type="spellEnd"/>
      <w:r w:rsidRPr="0060154F">
        <w:t xml:space="preserve"> de </w:t>
      </w:r>
      <w:proofErr w:type="spellStart"/>
      <w:r w:rsidRPr="0060154F">
        <w:t>Barrameda</w:t>
      </w:r>
      <w:proofErr w:type="spellEnd"/>
    </w:p>
    <w:p w:rsidR="00F23A85" w:rsidRPr="00F078CC" w:rsidRDefault="00F23A85" w:rsidP="00F23A85">
      <w:pPr>
        <w:jc w:val="both"/>
        <w:rPr>
          <w:lang w:val="es-ES"/>
        </w:rPr>
      </w:pPr>
      <w:r w:rsidRPr="00F078CC">
        <w:rPr>
          <w:lang w:val="es-ES"/>
        </w:rPr>
        <w:t>Condado de Huelva</w:t>
      </w:r>
    </w:p>
    <w:p w:rsidR="00F23A85" w:rsidRPr="00CC4161" w:rsidRDefault="00F23A85" w:rsidP="00F23A85">
      <w:pPr>
        <w:jc w:val="both"/>
        <w:rPr>
          <w:i/>
          <w:lang w:val="es-ES"/>
        </w:rPr>
      </w:pPr>
      <w:r w:rsidRPr="00F078CC">
        <w:rPr>
          <w:lang w:val="es-ES"/>
        </w:rPr>
        <w:t>Rueda</w:t>
      </w:r>
    </w:p>
    <w:p w:rsidR="00F23A85" w:rsidRPr="009C067D" w:rsidRDefault="00F23A85" w:rsidP="00623615">
      <w:pPr>
        <w:spacing w:before="360" w:after="120"/>
        <w:jc w:val="center"/>
        <w:rPr>
          <w:b/>
          <w:lang w:val="es-ES"/>
        </w:rPr>
      </w:pPr>
      <w:r w:rsidRPr="009C067D">
        <w:rPr>
          <w:b/>
          <w:lang w:val="es-ES"/>
        </w:rPr>
        <w:t>ITALY</w:t>
      </w:r>
    </w:p>
    <w:p w:rsidR="00F23A85" w:rsidRPr="009C067D" w:rsidRDefault="00F23A85" w:rsidP="00F23A85">
      <w:pPr>
        <w:jc w:val="both"/>
        <w:rPr>
          <w:lang w:val="es-ES"/>
        </w:rPr>
      </w:pPr>
      <w:r w:rsidRPr="009C067D">
        <w:rPr>
          <w:lang w:val="es-ES"/>
        </w:rPr>
        <w:t>Trentino</w:t>
      </w:r>
    </w:p>
    <w:p w:rsidR="00F23A85" w:rsidRPr="00F078CC" w:rsidRDefault="00F23A85" w:rsidP="00623615">
      <w:pPr>
        <w:spacing w:before="360" w:after="120"/>
        <w:jc w:val="both"/>
        <w:rPr>
          <w:b/>
        </w:rPr>
      </w:pPr>
      <w:r w:rsidRPr="00F078CC">
        <w:rPr>
          <w:b/>
        </w:rPr>
        <w:t xml:space="preserve">4. List of liqueur wines </w:t>
      </w:r>
      <w:r w:rsidR="0044420E">
        <w:rPr>
          <w:b/>
        </w:rPr>
        <w:t>bearing</w:t>
      </w:r>
      <w:r w:rsidR="0044420E" w:rsidRPr="00F078CC">
        <w:rPr>
          <w:b/>
        </w:rPr>
        <w:t xml:space="preserve"> </w:t>
      </w:r>
      <w:r w:rsidRPr="00F078CC">
        <w:rPr>
          <w:b/>
        </w:rPr>
        <w:t>a protected designation of origin obtained from fermenting grape must with an initial natural alcoholic strength by volume of not less than 9 % vol.</w:t>
      </w:r>
    </w:p>
    <w:p w:rsidR="00F23A85" w:rsidRPr="00F078CC" w:rsidRDefault="00F23A85" w:rsidP="00E36A2A">
      <w:pPr>
        <w:keepNext/>
        <w:spacing w:before="240" w:after="120"/>
        <w:jc w:val="center"/>
        <w:rPr>
          <w:b/>
        </w:rPr>
      </w:pPr>
      <w:r w:rsidRPr="00F078CC">
        <w:rPr>
          <w:b/>
        </w:rPr>
        <w:lastRenderedPageBreak/>
        <w:t>PORTUGAL</w:t>
      </w:r>
    </w:p>
    <w:p w:rsidR="00F23A85" w:rsidRPr="00F078CC" w:rsidRDefault="00F23A85" w:rsidP="00F23A85">
      <w:pPr>
        <w:jc w:val="both"/>
      </w:pPr>
      <w:r w:rsidRPr="00F078CC">
        <w:t>Madeira</w:t>
      </w:r>
    </w:p>
    <w:p w:rsidR="00F23A85" w:rsidRDefault="00F23A85" w:rsidP="008208D7">
      <w:pPr>
        <w:spacing w:before="240" w:after="480"/>
        <w:jc w:val="center"/>
        <w:rPr>
          <w:b/>
        </w:rPr>
      </w:pPr>
      <w:r>
        <w:rPr>
          <w:b/>
        </w:rPr>
        <w:t>B</w:t>
      </w:r>
      <w:r w:rsidRPr="00CC4161">
        <w:rPr>
          <w:b/>
        </w:rPr>
        <w:t>. Li</w:t>
      </w:r>
      <w:r>
        <w:rPr>
          <w:b/>
        </w:rPr>
        <w:t xml:space="preserve">sts referred to in </w:t>
      </w:r>
      <w:r w:rsidR="00A86C21">
        <w:rPr>
          <w:b/>
        </w:rPr>
        <w:t xml:space="preserve">point </w:t>
      </w:r>
      <w:r>
        <w:rPr>
          <w:b/>
        </w:rPr>
        <w:t>5(b</w:t>
      </w:r>
      <w:r w:rsidRPr="00CC4161">
        <w:rPr>
          <w:b/>
        </w:rPr>
        <w:t xml:space="preserve">) of </w:t>
      </w:r>
      <w:r w:rsidR="00A86C21">
        <w:rPr>
          <w:b/>
        </w:rPr>
        <w:t xml:space="preserve">Section B of </w:t>
      </w:r>
      <w:r w:rsidRPr="00CC4161">
        <w:rPr>
          <w:b/>
        </w:rPr>
        <w:t>Annex III</w:t>
      </w:r>
    </w:p>
    <w:p w:rsidR="00F23A85" w:rsidRPr="00210A10" w:rsidRDefault="00F23A85" w:rsidP="00F23A85">
      <w:pPr>
        <w:jc w:val="both"/>
        <w:rPr>
          <w:b/>
        </w:rPr>
      </w:pPr>
      <w:r w:rsidRPr="00210A10">
        <w:rPr>
          <w:b/>
        </w:rPr>
        <w:t xml:space="preserve">List of liqueur wines </w:t>
      </w:r>
      <w:r w:rsidR="0044420E">
        <w:rPr>
          <w:b/>
        </w:rPr>
        <w:t>bearing</w:t>
      </w:r>
      <w:r w:rsidR="0044420E" w:rsidRPr="00210A10">
        <w:rPr>
          <w:b/>
        </w:rPr>
        <w:t xml:space="preserve"> </w:t>
      </w:r>
      <w:r w:rsidRPr="00210A10">
        <w:rPr>
          <w:b/>
        </w:rPr>
        <w:t>a protected designation of origin with a total alcoholic strength by volume of less than 17,5 % vol. but not less than 15 % vol., where national laws applicable thereto before 1 January 1985 expressly so provided</w:t>
      </w:r>
    </w:p>
    <w:p w:rsidR="00F23A85" w:rsidRPr="00210A10" w:rsidRDefault="00F23A85" w:rsidP="00F23A85">
      <w:pPr>
        <w:jc w:val="both"/>
        <w:rPr>
          <w:i/>
        </w:rPr>
      </w:pPr>
      <w:r w:rsidRPr="00B64D0E">
        <w:rPr>
          <w:i/>
        </w:rPr>
        <w:t>(P</w:t>
      </w:r>
      <w:r w:rsidR="00537A37" w:rsidRPr="00B64D0E">
        <w:rPr>
          <w:i/>
        </w:rPr>
        <w:t>oint</w:t>
      </w:r>
      <w:r w:rsidRPr="00B64D0E">
        <w:rPr>
          <w:i/>
        </w:rPr>
        <w:t xml:space="preserve"> </w:t>
      </w:r>
      <w:r w:rsidR="00BB3FE9" w:rsidRPr="00B64D0E">
        <w:rPr>
          <w:i/>
        </w:rPr>
        <w:t>(</w:t>
      </w:r>
      <w:r w:rsidRPr="00B64D0E">
        <w:rPr>
          <w:i/>
        </w:rPr>
        <w:t>3</w:t>
      </w:r>
      <w:proofErr w:type="gramStart"/>
      <w:r w:rsidR="00BB3FE9" w:rsidRPr="00B64D0E">
        <w:rPr>
          <w:i/>
        </w:rPr>
        <w:t>)</w:t>
      </w:r>
      <w:r w:rsidRPr="00B64D0E">
        <w:rPr>
          <w:i/>
        </w:rPr>
        <w:t>(</w:t>
      </w:r>
      <w:proofErr w:type="gramEnd"/>
      <w:r w:rsidRPr="00B64D0E">
        <w:rPr>
          <w:i/>
        </w:rPr>
        <w:t>b) of Part II of Annex VII to Regulation (EU) No 1308/2013)</w:t>
      </w:r>
    </w:p>
    <w:p w:rsidR="00F23A85" w:rsidRPr="004D7071" w:rsidRDefault="00F23A85" w:rsidP="008208D7">
      <w:pPr>
        <w:spacing w:before="240" w:after="120"/>
        <w:jc w:val="center"/>
        <w:rPr>
          <w:b/>
          <w:sz w:val="20"/>
          <w:szCs w:val="20"/>
        </w:rPr>
      </w:pPr>
      <w:r w:rsidRPr="004D7071">
        <w:rPr>
          <w:b/>
          <w:sz w:val="20"/>
          <w:szCs w:val="20"/>
        </w:rPr>
        <w:t>SPAIN</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pPr>
              <w:jc w:val="both"/>
            </w:pPr>
            <w:r w:rsidRPr="00210A10">
              <w:t xml:space="preserve">Liqueur wines </w:t>
            </w:r>
            <w:r w:rsidR="0044420E">
              <w:t>bearing</w:t>
            </w:r>
            <w:r w:rsidR="0044420E" w:rsidRPr="00210A10">
              <w:t xml:space="preserve"> </w:t>
            </w:r>
            <w:r w:rsidRPr="00210A10">
              <w:t>a protected designation of origin</w:t>
            </w:r>
          </w:p>
        </w:tc>
        <w:tc>
          <w:tcPr>
            <w:tcW w:w="4644" w:type="dxa"/>
          </w:tcPr>
          <w:p w:rsidR="00F23A85" w:rsidRPr="00210A10" w:rsidRDefault="00F23A85">
            <w:pPr>
              <w:jc w:val="both"/>
            </w:pPr>
            <w:r w:rsidRPr="00210A10">
              <w:t xml:space="preserve">Description of product as established by </w:t>
            </w:r>
            <w:r w:rsidR="0044420E">
              <w:t>Union</w:t>
            </w:r>
            <w:r w:rsidR="0044420E" w:rsidRPr="00210A10">
              <w:t xml:space="preserve"> </w:t>
            </w:r>
            <w:r w:rsidRPr="00210A10">
              <w:t>rules or national legislation</w:t>
            </w:r>
          </w:p>
        </w:tc>
      </w:tr>
      <w:tr w:rsidR="00F23A85" w:rsidRPr="00210A10" w:rsidTr="00F23A85">
        <w:tc>
          <w:tcPr>
            <w:tcW w:w="4644" w:type="dxa"/>
          </w:tcPr>
          <w:p w:rsidR="00F23A85" w:rsidRPr="00210A10" w:rsidRDefault="00F23A85" w:rsidP="00F23A85">
            <w:pPr>
              <w:jc w:val="both"/>
              <w:rPr>
                <w:lang w:val="es-ES"/>
              </w:rPr>
            </w:pPr>
            <w:r w:rsidRPr="00210A10">
              <w:rPr>
                <w:lang w:val="es-ES"/>
              </w:rPr>
              <w:t>Condado de Huelva</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Jerez-</w:t>
            </w:r>
            <w:proofErr w:type="spellStart"/>
            <w:r w:rsidRPr="00210A10">
              <w:rPr>
                <w:lang w:val="es-ES"/>
              </w:rPr>
              <w:t>Xérès</w:t>
            </w:r>
            <w:proofErr w:type="spellEnd"/>
            <w:r w:rsidRPr="00210A10">
              <w:rPr>
                <w:lang w:val="es-ES"/>
              </w:rPr>
              <w:t>-Sherry</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Manzanilla-Sanlúcar de Barrameda</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Málaga</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Montilla-Moriles</w:t>
            </w:r>
          </w:p>
          <w:p w:rsidR="00F23A85" w:rsidRPr="00210A10" w:rsidRDefault="00F23A85" w:rsidP="00F23A85">
            <w:pPr>
              <w:jc w:val="both"/>
              <w:rPr>
                <w:lang w:val="es-ES"/>
              </w:rPr>
            </w:pPr>
          </w:p>
          <w:p w:rsidR="00F23A85" w:rsidRPr="00210A10" w:rsidRDefault="00F23A85" w:rsidP="00F23A85">
            <w:pPr>
              <w:jc w:val="both"/>
              <w:rPr>
                <w:lang w:val="es-ES"/>
              </w:rPr>
            </w:pPr>
            <w:r w:rsidRPr="00210A10">
              <w:rPr>
                <w:lang w:val="es-ES"/>
              </w:rPr>
              <w:t>Priorato</w:t>
            </w:r>
          </w:p>
          <w:p w:rsidR="00F23A85" w:rsidRPr="00210A10" w:rsidRDefault="00F23A85" w:rsidP="00F23A85">
            <w:pPr>
              <w:jc w:val="both"/>
              <w:rPr>
                <w:lang w:val="es-ES"/>
              </w:rPr>
            </w:pPr>
          </w:p>
          <w:p w:rsidR="00F23A85" w:rsidRPr="00210A10" w:rsidRDefault="00F23A85" w:rsidP="00F23A85">
            <w:pPr>
              <w:jc w:val="both"/>
            </w:pPr>
            <w:r w:rsidRPr="00210A10">
              <w:t>Rueda</w:t>
            </w:r>
          </w:p>
          <w:p w:rsidR="00F23A85" w:rsidRPr="00210A10" w:rsidRDefault="00F23A85" w:rsidP="00F23A85">
            <w:pPr>
              <w:jc w:val="both"/>
              <w:rPr>
                <w:lang w:val="it-IT"/>
              </w:rPr>
            </w:pPr>
          </w:p>
          <w:p w:rsidR="00F23A85" w:rsidRPr="00210A10" w:rsidRDefault="00F23A85" w:rsidP="00F23A85">
            <w:pPr>
              <w:jc w:val="both"/>
            </w:pPr>
            <w:r w:rsidRPr="00210A10">
              <w:t>Tarragona</w:t>
            </w:r>
          </w:p>
          <w:p w:rsidR="00F23A85" w:rsidRPr="00210A10" w:rsidRDefault="00F23A85" w:rsidP="00F23A85">
            <w:pPr>
              <w:jc w:val="both"/>
            </w:pPr>
          </w:p>
        </w:tc>
        <w:tc>
          <w:tcPr>
            <w:tcW w:w="4644" w:type="dxa"/>
          </w:tcPr>
          <w:p w:rsidR="00F23A85" w:rsidRPr="00210A10" w:rsidRDefault="00F23A85" w:rsidP="00F23A85">
            <w:pPr>
              <w:jc w:val="both"/>
              <w:rPr>
                <w:lang w:val="it-IT"/>
              </w:rPr>
            </w:pPr>
            <w:r w:rsidRPr="00210A10">
              <w:rPr>
                <w:lang w:val="it-IT"/>
              </w:rPr>
              <w:t>Vino generoso</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Vino generoso</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Vino generoso</w:t>
            </w:r>
          </w:p>
          <w:p w:rsidR="00F23A85" w:rsidRPr="00210A10" w:rsidRDefault="00F23A85" w:rsidP="00F23A85">
            <w:pPr>
              <w:jc w:val="both"/>
              <w:rPr>
                <w:lang w:val="it-IT"/>
              </w:rPr>
            </w:pPr>
          </w:p>
          <w:p w:rsidR="00F23A85" w:rsidRPr="00210A10" w:rsidRDefault="00F23A85" w:rsidP="00F23A85">
            <w:pPr>
              <w:jc w:val="both"/>
              <w:rPr>
                <w:lang w:val="it-IT"/>
              </w:rPr>
            </w:pPr>
            <w:proofErr w:type="gramStart"/>
            <w:r w:rsidRPr="00210A10">
              <w:rPr>
                <w:lang w:val="it-IT"/>
              </w:rPr>
              <w:t>Seco</w:t>
            </w:r>
            <w:proofErr w:type="gram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Vino generoso</w:t>
            </w:r>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 xml:space="preserve">Rancio </w:t>
            </w:r>
            <w:proofErr w:type="gramStart"/>
            <w:r w:rsidRPr="00210A10">
              <w:rPr>
                <w:lang w:val="it-IT"/>
              </w:rPr>
              <w:t>seco</w:t>
            </w:r>
            <w:proofErr w:type="gramEnd"/>
          </w:p>
          <w:p w:rsidR="00F23A85" w:rsidRPr="00210A10" w:rsidRDefault="00F23A85" w:rsidP="00F23A85">
            <w:pPr>
              <w:jc w:val="both"/>
              <w:rPr>
                <w:lang w:val="it-IT"/>
              </w:rPr>
            </w:pPr>
          </w:p>
          <w:p w:rsidR="00F23A85" w:rsidRPr="00210A10" w:rsidRDefault="00F23A85" w:rsidP="00F23A85">
            <w:pPr>
              <w:jc w:val="both"/>
              <w:rPr>
                <w:lang w:val="it-IT"/>
              </w:rPr>
            </w:pPr>
            <w:r w:rsidRPr="00210A10">
              <w:rPr>
                <w:lang w:val="it-IT"/>
              </w:rPr>
              <w:t>Vino generoso</w:t>
            </w:r>
          </w:p>
          <w:p w:rsidR="00F23A85" w:rsidRPr="00210A10" w:rsidRDefault="00F23A85" w:rsidP="00F23A85">
            <w:pPr>
              <w:jc w:val="both"/>
              <w:rPr>
                <w:lang w:val="it-IT"/>
              </w:rPr>
            </w:pPr>
          </w:p>
          <w:p w:rsidR="00F23A85" w:rsidRPr="00210A10" w:rsidRDefault="00F23A85" w:rsidP="00F23A85">
            <w:pPr>
              <w:jc w:val="both"/>
            </w:pPr>
            <w:proofErr w:type="spellStart"/>
            <w:r w:rsidRPr="00210A10">
              <w:t>Rancio</w:t>
            </w:r>
            <w:proofErr w:type="spellEnd"/>
            <w:r w:rsidRPr="00210A10">
              <w:t xml:space="preserve"> </w:t>
            </w:r>
            <w:proofErr w:type="spellStart"/>
            <w:r w:rsidRPr="00210A10">
              <w:t>seco</w:t>
            </w:r>
            <w:proofErr w:type="spellEnd"/>
          </w:p>
          <w:p w:rsidR="00F23A85" w:rsidRPr="00210A10" w:rsidRDefault="00F23A85" w:rsidP="00F23A85">
            <w:pPr>
              <w:jc w:val="both"/>
              <w:rPr>
                <w:lang w:val="it-IT"/>
              </w:rPr>
            </w:pPr>
          </w:p>
        </w:tc>
      </w:tr>
    </w:tbl>
    <w:p w:rsidR="00F23A85" w:rsidRPr="00210A10" w:rsidRDefault="00F23A85" w:rsidP="008208D7">
      <w:pPr>
        <w:spacing w:before="240" w:after="120"/>
        <w:jc w:val="center"/>
        <w:rPr>
          <w:b/>
        </w:rPr>
      </w:pPr>
      <w:r w:rsidRPr="00210A10">
        <w:rPr>
          <w:b/>
        </w:rPr>
        <w:t>ITALY</w:t>
      </w:r>
    </w:p>
    <w:p w:rsidR="00F23A85" w:rsidRPr="00210A10" w:rsidRDefault="00F23A85" w:rsidP="00F23A85">
      <w:pPr>
        <w:jc w:val="both"/>
      </w:pPr>
      <w:r w:rsidRPr="00210A10">
        <w:t>Trentino</w:t>
      </w:r>
    </w:p>
    <w:p w:rsidR="00F23A85" w:rsidRPr="00210A10" w:rsidRDefault="00F23A85" w:rsidP="008208D7">
      <w:pPr>
        <w:spacing w:before="240" w:after="120"/>
        <w:jc w:val="center"/>
        <w:rPr>
          <w:b/>
        </w:rPr>
      </w:pPr>
      <w:r w:rsidRPr="00210A10">
        <w:rPr>
          <w:b/>
        </w:rPr>
        <w:t>PORTUGAL</w:t>
      </w:r>
    </w:p>
    <w:tbl>
      <w:tblPr>
        <w:tblStyle w:val="TableGrid"/>
        <w:tblW w:w="0" w:type="auto"/>
        <w:tblLook w:val="04A0" w:firstRow="1" w:lastRow="0" w:firstColumn="1" w:lastColumn="0" w:noHBand="0" w:noVBand="1"/>
      </w:tblPr>
      <w:tblGrid>
        <w:gridCol w:w="4644"/>
        <w:gridCol w:w="4644"/>
      </w:tblGrid>
      <w:tr w:rsidR="00F23A85" w:rsidRPr="00210A10" w:rsidTr="00F23A85">
        <w:tc>
          <w:tcPr>
            <w:tcW w:w="4644" w:type="dxa"/>
          </w:tcPr>
          <w:p w:rsidR="00F23A85" w:rsidRPr="00210A10" w:rsidRDefault="00F23A85">
            <w:pPr>
              <w:jc w:val="both"/>
            </w:pPr>
            <w:r w:rsidRPr="00210A10">
              <w:t xml:space="preserve">Liqueur wines </w:t>
            </w:r>
            <w:r w:rsidR="0044420E">
              <w:t>bearing</w:t>
            </w:r>
            <w:r w:rsidR="0044420E" w:rsidRPr="00210A10">
              <w:t xml:space="preserve"> </w:t>
            </w:r>
            <w:r w:rsidRPr="00210A10">
              <w:t>a protected designation of origin</w:t>
            </w:r>
          </w:p>
        </w:tc>
        <w:tc>
          <w:tcPr>
            <w:tcW w:w="4644" w:type="dxa"/>
          </w:tcPr>
          <w:p w:rsidR="00F23A85" w:rsidRPr="00210A10" w:rsidRDefault="00F23A85">
            <w:pPr>
              <w:jc w:val="both"/>
            </w:pPr>
            <w:r w:rsidRPr="00210A10">
              <w:t xml:space="preserve">Description of product as established by </w:t>
            </w:r>
            <w:r w:rsidR="0044420E">
              <w:t>Union</w:t>
            </w:r>
            <w:r w:rsidR="0044420E" w:rsidRPr="00210A10">
              <w:t xml:space="preserve"> </w:t>
            </w:r>
            <w:r w:rsidRPr="00210A10">
              <w:t>rules or national legislation</w:t>
            </w:r>
          </w:p>
        </w:tc>
      </w:tr>
      <w:tr w:rsidR="00F23A85" w:rsidRPr="00210A10" w:rsidTr="00F23A85">
        <w:tc>
          <w:tcPr>
            <w:tcW w:w="4644" w:type="dxa"/>
          </w:tcPr>
          <w:p w:rsidR="00F23A85" w:rsidRPr="00210A10" w:rsidRDefault="00F23A85" w:rsidP="00F23A85">
            <w:pPr>
              <w:jc w:val="both"/>
            </w:pPr>
            <w:r w:rsidRPr="00210A10">
              <w:rPr>
                <w:lang w:val="pt-PT"/>
              </w:rPr>
              <w:t xml:space="preserve">Porto — </w:t>
            </w:r>
            <w:proofErr w:type="spellStart"/>
            <w:r w:rsidRPr="00210A10">
              <w:rPr>
                <w:lang w:val="pt-PT"/>
              </w:rPr>
              <w:t>Port</w:t>
            </w:r>
            <w:proofErr w:type="spellEnd"/>
          </w:p>
        </w:tc>
        <w:tc>
          <w:tcPr>
            <w:tcW w:w="4644" w:type="dxa"/>
          </w:tcPr>
          <w:p w:rsidR="00F23A85" w:rsidRPr="00210A10" w:rsidRDefault="00F23A85" w:rsidP="00F23A85">
            <w:pPr>
              <w:jc w:val="both"/>
              <w:rPr>
                <w:lang w:val="pt-PT"/>
              </w:rPr>
            </w:pPr>
            <w:r w:rsidRPr="00210A10">
              <w:rPr>
                <w:lang w:val="pt-PT"/>
              </w:rPr>
              <w:t>Branco leve seco</w:t>
            </w:r>
          </w:p>
          <w:p w:rsidR="00F23A85" w:rsidRPr="00210A10" w:rsidRDefault="00F23A85" w:rsidP="00F23A85">
            <w:pPr>
              <w:jc w:val="both"/>
            </w:pPr>
          </w:p>
        </w:tc>
      </w:tr>
    </w:tbl>
    <w:p w:rsidR="00F23A85" w:rsidRPr="004D7071" w:rsidRDefault="00F23A85" w:rsidP="00F23A85">
      <w:pPr>
        <w:rPr>
          <w:sz w:val="20"/>
          <w:szCs w:val="20"/>
          <w:lang w:val="pt-PT"/>
        </w:rPr>
      </w:pPr>
      <w:r w:rsidRPr="004D7071">
        <w:rPr>
          <w:sz w:val="20"/>
          <w:szCs w:val="20"/>
          <w:lang w:val="pt-PT"/>
        </w:rPr>
        <w:br w:type="page"/>
      </w:r>
    </w:p>
    <w:p w:rsidR="00F23A85" w:rsidRPr="00F23A85" w:rsidRDefault="00F23A85" w:rsidP="008208D7">
      <w:pPr>
        <w:spacing w:before="120" w:after="360"/>
        <w:jc w:val="center"/>
        <w:rPr>
          <w:i/>
          <w:lang w:val="pt-PT"/>
        </w:rPr>
      </w:pPr>
      <w:proofErr w:type="spellStart"/>
      <w:r w:rsidRPr="00F23A85">
        <w:rPr>
          <w:i/>
          <w:lang w:val="pt-PT"/>
        </w:rPr>
        <w:lastRenderedPageBreak/>
        <w:t>Appendix</w:t>
      </w:r>
      <w:proofErr w:type="spellEnd"/>
      <w:r w:rsidRPr="00F23A85">
        <w:rPr>
          <w:i/>
          <w:lang w:val="pt-PT"/>
        </w:rPr>
        <w:t xml:space="preserve"> 3</w:t>
      </w:r>
    </w:p>
    <w:p w:rsidR="00F23A85" w:rsidRPr="00F23A85" w:rsidRDefault="00F23A85" w:rsidP="008208D7">
      <w:pPr>
        <w:spacing w:before="120" w:after="600"/>
        <w:jc w:val="center"/>
        <w:rPr>
          <w:b/>
          <w:lang w:val="pt-PT"/>
        </w:rPr>
      </w:pPr>
      <w:proofErr w:type="spellStart"/>
      <w:r w:rsidRPr="00F23A85">
        <w:rPr>
          <w:b/>
          <w:lang w:val="pt-PT"/>
        </w:rPr>
        <w:t>List</w:t>
      </w:r>
      <w:proofErr w:type="spellEnd"/>
      <w:r w:rsidRPr="00F23A85">
        <w:rPr>
          <w:b/>
          <w:lang w:val="pt-PT"/>
        </w:rPr>
        <w:t xml:space="preserve"> </w:t>
      </w:r>
      <w:proofErr w:type="spellStart"/>
      <w:r w:rsidRPr="00F23A85">
        <w:rPr>
          <w:b/>
          <w:lang w:val="pt-PT"/>
        </w:rPr>
        <w:t>of</w:t>
      </w:r>
      <w:proofErr w:type="spellEnd"/>
      <w:r w:rsidRPr="00F23A85">
        <w:rPr>
          <w:b/>
          <w:lang w:val="pt-PT"/>
        </w:rPr>
        <w:t xml:space="preserve"> </w:t>
      </w:r>
      <w:proofErr w:type="spellStart"/>
      <w:r w:rsidRPr="00F23A85">
        <w:rPr>
          <w:b/>
          <w:lang w:val="pt-PT"/>
        </w:rPr>
        <w:t>varieties</w:t>
      </w:r>
      <w:proofErr w:type="spellEnd"/>
      <w:r w:rsidRPr="00F23A85">
        <w:rPr>
          <w:b/>
          <w:lang w:val="pt-PT"/>
        </w:rPr>
        <w:t xml:space="preserve"> </w:t>
      </w:r>
      <w:proofErr w:type="spellStart"/>
      <w:r w:rsidRPr="00F23A85">
        <w:rPr>
          <w:b/>
          <w:lang w:val="pt-PT"/>
        </w:rPr>
        <w:t>that</w:t>
      </w:r>
      <w:proofErr w:type="spellEnd"/>
      <w:r w:rsidRPr="00F23A85">
        <w:rPr>
          <w:b/>
          <w:lang w:val="pt-PT"/>
        </w:rPr>
        <w:t xml:space="preserve"> </w:t>
      </w:r>
      <w:proofErr w:type="spellStart"/>
      <w:r w:rsidRPr="00F23A85">
        <w:rPr>
          <w:b/>
          <w:lang w:val="pt-PT"/>
        </w:rPr>
        <w:t>may</w:t>
      </w:r>
      <w:proofErr w:type="spellEnd"/>
      <w:r w:rsidRPr="00F23A85">
        <w:rPr>
          <w:b/>
          <w:lang w:val="pt-PT"/>
        </w:rPr>
        <w:t xml:space="preserve"> </w:t>
      </w:r>
      <w:proofErr w:type="spellStart"/>
      <w:r w:rsidRPr="00F23A85">
        <w:rPr>
          <w:b/>
          <w:lang w:val="pt-PT"/>
        </w:rPr>
        <w:t>be</w:t>
      </w:r>
      <w:proofErr w:type="spellEnd"/>
      <w:r w:rsidRPr="00F23A85">
        <w:rPr>
          <w:b/>
          <w:lang w:val="pt-PT"/>
        </w:rPr>
        <w:t xml:space="preserve"> </w:t>
      </w:r>
      <w:proofErr w:type="spellStart"/>
      <w:r w:rsidRPr="00F23A85">
        <w:rPr>
          <w:b/>
          <w:lang w:val="pt-PT"/>
        </w:rPr>
        <w:t>used</w:t>
      </w:r>
      <w:proofErr w:type="spellEnd"/>
      <w:r w:rsidRPr="00F23A85">
        <w:rPr>
          <w:b/>
          <w:lang w:val="pt-PT"/>
        </w:rPr>
        <w:t xml:space="preserve"> to </w:t>
      </w:r>
      <w:proofErr w:type="spellStart"/>
      <w:r w:rsidRPr="00F23A85">
        <w:rPr>
          <w:b/>
          <w:lang w:val="pt-PT"/>
        </w:rPr>
        <w:t>produce</w:t>
      </w:r>
      <w:proofErr w:type="spellEnd"/>
      <w:r w:rsidRPr="00F23A85">
        <w:rPr>
          <w:b/>
          <w:lang w:val="pt-PT"/>
        </w:rPr>
        <w:t xml:space="preserve"> </w:t>
      </w:r>
      <w:proofErr w:type="spellStart"/>
      <w:r w:rsidRPr="00F23A85">
        <w:rPr>
          <w:b/>
          <w:lang w:val="pt-PT"/>
        </w:rPr>
        <w:t>liqueur</w:t>
      </w:r>
      <w:proofErr w:type="spellEnd"/>
      <w:r w:rsidRPr="00F23A85">
        <w:rPr>
          <w:b/>
          <w:lang w:val="pt-PT"/>
        </w:rPr>
        <w:t xml:space="preserve"> </w:t>
      </w:r>
      <w:proofErr w:type="spellStart"/>
      <w:r w:rsidRPr="00F23A85">
        <w:rPr>
          <w:b/>
          <w:lang w:val="pt-PT"/>
        </w:rPr>
        <w:t>wines</w:t>
      </w:r>
      <w:proofErr w:type="spellEnd"/>
      <w:r w:rsidRPr="00F23A85">
        <w:rPr>
          <w:b/>
          <w:lang w:val="pt-PT"/>
        </w:rPr>
        <w:t xml:space="preserve"> </w:t>
      </w:r>
      <w:proofErr w:type="spellStart"/>
      <w:r w:rsidR="0044420E">
        <w:rPr>
          <w:b/>
          <w:lang w:val="pt-PT"/>
        </w:rPr>
        <w:t>bearing</w:t>
      </w:r>
      <w:proofErr w:type="spellEnd"/>
      <w:r w:rsidR="0044420E" w:rsidRPr="00F23A85">
        <w:rPr>
          <w:b/>
          <w:lang w:val="pt-PT"/>
        </w:rPr>
        <w:t xml:space="preserve"> </w:t>
      </w:r>
      <w:r w:rsidRPr="00F23A85">
        <w:rPr>
          <w:b/>
          <w:lang w:val="pt-PT"/>
        </w:rPr>
        <w:t xml:space="preserve">a </w:t>
      </w:r>
      <w:proofErr w:type="spellStart"/>
      <w:r w:rsidRPr="00F23A85">
        <w:rPr>
          <w:b/>
          <w:lang w:val="pt-PT"/>
        </w:rPr>
        <w:t>protected</w:t>
      </w:r>
      <w:proofErr w:type="spellEnd"/>
      <w:r w:rsidRPr="00F23A85">
        <w:rPr>
          <w:b/>
          <w:lang w:val="pt-PT"/>
        </w:rPr>
        <w:t xml:space="preserve"> </w:t>
      </w:r>
      <w:proofErr w:type="spellStart"/>
      <w:r w:rsidRPr="00F23A85">
        <w:rPr>
          <w:b/>
          <w:lang w:val="pt-PT"/>
        </w:rPr>
        <w:t>designation</w:t>
      </w:r>
      <w:proofErr w:type="spellEnd"/>
      <w:r w:rsidRPr="00F23A85">
        <w:rPr>
          <w:b/>
          <w:lang w:val="pt-PT"/>
        </w:rPr>
        <w:t xml:space="preserve"> </w:t>
      </w:r>
      <w:proofErr w:type="spellStart"/>
      <w:r w:rsidRPr="00F23A85">
        <w:rPr>
          <w:b/>
          <w:lang w:val="pt-PT"/>
        </w:rPr>
        <w:t>of</w:t>
      </w:r>
      <w:proofErr w:type="spellEnd"/>
      <w:r w:rsidRPr="00F23A85">
        <w:rPr>
          <w:b/>
          <w:lang w:val="pt-PT"/>
        </w:rPr>
        <w:t xml:space="preserve"> </w:t>
      </w:r>
      <w:proofErr w:type="spellStart"/>
      <w:r w:rsidRPr="00F23A85">
        <w:rPr>
          <w:b/>
          <w:lang w:val="pt-PT"/>
        </w:rPr>
        <w:t>origin</w:t>
      </w:r>
      <w:proofErr w:type="spellEnd"/>
      <w:r w:rsidRPr="00F23A85">
        <w:rPr>
          <w:b/>
          <w:lang w:val="pt-PT"/>
        </w:rPr>
        <w:t xml:space="preserve"> </w:t>
      </w:r>
      <w:proofErr w:type="spellStart"/>
      <w:r w:rsidRPr="00F23A85">
        <w:rPr>
          <w:b/>
          <w:lang w:val="pt-PT"/>
        </w:rPr>
        <w:t>that</w:t>
      </w:r>
      <w:proofErr w:type="spellEnd"/>
      <w:r w:rsidRPr="00F23A85">
        <w:rPr>
          <w:b/>
          <w:lang w:val="pt-PT"/>
        </w:rPr>
        <w:t xml:space="preserve"> </w:t>
      </w:r>
      <w:proofErr w:type="spellStart"/>
      <w:r w:rsidRPr="00F23A85">
        <w:rPr>
          <w:b/>
          <w:lang w:val="pt-PT"/>
        </w:rPr>
        <w:t>bear</w:t>
      </w:r>
      <w:proofErr w:type="spellEnd"/>
      <w:r w:rsidRPr="00F23A85">
        <w:rPr>
          <w:b/>
          <w:lang w:val="pt-PT"/>
        </w:rPr>
        <w:t xml:space="preserve"> </w:t>
      </w:r>
      <w:proofErr w:type="spellStart"/>
      <w:r w:rsidRPr="00F23A85">
        <w:rPr>
          <w:b/>
          <w:lang w:val="pt-PT"/>
        </w:rPr>
        <w:t>the</w:t>
      </w:r>
      <w:proofErr w:type="spellEnd"/>
      <w:r w:rsidRPr="00F23A85">
        <w:rPr>
          <w:b/>
          <w:lang w:val="pt-PT"/>
        </w:rPr>
        <w:t xml:space="preserve"> </w:t>
      </w:r>
      <w:proofErr w:type="spellStart"/>
      <w:r w:rsidRPr="00F23A85">
        <w:rPr>
          <w:b/>
          <w:lang w:val="pt-PT"/>
        </w:rPr>
        <w:t>specific</w:t>
      </w:r>
      <w:proofErr w:type="spellEnd"/>
      <w:r w:rsidRPr="00F23A85">
        <w:rPr>
          <w:b/>
          <w:lang w:val="pt-PT"/>
        </w:rPr>
        <w:t xml:space="preserve">, </w:t>
      </w:r>
      <w:proofErr w:type="spellStart"/>
      <w:r w:rsidRPr="00F23A85">
        <w:rPr>
          <w:b/>
          <w:lang w:val="pt-PT"/>
        </w:rPr>
        <w:t>traditional</w:t>
      </w:r>
      <w:proofErr w:type="spellEnd"/>
      <w:r w:rsidRPr="00F23A85">
        <w:rPr>
          <w:b/>
          <w:lang w:val="pt-PT"/>
        </w:rPr>
        <w:t xml:space="preserve"> </w:t>
      </w:r>
      <w:proofErr w:type="spellStart"/>
      <w:r w:rsidRPr="00F23A85">
        <w:rPr>
          <w:b/>
          <w:lang w:val="pt-PT"/>
        </w:rPr>
        <w:t>terms</w:t>
      </w:r>
      <w:proofErr w:type="spellEnd"/>
      <w:r w:rsidRPr="00F23A85">
        <w:rPr>
          <w:b/>
          <w:lang w:val="pt-PT"/>
        </w:rPr>
        <w:t xml:space="preserve"> ‘</w:t>
      </w:r>
      <w:proofErr w:type="spellStart"/>
      <w:r w:rsidRPr="00F23A85">
        <w:rPr>
          <w:b/>
          <w:lang w:val="pt-PT"/>
        </w:rPr>
        <w:t>vino</w:t>
      </w:r>
      <w:proofErr w:type="spellEnd"/>
      <w:r w:rsidRPr="00F23A85">
        <w:rPr>
          <w:b/>
          <w:lang w:val="pt-PT"/>
        </w:rPr>
        <w:t xml:space="preserve"> </w:t>
      </w:r>
      <w:proofErr w:type="spellStart"/>
      <w:r w:rsidRPr="00F23A85">
        <w:rPr>
          <w:b/>
          <w:lang w:val="pt-PT"/>
        </w:rPr>
        <w:t>dulce</w:t>
      </w:r>
      <w:proofErr w:type="spellEnd"/>
      <w:r w:rsidRPr="00F23A85">
        <w:rPr>
          <w:b/>
          <w:lang w:val="pt-PT"/>
        </w:rPr>
        <w:t xml:space="preserve"> natural’, ‘</w:t>
      </w:r>
      <w:proofErr w:type="spellStart"/>
      <w:r w:rsidRPr="00F23A85">
        <w:rPr>
          <w:b/>
          <w:lang w:val="pt-PT"/>
        </w:rPr>
        <w:t>vino</w:t>
      </w:r>
      <w:proofErr w:type="spellEnd"/>
      <w:r w:rsidRPr="00F23A85">
        <w:rPr>
          <w:b/>
          <w:lang w:val="pt-PT"/>
        </w:rPr>
        <w:t xml:space="preserve"> </w:t>
      </w:r>
      <w:proofErr w:type="spellStart"/>
      <w:r w:rsidRPr="00F23A85">
        <w:rPr>
          <w:b/>
          <w:lang w:val="pt-PT"/>
        </w:rPr>
        <w:t>dolce</w:t>
      </w:r>
      <w:proofErr w:type="spellEnd"/>
      <w:r w:rsidRPr="00F23A85">
        <w:rPr>
          <w:b/>
          <w:lang w:val="pt-PT"/>
        </w:rPr>
        <w:t xml:space="preserve"> </w:t>
      </w:r>
      <w:proofErr w:type="spellStart"/>
      <w:r w:rsidRPr="00F23A85">
        <w:rPr>
          <w:b/>
          <w:lang w:val="pt-PT"/>
        </w:rPr>
        <w:t>naturale</w:t>
      </w:r>
      <w:proofErr w:type="spellEnd"/>
      <w:r w:rsidRPr="00F23A85">
        <w:rPr>
          <w:b/>
          <w:lang w:val="pt-PT"/>
        </w:rPr>
        <w:t xml:space="preserve">’, ‘vinho doce natural’ </w:t>
      </w:r>
      <w:proofErr w:type="spellStart"/>
      <w:r w:rsidRPr="00F23A85">
        <w:rPr>
          <w:b/>
          <w:lang w:val="pt-PT"/>
        </w:rPr>
        <w:t>and</w:t>
      </w:r>
      <w:proofErr w:type="spellEnd"/>
      <w:r w:rsidRPr="00F23A85">
        <w:rPr>
          <w:b/>
          <w:lang w:val="pt-PT"/>
        </w:rPr>
        <w:t xml:space="preserve"> ‘</w:t>
      </w:r>
      <w:proofErr w:type="spellStart"/>
      <w:r w:rsidRPr="00CC4161">
        <w:rPr>
          <w:b/>
        </w:rPr>
        <w:t>οινος</w:t>
      </w:r>
      <w:proofErr w:type="spellEnd"/>
      <w:r w:rsidRPr="00F23A85">
        <w:rPr>
          <w:b/>
          <w:lang w:val="pt-PT"/>
        </w:rPr>
        <w:t xml:space="preserve"> </w:t>
      </w:r>
      <w:proofErr w:type="spellStart"/>
      <w:r w:rsidRPr="00CC4161">
        <w:rPr>
          <w:b/>
        </w:rPr>
        <w:t>γλυκυς</w:t>
      </w:r>
      <w:proofErr w:type="spellEnd"/>
      <w:r w:rsidRPr="00F23A85">
        <w:rPr>
          <w:b/>
          <w:lang w:val="pt-PT"/>
        </w:rPr>
        <w:t xml:space="preserve"> </w:t>
      </w:r>
      <w:proofErr w:type="spellStart"/>
      <w:r w:rsidRPr="00CC4161">
        <w:rPr>
          <w:b/>
        </w:rPr>
        <w:t>φυσικος</w:t>
      </w:r>
      <w:proofErr w:type="spellEnd"/>
      <w:r w:rsidRPr="00F23A85">
        <w:rPr>
          <w:b/>
          <w:lang w:val="pt-PT"/>
        </w:rPr>
        <w:t>’</w:t>
      </w:r>
    </w:p>
    <w:p w:rsidR="00F23A85" w:rsidRPr="00210A10" w:rsidRDefault="00F23A85" w:rsidP="00F23A85">
      <w:pPr>
        <w:jc w:val="both"/>
        <w:rPr>
          <w:lang w:val="pt-PT"/>
        </w:rPr>
      </w:pPr>
      <w:proofErr w:type="spellStart"/>
      <w:r w:rsidRPr="00210A10">
        <w:rPr>
          <w:lang w:val="pt-PT"/>
        </w:rPr>
        <w:t>Muscats</w:t>
      </w:r>
      <w:proofErr w:type="spellEnd"/>
      <w:r w:rsidRPr="00210A10">
        <w:rPr>
          <w:lang w:val="pt-PT"/>
        </w:rPr>
        <w:t xml:space="preserve"> — </w:t>
      </w:r>
      <w:proofErr w:type="spellStart"/>
      <w:r w:rsidRPr="00210A10">
        <w:rPr>
          <w:lang w:val="pt-PT"/>
        </w:rPr>
        <w:t>Grenache</w:t>
      </w:r>
      <w:proofErr w:type="spellEnd"/>
      <w:r w:rsidRPr="00210A10">
        <w:rPr>
          <w:lang w:val="pt-PT"/>
        </w:rPr>
        <w:t xml:space="preserve"> — Garnacha </w:t>
      </w:r>
      <w:proofErr w:type="spellStart"/>
      <w:r w:rsidRPr="00210A10">
        <w:rPr>
          <w:lang w:val="pt-PT"/>
        </w:rPr>
        <w:t>Blanca</w:t>
      </w:r>
      <w:proofErr w:type="spellEnd"/>
      <w:r w:rsidRPr="00210A10">
        <w:rPr>
          <w:lang w:val="pt-PT"/>
        </w:rPr>
        <w:t xml:space="preserve"> — Garnacha Peluda — </w:t>
      </w:r>
      <w:proofErr w:type="spellStart"/>
      <w:r w:rsidRPr="00210A10">
        <w:rPr>
          <w:lang w:val="pt-PT"/>
        </w:rPr>
        <w:t>Listán</w:t>
      </w:r>
      <w:proofErr w:type="spellEnd"/>
      <w:r w:rsidRPr="00210A10">
        <w:rPr>
          <w:lang w:val="pt-PT"/>
        </w:rPr>
        <w:t xml:space="preserve"> Blanco — </w:t>
      </w:r>
      <w:proofErr w:type="spellStart"/>
      <w:r w:rsidRPr="00210A10">
        <w:rPr>
          <w:lang w:val="pt-PT"/>
        </w:rPr>
        <w:t>Listán</w:t>
      </w:r>
      <w:proofErr w:type="spellEnd"/>
      <w:r w:rsidRPr="00210A10">
        <w:rPr>
          <w:lang w:val="pt-PT"/>
        </w:rPr>
        <w:t xml:space="preserve"> Negro-</w:t>
      </w:r>
      <w:proofErr w:type="spellStart"/>
      <w:r w:rsidRPr="00210A10">
        <w:rPr>
          <w:lang w:val="pt-PT"/>
        </w:rPr>
        <w:t>Negramoll</w:t>
      </w:r>
      <w:proofErr w:type="spellEnd"/>
      <w:r w:rsidRPr="00210A10">
        <w:rPr>
          <w:lang w:val="pt-PT"/>
        </w:rPr>
        <w:t xml:space="preserve"> — </w:t>
      </w:r>
      <w:proofErr w:type="spellStart"/>
      <w:r w:rsidRPr="00210A10">
        <w:rPr>
          <w:lang w:val="pt-PT"/>
        </w:rPr>
        <w:t>Maccabéo</w:t>
      </w:r>
      <w:proofErr w:type="spellEnd"/>
      <w:r w:rsidRPr="00210A10">
        <w:rPr>
          <w:lang w:val="pt-PT"/>
        </w:rPr>
        <w:t xml:space="preserve"> — </w:t>
      </w:r>
      <w:proofErr w:type="spellStart"/>
      <w:r w:rsidRPr="00210A10">
        <w:rPr>
          <w:lang w:val="pt-PT"/>
        </w:rPr>
        <w:t>Malvoisies</w:t>
      </w:r>
      <w:proofErr w:type="spellEnd"/>
      <w:r w:rsidRPr="00210A10">
        <w:rPr>
          <w:lang w:val="pt-PT"/>
        </w:rPr>
        <w:t xml:space="preserve"> — </w:t>
      </w:r>
      <w:proofErr w:type="spellStart"/>
      <w:r w:rsidRPr="00210A10">
        <w:rPr>
          <w:lang w:val="pt-PT"/>
        </w:rPr>
        <w:t>Mavrodaphne</w:t>
      </w:r>
      <w:proofErr w:type="spellEnd"/>
      <w:r w:rsidRPr="00210A10">
        <w:rPr>
          <w:lang w:val="pt-PT"/>
        </w:rPr>
        <w:t xml:space="preserve"> — </w:t>
      </w:r>
      <w:proofErr w:type="spellStart"/>
      <w:r w:rsidRPr="00210A10">
        <w:rPr>
          <w:lang w:val="pt-PT"/>
        </w:rPr>
        <w:t>Assirtiko</w:t>
      </w:r>
      <w:proofErr w:type="spellEnd"/>
      <w:r w:rsidRPr="00210A10">
        <w:rPr>
          <w:lang w:val="pt-PT"/>
        </w:rPr>
        <w:t xml:space="preserve"> — </w:t>
      </w:r>
      <w:proofErr w:type="spellStart"/>
      <w:r w:rsidRPr="00210A10">
        <w:rPr>
          <w:lang w:val="pt-PT"/>
        </w:rPr>
        <w:t>Liatiko</w:t>
      </w:r>
      <w:proofErr w:type="spellEnd"/>
      <w:r w:rsidRPr="00210A10">
        <w:rPr>
          <w:lang w:val="pt-PT"/>
        </w:rPr>
        <w:t xml:space="preserve"> — Garnacha </w:t>
      </w:r>
      <w:proofErr w:type="spellStart"/>
      <w:r w:rsidRPr="00210A10">
        <w:rPr>
          <w:lang w:val="pt-PT"/>
        </w:rPr>
        <w:t>tintorera</w:t>
      </w:r>
      <w:proofErr w:type="spellEnd"/>
      <w:r w:rsidRPr="00210A10">
        <w:rPr>
          <w:lang w:val="pt-PT"/>
        </w:rPr>
        <w:t xml:space="preserve"> — </w:t>
      </w:r>
      <w:proofErr w:type="spellStart"/>
      <w:r w:rsidRPr="00210A10">
        <w:rPr>
          <w:lang w:val="pt-PT"/>
        </w:rPr>
        <w:t>Monastrell</w:t>
      </w:r>
      <w:proofErr w:type="spellEnd"/>
      <w:r w:rsidRPr="00210A10">
        <w:rPr>
          <w:lang w:val="pt-PT"/>
        </w:rPr>
        <w:t xml:space="preserve"> — Palomino — Pedro </w:t>
      </w:r>
      <w:proofErr w:type="spellStart"/>
      <w:r w:rsidRPr="00210A10">
        <w:rPr>
          <w:lang w:val="pt-PT"/>
        </w:rPr>
        <w:t>Ximénez</w:t>
      </w:r>
      <w:proofErr w:type="spellEnd"/>
      <w:r w:rsidRPr="00210A10">
        <w:rPr>
          <w:lang w:val="pt-PT"/>
        </w:rPr>
        <w:t xml:space="preserve"> — </w:t>
      </w:r>
      <w:proofErr w:type="spellStart"/>
      <w:r w:rsidRPr="00210A10">
        <w:rPr>
          <w:lang w:val="pt-PT"/>
        </w:rPr>
        <w:t>Albarola</w:t>
      </w:r>
      <w:proofErr w:type="spellEnd"/>
      <w:r w:rsidRPr="00210A10">
        <w:rPr>
          <w:lang w:val="pt-PT"/>
        </w:rPr>
        <w:t xml:space="preserve"> — </w:t>
      </w:r>
      <w:proofErr w:type="spellStart"/>
      <w:r w:rsidRPr="00210A10">
        <w:rPr>
          <w:lang w:val="pt-PT"/>
        </w:rPr>
        <w:t>Aleatico</w:t>
      </w:r>
      <w:proofErr w:type="spellEnd"/>
      <w:r w:rsidRPr="00210A10">
        <w:rPr>
          <w:lang w:val="pt-PT"/>
        </w:rPr>
        <w:t xml:space="preserve"> — Bosco — </w:t>
      </w:r>
      <w:proofErr w:type="spellStart"/>
      <w:r w:rsidRPr="00210A10">
        <w:rPr>
          <w:lang w:val="pt-PT"/>
        </w:rPr>
        <w:t>Cannonau</w:t>
      </w:r>
      <w:proofErr w:type="spellEnd"/>
      <w:r w:rsidRPr="00210A10">
        <w:rPr>
          <w:lang w:val="pt-PT"/>
        </w:rPr>
        <w:t xml:space="preserve"> — Corinto nero — </w:t>
      </w:r>
      <w:proofErr w:type="spellStart"/>
      <w:r w:rsidRPr="00210A10">
        <w:rPr>
          <w:lang w:val="pt-PT"/>
        </w:rPr>
        <w:t>Giró</w:t>
      </w:r>
      <w:proofErr w:type="spellEnd"/>
      <w:r w:rsidRPr="00210A10">
        <w:rPr>
          <w:lang w:val="pt-PT"/>
        </w:rPr>
        <w:t xml:space="preserve"> — </w:t>
      </w:r>
      <w:proofErr w:type="spellStart"/>
      <w:r w:rsidRPr="00210A10">
        <w:rPr>
          <w:lang w:val="pt-PT"/>
        </w:rPr>
        <w:t>Monica</w:t>
      </w:r>
      <w:proofErr w:type="spellEnd"/>
      <w:r w:rsidRPr="00210A10">
        <w:rPr>
          <w:lang w:val="pt-PT"/>
        </w:rPr>
        <w:t xml:space="preserve"> — Nasco — Primitivo — </w:t>
      </w:r>
      <w:proofErr w:type="spellStart"/>
      <w:r w:rsidRPr="00210A10">
        <w:rPr>
          <w:lang w:val="pt-PT"/>
        </w:rPr>
        <w:t>Vermentino</w:t>
      </w:r>
      <w:proofErr w:type="spellEnd"/>
      <w:r w:rsidRPr="00210A10">
        <w:rPr>
          <w:lang w:val="pt-PT"/>
        </w:rPr>
        <w:t xml:space="preserve"> — </w:t>
      </w:r>
      <w:proofErr w:type="spellStart"/>
      <w:r w:rsidRPr="00210A10">
        <w:rPr>
          <w:lang w:val="pt-PT"/>
        </w:rPr>
        <w:t>Zibibbo</w:t>
      </w:r>
      <w:proofErr w:type="spellEnd"/>
      <w:r w:rsidRPr="00210A10">
        <w:rPr>
          <w:lang w:val="pt-PT"/>
        </w:rPr>
        <w:t xml:space="preserve"> — </w:t>
      </w:r>
      <w:proofErr w:type="spellStart"/>
      <w:r w:rsidRPr="00210A10">
        <w:rPr>
          <w:lang w:val="pt-PT"/>
        </w:rPr>
        <w:t>Moscateles</w:t>
      </w:r>
      <w:proofErr w:type="spellEnd"/>
      <w:r w:rsidRPr="00210A10">
        <w:rPr>
          <w:lang w:val="pt-PT"/>
        </w:rPr>
        <w:t xml:space="preserve"> — Garnacha. </w:t>
      </w:r>
    </w:p>
    <w:sectPr w:rsidR="00F23A85" w:rsidRPr="00210A10" w:rsidSect="003B3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7C" w:rsidRDefault="00AF347C" w:rsidP="00355D5D">
      <w:r>
        <w:separator/>
      </w:r>
    </w:p>
  </w:endnote>
  <w:endnote w:type="continuationSeparator" w:id="0">
    <w:p w:rsidR="00AF347C" w:rsidRDefault="00AF347C" w:rsidP="003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18237"/>
      <w:docPartObj>
        <w:docPartGallery w:val="Page Numbers (Bottom of Page)"/>
        <w:docPartUnique/>
      </w:docPartObj>
    </w:sdtPr>
    <w:sdtEndPr>
      <w:rPr>
        <w:noProof/>
      </w:rPr>
    </w:sdtEndPr>
    <w:sdtContent>
      <w:p w:rsidR="00681F74" w:rsidRDefault="00681F74">
        <w:pPr>
          <w:pStyle w:val="Footer"/>
          <w:jc w:val="right"/>
        </w:pPr>
        <w:r>
          <w:fldChar w:fldCharType="begin"/>
        </w:r>
        <w:r>
          <w:instrText xml:space="preserve"> PAGE   \* MERGEFORMAT </w:instrText>
        </w:r>
        <w:r>
          <w:fldChar w:fldCharType="separate"/>
        </w:r>
        <w:r w:rsidR="00974E84">
          <w:rPr>
            <w:noProof/>
          </w:rPr>
          <w:t>8</w:t>
        </w:r>
        <w:r>
          <w:rPr>
            <w:noProof/>
          </w:rPr>
          <w:fldChar w:fldCharType="end"/>
        </w:r>
      </w:p>
    </w:sdtContent>
  </w:sdt>
  <w:p w:rsidR="00681F74" w:rsidRDefault="0068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7C" w:rsidRDefault="00AF347C" w:rsidP="00355D5D">
      <w:r>
        <w:separator/>
      </w:r>
    </w:p>
  </w:footnote>
  <w:footnote w:type="continuationSeparator" w:id="0">
    <w:p w:rsidR="00AF347C" w:rsidRDefault="00AF347C" w:rsidP="00355D5D">
      <w:r>
        <w:continuationSeparator/>
      </w:r>
    </w:p>
  </w:footnote>
  <w:footnote w:id="1">
    <w:p w:rsidR="00681F74" w:rsidRDefault="00681F74">
      <w:pPr>
        <w:pStyle w:val="FootnoteText"/>
      </w:pPr>
      <w:r>
        <w:rPr>
          <w:rStyle w:val="FootnoteReference"/>
        </w:rPr>
        <w:footnoteRef/>
      </w:r>
      <w:r>
        <w:t xml:space="preserve"> </w:t>
      </w:r>
      <w:r w:rsidRPr="00AA5486">
        <w:rPr>
          <w:sz w:val="16"/>
          <w:szCs w:val="16"/>
        </w:rPr>
        <w:t>The year in brackets following reference</w:t>
      </w:r>
      <w:r>
        <w:rPr>
          <w:sz w:val="16"/>
          <w:szCs w:val="16"/>
        </w:rPr>
        <w:t>s</w:t>
      </w:r>
      <w:r w:rsidRPr="00AA5486">
        <w:rPr>
          <w:sz w:val="16"/>
          <w:szCs w:val="16"/>
        </w:rPr>
        <w:t xml:space="preserve"> </w:t>
      </w:r>
      <w:r>
        <w:rPr>
          <w:sz w:val="16"/>
          <w:szCs w:val="16"/>
        </w:rPr>
        <w:t xml:space="preserve">to a file </w:t>
      </w:r>
      <w:r w:rsidRPr="00AA5486">
        <w:rPr>
          <w:sz w:val="16"/>
          <w:szCs w:val="16"/>
        </w:rPr>
        <w:t xml:space="preserve">of the </w:t>
      </w:r>
      <w:r>
        <w:rPr>
          <w:sz w:val="16"/>
          <w:szCs w:val="16"/>
        </w:rPr>
        <w:t>OIV</w:t>
      </w:r>
      <w:r w:rsidRPr="00AA5486">
        <w:rPr>
          <w:sz w:val="16"/>
          <w:szCs w:val="16"/>
        </w:rPr>
        <w:t xml:space="preserve"> Code of Oenological Practices</w:t>
      </w:r>
      <w:r>
        <w:rPr>
          <w:sz w:val="16"/>
          <w:szCs w:val="16"/>
        </w:rPr>
        <w:t xml:space="preserve"> </w:t>
      </w:r>
      <w:r w:rsidRPr="00AA5486">
        <w:rPr>
          <w:sz w:val="16"/>
          <w:szCs w:val="16"/>
        </w:rPr>
        <w:t xml:space="preserve">indicates the </w:t>
      </w:r>
      <w:r>
        <w:rPr>
          <w:sz w:val="16"/>
          <w:szCs w:val="16"/>
        </w:rPr>
        <w:t>version of the file authorised by the Union as authorised oenological practices, subject to the conditions and limits of use set out in this table.</w:t>
      </w:r>
    </w:p>
  </w:footnote>
  <w:footnote w:id="2">
    <w:p w:rsidR="00681F74" w:rsidRDefault="00681F74">
      <w:pPr>
        <w:pStyle w:val="FootnoteText"/>
      </w:pPr>
      <w:r>
        <w:rPr>
          <w:rStyle w:val="FootnoteReference"/>
        </w:rPr>
        <w:footnoteRef/>
      </w:r>
      <w:r>
        <w:t xml:space="preserve"> </w:t>
      </w:r>
      <w:r w:rsidRPr="00BC7DCF">
        <w:rPr>
          <w:sz w:val="16"/>
          <w:szCs w:val="16"/>
        </w:rPr>
        <w:t>Regulation (EC) No 1935/2004 of the European Parliament and of the Council</w:t>
      </w:r>
      <w:r>
        <w:rPr>
          <w:sz w:val="16"/>
          <w:szCs w:val="16"/>
        </w:rPr>
        <w:t xml:space="preserve"> </w:t>
      </w:r>
      <w:r w:rsidRPr="006658C7">
        <w:rPr>
          <w:sz w:val="16"/>
          <w:szCs w:val="16"/>
        </w:rPr>
        <w:t>on materials and articles intended to come into contact with food and repealing Directives 80/590/EEC and 89/109/EEC</w:t>
      </w:r>
      <w:r>
        <w:rPr>
          <w:sz w:val="16"/>
          <w:szCs w:val="16"/>
        </w:rPr>
        <w:t xml:space="preserve"> (OJ L 338, </w:t>
      </w:r>
      <w:r w:rsidRPr="006658C7">
        <w:rPr>
          <w:sz w:val="16"/>
          <w:szCs w:val="16"/>
        </w:rPr>
        <w:t>13.11.2004</w:t>
      </w:r>
      <w:r>
        <w:rPr>
          <w:sz w:val="16"/>
          <w:szCs w:val="16"/>
        </w:rPr>
        <w:t>, p 4).</w:t>
      </w:r>
    </w:p>
  </w:footnote>
  <w:footnote w:id="3">
    <w:p w:rsidR="00681F74" w:rsidRDefault="00681F74">
      <w:pPr>
        <w:pStyle w:val="FootnoteText"/>
      </w:pPr>
      <w:r>
        <w:rPr>
          <w:rStyle w:val="FootnoteReference"/>
        </w:rPr>
        <w:footnoteRef/>
      </w:r>
      <w:r>
        <w:t xml:space="preserve"> </w:t>
      </w:r>
      <w:r w:rsidRPr="00324633">
        <w:rPr>
          <w:sz w:val="16"/>
          <w:szCs w:val="16"/>
        </w:rPr>
        <w:t>Commission Regulation (EU) No 10/2011</w:t>
      </w:r>
      <w:r>
        <w:rPr>
          <w:sz w:val="16"/>
          <w:szCs w:val="16"/>
        </w:rPr>
        <w:t xml:space="preserve"> </w:t>
      </w:r>
      <w:r w:rsidRPr="003B0BF9">
        <w:rPr>
          <w:sz w:val="16"/>
          <w:szCs w:val="16"/>
        </w:rPr>
        <w:t>of 14 January 2011</w:t>
      </w:r>
      <w:r>
        <w:rPr>
          <w:sz w:val="16"/>
          <w:szCs w:val="16"/>
        </w:rPr>
        <w:t xml:space="preserve"> </w:t>
      </w:r>
      <w:r w:rsidRPr="003B0BF9">
        <w:rPr>
          <w:sz w:val="16"/>
          <w:szCs w:val="16"/>
        </w:rPr>
        <w:t>on plastic materials and articles intended to come into contact with food</w:t>
      </w:r>
      <w:r>
        <w:rPr>
          <w:sz w:val="16"/>
          <w:szCs w:val="16"/>
        </w:rPr>
        <w:t xml:space="preserve"> (OJ L 12, </w:t>
      </w:r>
      <w:r w:rsidRPr="003B0BF9">
        <w:rPr>
          <w:sz w:val="16"/>
          <w:szCs w:val="16"/>
        </w:rPr>
        <w:t>15.1.2011</w:t>
      </w:r>
      <w:r>
        <w:rPr>
          <w:sz w:val="16"/>
          <w:szCs w:val="16"/>
        </w:rPr>
        <w:t>, 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748"/>
    <w:multiLevelType w:val="hybridMultilevel"/>
    <w:tmpl w:val="84B489FC"/>
    <w:lvl w:ilvl="0" w:tplc="05E47918">
      <w:start w:val="6"/>
      <w:numFmt w:val="bullet"/>
      <w:lvlText w:val="-"/>
      <w:lvlJc w:val="left"/>
      <w:pPr>
        <w:tabs>
          <w:tab w:val="num" w:pos="502"/>
        </w:tabs>
        <w:ind w:left="502" w:hanging="360"/>
      </w:pPr>
      <w:rPr>
        <w:rFonts w:ascii="Times New Roman" w:eastAsia="Calibri" w:hAnsi="Times New Roman" w:cs="Times New Roman" w:hint="default"/>
        <w:b/>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7942EE8"/>
    <w:multiLevelType w:val="hybridMultilevel"/>
    <w:tmpl w:val="2D7679C8"/>
    <w:lvl w:ilvl="0" w:tplc="D6CE2DBE">
      <w:start w:val="3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B34"/>
    <w:rsid w:val="00000969"/>
    <w:rsid w:val="000009DA"/>
    <w:rsid w:val="00002EAF"/>
    <w:rsid w:val="00003A30"/>
    <w:rsid w:val="00004767"/>
    <w:rsid w:val="000063C3"/>
    <w:rsid w:val="00012CBE"/>
    <w:rsid w:val="00016E95"/>
    <w:rsid w:val="00017BCC"/>
    <w:rsid w:val="00017C86"/>
    <w:rsid w:val="00017E76"/>
    <w:rsid w:val="000215B6"/>
    <w:rsid w:val="00021D54"/>
    <w:rsid w:val="00021FDC"/>
    <w:rsid w:val="0002272D"/>
    <w:rsid w:val="00023DE8"/>
    <w:rsid w:val="00024415"/>
    <w:rsid w:val="000244EF"/>
    <w:rsid w:val="0002451D"/>
    <w:rsid w:val="0002501F"/>
    <w:rsid w:val="000279BD"/>
    <w:rsid w:val="000306FF"/>
    <w:rsid w:val="0003379A"/>
    <w:rsid w:val="00033D38"/>
    <w:rsid w:val="00033E42"/>
    <w:rsid w:val="00034D04"/>
    <w:rsid w:val="00035882"/>
    <w:rsid w:val="0004156A"/>
    <w:rsid w:val="000424D2"/>
    <w:rsid w:val="00042E0D"/>
    <w:rsid w:val="000433CD"/>
    <w:rsid w:val="0004447B"/>
    <w:rsid w:val="0004512C"/>
    <w:rsid w:val="00045278"/>
    <w:rsid w:val="000457D4"/>
    <w:rsid w:val="000470AC"/>
    <w:rsid w:val="000504D4"/>
    <w:rsid w:val="00050C3B"/>
    <w:rsid w:val="00052500"/>
    <w:rsid w:val="00053CF7"/>
    <w:rsid w:val="00054356"/>
    <w:rsid w:val="000569BA"/>
    <w:rsid w:val="00056A58"/>
    <w:rsid w:val="00061258"/>
    <w:rsid w:val="000618FE"/>
    <w:rsid w:val="000626A6"/>
    <w:rsid w:val="000649F6"/>
    <w:rsid w:val="0006517B"/>
    <w:rsid w:val="00065FFD"/>
    <w:rsid w:val="0006659E"/>
    <w:rsid w:val="000676DE"/>
    <w:rsid w:val="00067E41"/>
    <w:rsid w:val="0007029A"/>
    <w:rsid w:val="00071050"/>
    <w:rsid w:val="000724D4"/>
    <w:rsid w:val="00073732"/>
    <w:rsid w:val="00073BF4"/>
    <w:rsid w:val="00074232"/>
    <w:rsid w:val="00074807"/>
    <w:rsid w:val="00074FEF"/>
    <w:rsid w:val="00075243"/>
    <w:rsid w:val="00076219"/>
    <w:rsid w:val="000778CF"/>
    <w:rsid w:val="00081313"/>
    <w:rsid w:val="00081AF5"/>
    <w:rsid w:val="000824D9"/>
    <w:rsid w:val="00082917"/>
    <w:rsid w:val="00082996"/>
    <w:rsid w:val="00082C1A"/>
    <w:rsid w:val="0008360B"/>
    <w:rsid w:val="0008379A"/>
    <w:rsid w:val="00084D06"/>
    <w:rsid w:val="00085BCA"/>
    <w:rsid w:val="00087772"/>
    <w:rsid w:val="00087DDA"/>
    <w:rsid w:val="000940C3"/>
    <w:rsid w:val="00095232"/>
    <w:rsid w:val="00095953"/>
    <w:rsid w:val="000962EB"/>
    <w:rsid w:val="0009689B"/>
    <w:rsid w:val="0009732B"/>
    <w:rsid w:val="000A07A7"/>
    <w:rsid w:val="000A1398"/>
    <w:rsid w:val="000A1CE9"/>
    <w:rsid w:val="000A26E7"/>
    <w:rsid w:val="000A2BDC"/>
    <w:rsid w:val="000A34A0"/>
    <w:rsid w:val="000A3D99"/>
    <w:rsid w:val="000A547B"/>
    <w:rsid w:val="000A56A0"/>
    <w:rsid w:val="000A6A14"/>
    <w:rsid w:val="000A7412"/>
    <w:rsid w:val="000B12A3"/>
    <w:rsid w:val="000B13C9"/>
    <w:rsid w:val="000B1D99"/>
    <w:rsid w:val="000B2446"/>
    <w:rsid w:val="000B2A31"/>
    <w:rsid w:val="000B3064"/>
    <w:rsid w:val="000B5107"/>
    <w:rsid w:val="000B5222"/>
    <w:rsid w:val="000B5DFA"/>
    <w:rsid w:val="000B7317"/>
    <w:rsid w:val="000B74B8"/>
    <w:rsid w:val="000C0382"/>
    <w:rsid w:val="000C5BDF"/>
    <w:rsid w:val="000C5F2F"/>
    <w:rsid w:val="000C63ED"/>
    <w:rsid w:val="000C75D1"/>
    <w:rsid w:val="000D0B96"/>
    <w:rsid w:val="000D0EDA"/>
    <w:rsid w:val="000D291A"/>
    <w:rsid w:val="000D2A95"/>
    <w:rsid w:val="000D2EFC"/>
    <w:rsid w:val="000D2F4F"/>
    <w:rsid w:val="000D3C11"/>
    <w:rsid w:val="000D5CE6"/>
    <w:rsid w:val="000D68DB"/>
    <w:rsid w:val="000E0301"/>
    <w:rsid w:val="000E0722"/>
    <w:rsid w:val="000E0803"/>
    <w:rsid w:val="000E121D"/>
    <w:rsid w:val="000E15F7"/>
    <w:rsid w:val="000E1666"/>
    <w:rsid w:val="000E16CA"/>
    <w:rsid w:val="000E2F5A"/>
    <w:rsid w:val="000E307E"/>
    <w:rsid w:val="000E347A"/>
    <w:rsid w:val="000E4A93"/>
    <w:rsid w:val="000E58AB"/>
    <w:rsid w:val="000F06C7"/>
    <w:rsid w:val="000F41BA"/>
    <w:rsid w:val="000F4C36"/>
    <w:rsid w:val="000F520E"/>
    <w:rsid w:val="000F6878"/>
    <w:rsid w:val="000F74CA"/>
    <w:rsid w:val="000F76B7"/>
    <w:rsid w:val="001001D1"/>
    <w:rsid w:val="00100C1C"/>
    <w:rsid w:val="001023E9"/>
    <w:rsid w:val="00102BED"/>
    <w:rsid w:val="00103515"/>
    <w:rsid w:val="0010413C"/>
    <w:rsid w:val="00105322"/>
    <w:rsid w:val="0010739E"/>
    <w:rsid w:val="00107769"/>
    <w:rsid w:val="0011123E"/>
    <w:rsid w:val="001127F5"/>
    <w:rsid w:val="00115A7B"/>
    <w:rsid w:val="00115E8A"/>
    <w:rsid w:val="001163DE"/>
    <w:rsid w:val="00116EE6"/>
    <w:rsid w:val="001200F6"/>
    <w:rsid w:val="001226FE"/>
    <w:rsid w:val="00122B42"/>
    <w:rsid w:val="00122E9F"/>
    <w:rsid w:val="00124901"/>
    <w:rsid w:val="001259CF"/>
    <w:rsid w:val="00127DBE"/>
    <w:rsid w:val="00130A9B"/>
    <w:rsid w:val="001313E1"/>
    <w:rsid w:val="0013460A"/>
    <w:rsid w:val="00134822"/>
    <w:rsid w:val="00134EAA"/>
    <w:rsid w:val="00137080"/>
    <w:rsid w:val="00142BB8"/>
    <w:rsid w:val="00142D23"/>
    <w:rsid w:val="00144A1F"/>
    <w:rsid w:val="00144F72"/>
    <w:rsid w:val="00145030"/>
    <w:rsid w:val="00147D3D"/>
    <w:rsid w:val="00151FA3"/>
    <w:rsid w:val="00157C3D"/>
    <w:rsid w:val="00160025"/>
    <w:rsid w:val="001612C8"/>
    <w:rsid w:val="00161C83"/>
    <w:rsid w:val="00162F83"/>
    <w:rsid w:val="00163183"/>
    <w:rsid w:val="00163577"/>
    <w:rsid w:val="00164245"/>
    <w:rsid w:val="00164D4C"/>
    <w:rsid w:val="00165BAD"/>
    <w:rsid w:val="00166D58"/>
    <w:rsid w:val="00166EDE"/>
    <w:rsid w:val="00167378"/>
    <w:rsid w:val="00167912"/>
    <w:rsid w:val="001716B8"/>
    <w:rsid w:val="0017621B"/>
    <w:rsid w:val="0017624C"/>
    <w:rsid w:val="001763FD"/>
    <w:rsid w:val="00177C7F"/>
    <w:rsid w:val="0018055A"/>
    <w:rsid w:val="00181244"/>
    <w:rsid w:val="00182063"/>
    <w:rsid w:val="00182303"/>
    <w:rsid w:val="001829FF"/>
    <w:rsid w:val="00183464"/>
    <w:rsid w:val="00184569"/>
    <w:rsid w:val="00185747"/>
    <w:rsid w:val="00187125"/>
    <w:rsid w:val="00187DCE"/>
    <w:rsid w:val="00191830"/>
    <w:rsid w:val="00193225"/>
    <w:rsid w:val="00194602"/>
    <w:rsid w:val="001953A1"/>
    <w:rsid w:val="001960C9"/>
    <w:rsid w:val="0019661B"/>
    <w:rsid w:val="00196A52"/>
    <w:rsid w:val="00197B59"/>
    <w:rsid w:val="001A048C"/>
    <w:rsid w:val="001A68F5"/>
    <w:rsid w:val="001A7910"/>
    <w:rsid w:val="001A7D7C"/>
    <w:rsid w:val="001B0527"/>
    <w:rsid w:val="001B26A8"/>
    <w:rsid w:val="001B459E"/>
    <w:rsid w:val="001B6174"/>
    <w:rsid w:val="001B64C9"/>
    <w:rsid w:val="001B73B7"/>
    <w:rsid w:val="001B7F86"/>
    <w:rsid w:val="001C0B86"/>
    <w:rsid w:val="001C109E"/>
    <w:rsid w:val="001C14E5"/>
    <w:rsid w:val="001C1D1B"/>
    <w:rsid w:val="001C206E"/>
    <w:rsid w:val="001C794A"/>
    <w:rsid w:val="001C7DE7"/>
    <w:rsid w:val="001D0F13"/>
    <w:rsid w:val="001D16A8"/>
    <w:rsid w:val="001D1729"/>
    <w:rsid w:val="001D1D4A"/>
    <w:rsid w:val="001D3DED"/>
    <w:rsid w:val="001D6CB4"/>
    <w:rsid w:val="001D78B5"/>
    <w:rsid w:val="001D7BC5"/>
    <w:rsid w:val="001E03E8"/>
    <w:rsid w:val="001E0CB9"/>
    <w:rsid w:val="001E1F4C"/>
    <w:rsid w:val="001E2551"/>
    <w:rsid w:val="001E3122"/>
    <w:rsid w:val="001E3C68"/>
    <w:rsid w:val="001E6C5F"/>
    <w:rsid w:val="001E75D9"/>
    <w:rsid w:val="001F0BA3"/>
    <w:rsid w:val="001F3028"/>
    <w:rsid w:val="001F3603"/>
    <w:rsid w:val="001F44DA"/>
    <w:rsid w:val="001F4B19"/>
    <w:rsid w:val="001F6BB7"/>
    <w:rsid w:val="001F720D"/>
    <w:rsid w:val="00200ACD"/>
    <w:rsid w:val="00200D1A"/>
    <w:rsid w:val="00201A8D"/>
    <w:rsid w:val="00202A9E"/>
    <w:rsid w:val="00206A16"/>
    <w:rsid w:val="00206D46"/>
    <w:rsid w:val="002073B2"/>
    <w:rsid w:val="0021050B"/>
    <w:rsid w:val="0021063E"/>
    <w:rsid w:val="00210A10"/>
    <w:rsid w:val="00210D70"/>
    <w:rsid w:val="00210F80"/>
    <w:rsid w:val="00211736"/>
    <w:rsid w:val="00211B1A"/>
    <w:rsid w:val="00212286"/>
    <w:rsid w:val="00213204"/>
    <w:rsid w:val="0021369E"/>
    <w:rsid w:val="00213B2E"/>
    <w:rsid w:val="00213E2D"/>
    <w:rsid w:val="002146CF"/>
    <w:rsid w:val="00215128"/>
    <w:rsid w:val="00215784"/>
    <w:rsid w:val="00216F83"/>
    <w:rsid w:val="00217DD9"/>
    <w:rsid w:val="00220700"/>
    <w:rsid w:val="002229C5"/>
    <w:rsid w:val="00222CCA"/>
    <w:rsid w:val="00223149"/>
    <w:rsid w:val="002244C2"/>
    <w:rsid w:val="00224A65"/>
    <w:rsid w:val="00225C8B"/>
    <w:rsid w:val="00226211"/>
    <w:rsid w:val="002264F3"/>
    <w:rsid w:val="00227216"/>
    <w:rsid w:val="00227374"/>
    <w:rsid w:val="002279CA"/>
    <w:rsid w:val="00230E7E"/>
    <w:rsid w:val="00231540"/>
    <w:rsid w:val="0023179F"/>
    <w:rsid w:val="00233035"/>
    <w:rsid w:val="00235DB7"/>
    <w:rsid w:val="00236EE0"/>
    <w:rsid w:val="00237023"/>
    <w:rsid w:val="00241547"/>
    <w:rsid w:val="00242C16"/>
    <w:rsid w:val="00242C1B"/>
    <w:rsid w:val="00244359"/>
    <w:rsid w:val="00245F0D"/>
    <w:rsid w:val="002462AC"/>
    <w:rsid w:val="00250056"/>
    <w:rsid w:val="00250110"/>
    <w:rsid w:val="00251646"/>
    <w:rsid w:val="00251A4C"/>
    <w:rsid w:val="0025350D"/>
    <w:rsid w:val="00253746"/>
    <w:rsid w:val="0025378D"/>
    <w:rsid w:val="00254364"/>
    <w:rsid w:val="00254CE9"/>
    <w:rsid w:val="002563E8"/>
    <w:rsid w:val="00257329"/>
    <w:rsid w:val="002609E5"/>
    <w:rsid w:val="00262008"/>
    <w:rsid w:val="00262E85"/>
    <w:rsid w:val="00263AB3"/>
    <w:rsid w:val="00263E38"/>
    <w:rsid w:val="002651F4"/>
    <w:rsid w:val="00265631"/>
    <w:rsid w:val="00265A01"/>
    <w:rsid w:val="00265D5E"/>
    <w:rsid w:val="00266F18"/>
    <w:rsid w:val="00267413"/>
    <w:rsid w:val="002677BC"/>
    <w:rsid w:val="0027247B"/>
    <w:rsid w:val="00273B91"/>
    <w:rsid w:val="00273ECE"/>
    <w:rsid w:val="00274B0D"/>
    <w:rsid w:val="002750CD"/>
    <w:rsid w:val="00275E97"/>
    <w:rsid w:val="00277048"/>
    <w:rsid w:val="0028216E"/>
    <w:rsid w:val="00282FF7"/>
    <w:rsid w:val="00284848"/>
    <w:rsid w:val="00284D96"/>
    <w:rsid w:val="002859E6"/>
    <w:rsid w:val="002929E4"/>
    <w:rsid w:val="002931A1"/>
    <w:rsid w:val="00293311"/>
    <w:rsid w:val="00294AD0"/>
    <w:rsid w:val="00295B5A"/>
    <w:rsid w:val="00297388"/>
    <w:rsid w:val="00297F55"/>
    <w:rsid w:val="002A13F3"/>
    <w:rsid w:val="002A2B9B"/>
    <w:rsid w:val="002A461E"/>
    <w:rsid w:val="002A48FF"/>
    <w:rsid w:val="002A5287"/>
    <w:rsid w:val="002A5457"/>
    <w:rsid w:val="002A5494"/>
    <w:rsid w:val="002A668D"/>
    <w:rsid w:val="002A7D1B"/>
    <w:rsid w:val="002B137C"/>
    <w:rsid w:val="002B1642"/>
    <w:rsid w:val="002B3AAB"/>
    <w:rsid w:val="002B6196"/>
    <w:rsid w:val="002B69C4"/>
    <w:rsid w:val="002B71A3"/>
    <w:rsid w:val="002B7F10"/>
    <w:rsid w:val="002C3C28"/>
    <w:rsid w:val="002C41BE"/>
    <w:rsid w:val="002C60CB"/>
    <w:rsid w:val="002C76E6"/>
    <w:rsid w:val="002C7A17"/>
    <w:rsid w:val="002D0BC2"/>
    <w:rsid w:val="002D1347"/>
    <w:rsid w:val="002D1D75"/>
    <w:rsid w:val="002D1FB9"/>
    <w:rsid w:val="002E4E0E"/>
    <w:rsid w:val="002E552E"/>
    <w:rsid w:val="002E5733"/>
    <w:rsid w:val="002F109D"/>
    <w:rsid w:val="002F27CC"/>
    <w:rsid w:val="002F2874"/>
    <w:rsid w:val="002F3A0D"/>
    <w:rsid w:val="002F4B66"/>
    <w:rsid w:val="002F53D0"/>
    <w:rsid w:val="003023BB"/>
    <w:rsid w:val="0030528C"/>
    <w:rsid w:val="00306CCE"/>
    <w:rsid w:val="00307251"/>
    <w:rsid w:val="003072DF"/>
    <w:rsid w:val="00310503"/>
    <w:rsid w:val="00312A04"/>
    <w:rsid w:val="003137B6"/>
    <w:rsid w:val="00313BBC"/>
    <w:rsid w:val="00313D00"/>
    <w:rsid w:val="003144F7"/>
    <w:rsid w:val="00314BE7"/>
    <w:rsid w:val="00314EFB"/>
    <w:rsid w:val="0031725B"/>
    <w:rsid w:val="003177AB"/>
    <w:rsid w:val="00317901"/>
    <w:rsid w:val="00317A8D"/>
    <w:rsid w:val="00321152"/>
    <w:rsid w:val="003212F1"/>
    <w:rsid w:val="0032135A"/>
    <w:rsid w:val="003216D9"/>
    <w:rsid w:val="003225CA"/>
    <w:rsid w:val="003228D9"/>
    <w:rsid w:val="00323F11"/>
    <w:rsid w:val="00324465"/>
    <w:rsid w:val="00324633"/>
    <w:rsid w:val="00325216"/>
    <w:rsid w:val="0032614F"/>
    <w:rsid w:val="00326A75"/>
    <w:rsid w:val="0033068C"/>
    <w:rsid w:val="00330C37"/>
    <w:rsid w:val="00332B4F"/>
    <w:rsid w:val="00333240"/>
    <w:rsid w:val="00334FB2"/>
    <w:rsid w:val="00335043"/>
    <w:rsid w:val="00336EB4"/>
    <w:rsid w:val="00340FF2"/>
    <w:rsid w:val="00343B21"/>
    <w:rsid w:val="00350795"/>
    <w:rsid w:val="00350CED"/>
    <w:rsid w:val="0035175C"/>
    <w:rsid w:val="00351C1D"/>
    <w:rsid w:val="003547A6"/>
    <w:rsid w:val="00354CF8"/>
    <w:rsid w:val="00355CD8"/>
    <w:rsid w:val="00355D5D"/>
    <w:rsid w:val="003571CE"/>
    <w:rsid w:val="0035784E"/>
    <w:rsid w:val="00360462"/>
    <w:rsid w:val="0036058E"/>
    <w:rsid w:val="003627EF"/>
    <w:rsid w:val="0036330F"/>
    <w:rsid w:val="0036414A"/>
    <w:rsid w:val="003642C4"/>
    <w:rsid w:val="0036483F"/>
    <w:rsid w:val="00364E3B"/>
    <w:rsid w:val="0036541E"/>
    <w:rsid w:val="00372E75"/>
    <w:rsid w:val="00372FC4"/>
    <w:rsid w:val="00373869"/>
    <w:rsid w:val="0037415A"/>
    <w:rsid w:val="00374DED"/>
    <w:rsid w:val="00382941"/>
    <w:rsid w:val="003829EA"/>
    <w:rsid w:val="00382D24"/>
    <w:rsid w:val="00386625"/>
    <w:rsid w:val="00386713"/>
    <w:rsid w:val="0038698D"/>
    <w:rsid w:val="00390225"/>
    <w:rsid w:val="0039258D"/>
    <w:rsid w:val="00392BEB"/>
    <w:rsid w:val="003932DD"/>
    <w:rsid w:val="00397C3F"/>
    <w:rsid w:val="003A01B2"/>
    <w:rsid w:val="003A03F7"/>
    <w:rsid w:val="003A130C"/>
    <w:rsid w:val="003A1F37"/>
    <w:rsid w:val="003A5C3E"/>
    <w:rsid w:val="003A64C1"/>
    <w:rsid w:val="003A6941"/>
    <w:rsid w:val="003A7B83"/>
    <w:rsid w:val="003A7BA3"/>
    <w:rsid w:val="003B0603"/>
    <w:rsid w:val="003B0BF9"/>
    <w:rsid w:val="003B3277"/>
    <w:rsid w:val="003B3A03"/>
    <w:rsid w:val="003B3C37"/>
    <w:rsid w:val="003B5553"/>
    <w:rsid w:val="003B5FB6"/>
    <w:rsid w:val="003B6B5E"/>
    <w:rsid w:val="003B79BD"/>
    <w:rsid w:val="003C0351"/>
    <w:rsid w:val="003C0774"/>
    <w:rsid w:val="003C2159"/>
    <w:rsid w:val="003C299A"/>
    <w:rsid w:val="003C2A06"/>
    <w:rsid w:val="003C40FA"/>
    <w:rsid w:val="003C5737"/>
    <w:rsid w:val="003C58B5"/>
    <w:rsid w:val="003C6BC7"/>
    <w:rsid w:val="003C6E87"/>
    <w:rsid w:val="003D079C"/>
    <w:rsid w:val="003D2006"/>
    <w:rsid w:val="003D28F5"/>
    <w:rsid w:val="003D2AE8"/>
    <w:rsid w:val="003D386E"/>
    <w:rsid w:val="003D4961"/>
    <w:rsid w:val="003D6428"/>
    <w:rsid w:val="003E1102"/>
    <w:rsid w:val="003E1E6A"/>
    <w:rsid w:val="003E20D7"/>
    <w:rsid w:val="003E2BD5"/>
    <w:rsid w:val="003E2C50"/>
    <w:rsid w:val="003E34E1"/>
    <w:rsid w:val="003E3C16"/>
    <w:rsid w:val="003E3D65"/>
    <w:rsid w:val="003E5D55"/>
    <w:rsid w:val="003E6BFB"/>
    <w:rsid w:val="003E7F74"/>
    <w:rsid w:val="003F0937"/>
    <w:rsid w:val="003F12E7"/>
    <w:rsid w:val="003F1578"/>
    <w:rsid w:val="003F166E"/>
    <w:rsid w:val="003F3FDB"/>
    <w:rsid w:val="003F5170"/>
    <w:rsid w:val="003F7064"/>
    <w:rsid w:val="003F74C6"/>
    <w:rsid w:val="00403E4C"/>
    <w:rsid w:val="00407754"/>
    <w:rsid w:val="00407E82"/>
    <w:rsid w:val="00410593"/>
    <w:rsid w:val="00411DE7"/>
    <w:rsid w:val="00413F74"/>
    <w:rsid w:val="00414ADF"/>
    <w:rsid w:val="004150A7"/>
    <w:rsid w:val="004154ED"/>
    <w:rsid w:val="0041631B"/>
    <w:rsid w:val="00416572"/>
    <w:rsid w:val="004168E2"/>
    <w:rsid w:val="00416A28"/>
    <w:rsid w:val="00420ECA"/>
    <w:rsid w:val="00421B19"/>
    <w:rsid w:val="00422F43"/>
    <w:rsid w:val="00423199"/>
    <w:rsid w:val="0042369B"/>
    <w:rsid w:val="00423C4C"/>
    <w:rsid w:val="004242C9"/>
    <w:rsid w:val="00424CB9"/>
    <w:rsid w:val="004258B0"/>
    <w:rsid w:val="0042696F"/>
    <w:rsid w:val="00426B00"/>
    <w:rsid w:val="00427007"/>
    <w:rsid w:val="004306F9"/>
    <w:rsid w:val="00431686"/>
    <w:rsid w:val="00433878"/>
    <w:rsid w:val="00437458"/>
    <w:rsid w:val="0044364D"/>
    <w:rsid w:val="0044420E"/>
    <w:rsid w:val="004448B5"/>
    <w:rsid w:val="0044583C"/>
    <w:rsid w:val="004477EC"/>
    <w:rsid w:val="004518C1"/>
    <w:rsid w:val="00453153"/>
    <w:rsid w:val="0045323F"/>
    <w:rsid w:val="004548B5"/>
    <w:rsid w:val="00454975"/>
    <w:rsid w:val="00455232"/>
    <w:rsid w:val="00456D9A"/>
    <w:rsid w:val="00457A47"/>
    <w:rsid w:val="00461037"/>
    <w:rsid w:val="0046160F"/>
    <w:rsid w:val="00462D81"/>
    <w:rsid w:val="00464158"/>
    <w:rsid w:val="004662E5"/>
    <w:rsid w:val="00470230"/>
    <w:rsid w:val="00470DAF"/>
    <w:rsid w:val="004716FD"/>
    <w:rsid w:val="004736C4"/>
    <w:rsid w:val="0047670A"/>
    <w:rsid w:val="00476BD2"/>
    <w:rsid w:val="00476EEF"/>
    <w:rsid w:val="00477257"/>
    <w:rsid w:val="00477F7F"/>
    <w:rsid w:val="004824E3"/>
    <w:rsid w:val="00484016"/>
    <w:rsid w:val="00487215"/>
    <w:rsid w:val="004903DE"/>
    <w:rsid w:val="004907E1"/>
    <w:rsid w:val="00490C92"/>
    <w:rsid w:val="00491680"/>
    <w:rsid w:val="0049169D"/>
    <w:rsid w:val="004918A0"/>
    <w:rsid w:val="004939DA"/>
    <w:rsid w:val="004944FF"/>
    <w:rsid w:val="004952E0"/>
    <w:rsid w:val="004A09C9"/>
    <w:rsid w:val="004A0FF2"/>
    <w:rsid w:val="004A13D0"/>
    <w:rsid w:val="004A15A0"/>
    <w:rsid w:val="004A2FB7"/>
    <w:rsid w:val="004A5140"/>
    <w:rsid w:val="004A798C"/>
    <w:rsid w:val="004A7A59"/>
    <w:rsid w:val="004B0A89"/>
    <w:rsid w:val="004B1BF9"/>
    <w:rsid w:val="004B224A"/>
    <w:rsid w:val="004B3682"/>
    <w:rsid w:val="004B3702"/>
    <w:rsid w:val="004B3D76"/>
    <w:rsid w:val="004B55D2"/>
    <w:rsid w:val="004B645D"/>
    <w:rsid w:val="004B7B3E"/>
    <w:rsid w:val="004C0584"/>
    <w:rsid w:val="004C096E"/>
    <w:rsid w:val="004C2A98"/>
    <w:rsid w:val="004C3413"/>
    <w:rsid w:val="004C48DA"/>
    <w:rsid w:val="004C4DDD"/>
    <w:rsid w:val="004D27E0"/>
    <w:rsid w:val="004D436E"/>
    <w:rsid w:val="004D4750"/>
    <w:rsid w:val="004D4F28"/>
    <w:rsid w:val="004D561F"/>
    <w:rsid w:val="004D6598"/>
    <w:rsid w:val="004D7260"/>
    <w:rsid w:val="004E08BC"/>
    <w:rsid w:val="004E0D08"/>
    <w:rsid w:val="004E2272"/>
    <w:rsid w:val="004E2A0D"/>
    <w:rsid w:val="004E2A93"/>
    <w:rsid w:val="004E3FBF"/>
    <w:rsid w:val="004E4874"/>
    <w:rsid w:val="004E6A54"/>
    <w:rsid w:val="004E7509"/>
    <w:rsid w:val="004F09DC"/>
    <w:rsid w:val="004F34EF"/>
    <w:rsid w:val="004F3CCE"/>
    <w:rsid w:val="004F429F"/>
    <w:rsid w:val="004F69A9"/>
    <w:rsid w:val="004F6D94"/>
    <w:rsid w:val="004F71F7"/>
    <w:rsid w:val="004F7EEE"/>
    <w:rsid w:val="005010E7"/>
    <w:rsid w:val="00503394"/>
    <w:rsid w:val="0050516C"/>
    <w:rsid w:val="005059E0"/>
    <w:rsid w:val="00514117"/>
    <w:rsid w:val="00514C9C"/>
    <w:rsid w:val="00514F9A"/>
    <w:rsid w:val="005158AA"/>
    <w:rsid w:val="00517170"/>
    <w:rsid w:val="00517378"/>
    <w:rsid w:val="00517881"/>
    <w:rsid w:val="0051790D"/>
    <w:rsid w:val="005211DB"/>
    <w:rsid w:val="00521CC7"/>
    <w:rsid w:val="00521D03"/>
    <w:rsid w:val="0052212B"/>
    <w:rsid w:val="00524DA0"/>
    <w:rsid w:val="0052507E"/>
    <w:rsid w:val="005271FA"/>
    <w:rsid w:val="00530930"/>
    <w:rsid w:val="00532009"/>
    <w:rsid w:val="005325E3"/>
    <w:rsid w:val="005332FB"/>
    <w:rsid w:val="0053362E"/>
    <w:rsid w:val="00533C25"/>
    <w:rsid w:val="00537A37"/>
    <w:rsid w:val="0054134D"/>
    <w:rsid w:val="005448C0"/>
    <w:rsid w:val="005457BB"/>
    <w:rsid w:val="00545A54"/>
    <w:rsid w:val="00546585"/>
    <w:rsid w:val="005506EE"/>
    <w:rsid w:val="00551640"/>
    <w:rsid w:val="00551F75"/>
    <w:rsid w:val="0055322B"/>
    <w:rsid w:val="0055437B"/>
    <w:rsid w:val="00555340"/>
    <w:rsid w:val="00555907"/>
    <w:rsid w:val="005563A4"/>
    <w:rsid w:val="00557340"/>
    <w:rsid w:val="00557FB7"/>
    <w:rsid w:val="00560C1D"/>
    <w:rsid w:val="005620E6"/>
    <w:rsid w:val="005624AC"/>
    <w:rsid w:val="00562CC9"/>
    <w:rsid w:val="00562DE9"/>
    <w:rsid w:val="00562EBB"/>
    <w:rsid w:val="005678E0"/>
    <w:rsid w:val="00571187"/>
    <w:rsid w:val="0057126B"/>
    <w:rsid w:val="00573406"/>
    <w:rsid w:val="0057445F"/>
    <w:rsid w:val="005756CC"/>
    <w:rsid w:val="00575F1E"/>
    <w:rsid w:val="005768B3"/>
    <w:rsid w:val="00576F77"/>
    <w:rsid w:val="005770CB"/>
    <w:rsid w:val="00577595"/>
    <w:rsid w:val="00581DB3"/>
    <w:rsid w:val="00582860"/>
    <w:rsid w:val="00586FEF"/>
    <w:rsid w:val="00587ADF"/>
    <w:rsid w:val="00587E00"/>
    <w:rsid w:val="00587F5C"/>
    <w:rsid w:val="00587FAC"/>
    <w:rsid w:val="005902BF"/>
    <w:rsid w:val="0059172E"/>
    <w:rsid w:val="00593D1F"/>
    <w:rsid w:val="00594A20"/>
    <w:rsid w:val="005A09E1"/>
    <w:rsid w:val="005A0F15"/>
    <w:rsid w:val="005A1AD6"/>
    <w:rsid w:val="005A29E4"/>
    <w:rsid w:val="005A2E43"/>
    <w:rsid w:val="005A2F50"/>
    <w:rsid w:val="005A3A78"/>
    <w:rsid w:val="005A4DAD"/>
    <w:rsid w:val="005A5794"/>
    <w:rsid w:val="005B11ED"/>
    <w:rsid w:val="005B3FF7"/>
    <w:rsid w:val="005B590F"/>
    <w:rsid w:val="005B5BBF"/>
    <w:rsid w:val="005B608D"/>
    <w:rsid w:val="005B675A"/>
    <w:rsid w:val="005B6D42"/>
    <w:rsid w:val="005B726F"/>
    <w:rsid w:val="005B7576"/>
    <w:rsid w:val="005B7AD5"/>
    <w:rsid w:val="005C0317"/>
    <w:rsid w:val="005C0671"/>
    <w:rsid w:val="005C0EEC"/>
    <w:rsid w:val="005C100B"/>
    <w:rsid w:val="005C238A"/>
    <w:rsid w:val="005C3996"/>
    <w:rsid w:val="005C4630"/>
    <w:rsid w:val="005C6CDA"/>
    <w:rsid w:val="005C7222"/>
    <w:rsid w:val="005C7747"/>
    <w:rsid w:val="005C7CE0"/>
    <w:rsid w:val="005D153C"/>
    <w:rsid w:val="005D3FCD"/>
    <w:rsid w:val="005D598F"/>
    <w:rsid w:val="005D6422"/>
    <w:rsid w:val="005E0386"/>
    <w:rsid w:val="005E11D9"/>
    <w:rsid w:val="005E1588"/>
    <w:rsid w:val="005E1DC5"/>
    <w:rsid w:val="005E2FF0"/>
    <w:rsid w:val="005E3F5B"/>
    <w:rsid w:val="005E54E2"/>
    <w:rsid w:val="005F0432"/>
    <w:rsid w:val="005F13AC"/>
    <w:rsid w:val="005F26A6"/>
    <w:rsid w:val="005F3C76"/>
    <w:rsid w:val="005F3CE0"/>
    <w:rsid w:val="005F4060"/>
    <w:rsid w:val="005F4573"/>
    <w:rsid w:val="005F52B4"/>
    <w:rsid w:val="005F5FA2"/>
    <w:rsid w:val="00600CBC"/>
    <w:rsid w:val="0060154F"/>
    <w:rsid w:val="00602C04"/>
    <w:rsid w:val="00604650"/>
    <w:rsid w:val="00605029"/>
    <w:rsid w:val="00605396"/>
    <w:rsid w:val="00605B36"/>
    <w:rsid w:val="00606E85"/>
    <w:rsid w:val="006072EE"/>
    <w:rsid w:val="006075B9"/>
    <w:rsid w:val="0060785B"/>
    <w:rsid w:val="006078DD"/>
    <w:rsid w:val="0061125B"/>
    <w:rsid w:val="006124A3"/>
    <w:rsid w:val="00614467"/>
    <w:rsid w:val="00614985"/>
    <w:rsid w:val="00615A9A"/>
    <w:rsid w:val="00615EFF"/>
    <w:rsid w:val="006170CE"/>
    <w:rsid w:val="0062021C"/>
    <w:rsid w:val="006234C9"/>
    <w:rsid w:val="00623615"/>
    <w:rsid w:val="00626F45"/>
    <w:rsid w:val="006273AF"/>
    <w:rsid w:val="00627FC1"/>
    <w:rsid w:val="0063117A"/>
    <w:rsid w:val="00634258"/>
    <w:rsid w:val="00634682"/>
    <w:rsid w:val="006358A2"/>
    <w:rsid w:val="00635E63"/>
    <w:rsid w:val="006363F6"/>
    <w:rsid w:val="00636AFE"/>
    <w:rsid w:val="00637E0D"/>
    <w:rsid w:val="00640F64"/>
    <w:rsid w:val="006417AE"/>
    <w:rsid w:val="00641BC7"/>
    <w:rsid w:val="00643388"/>
    <w:rsid w:val="00643BAC"/>
    <w:rsid w:val="0064583F"/>
    <w:rsid w:val="00646912"/>
    <w:rsid w:val="00647280"/>
    <w:rsid w:val="00647A47"/>
    <w:rsid w:val="00647B7C"/>
    <w:rsid w:val="0065117E"/>
    <w:rsid w:val="0065204D"/>
    <w:rsid w:val="00653481"/>
    <w:rsid w:val="0065361A"/>
    <w:rsid w:val="00653C7E"/>
    <w:rsid w:val="00654769"/>
    <w:rsid w:val="006548C6"/>
    <w:rsid w:val="006552B2"/>
    <w:rsid w:val="00656745"/>
    <w:rsid w:val="00657D50"/>
    <w:rsid w:val="006603D0"/>
    <w:rsid w:val="0066198C"/>
    <w:rsid w:val="00661E88"/>
    <w:rsid w:val="00663521"/>
    <w:rsid w:val="00664253"/>
    <w:rsid w:val="00664856"/>
    <w:rsid w:val="006658C7"/>
    <w:rsid w:val="00666167"/>
    <w:rsid w:val="0066652B"/>
    <w:rsid w:val="00666BFD"/>
    <w:rsid w:val="00666C4A"/>
    <w:rsid w:val="00671155"/>
    <w:rsid w:val="006721F9"/>
    <w:rsid w:val="00672D08"/>
    <w:rsid w:val="006732B2"/>
    <w:rsid w:val="00675A59"/>
    <w:rsid w:val="006760D2"/>
    <w:rsid w:val="006764E1"/>
    <w:rsid w:val="00680330"/>
    <w:rsid w:val="00681860"/>
    <w:rsid w:val="00681F74"/>
    <w:rsid w:val="00681FD0"/>
    <w:rsid w:val="00682D0A"/>
    <w:rsid w:val="006833CF"/>
    <w:rsid w:val="006853A5"/>
    <w:rsid w:val="00690AD7"/>
    <w:rsid w:val="006920EB"/>
    <w:rsid w:val="00692937"/>
    <w:rsid w:val="00694386"/>
    <w:rsid w:val="0069438B"/>
    <w:rsid w:val="00695D25"/>
    <w:rsid w:val="00695E6D"/>
    <w:rsid w:val="006972B3"/>
    <w:rsid w:val="006973BE"/>
    <w:rsid w:val="006A0291"/>
    <w:rsid w:val="006A3059"/>
    <w:rsid w:val="006A3FE8"/>
    <w:rsid w:val="006A40EB"/>
    <w:rsid w:val="006A4517"/>
    <w:rsid w:val="006A4E0C"/>
    <w:rsid w:val="006A60A5"/>
    <w:rsid w:val="006A63A0"/>
    <w:rsid w:val="006A6A26"/>
    <w:rsid w:val="006B168E"/>
    <w:rsid w:val="006B1E35"/>
    <w:rsid w:val="006B2034"/>
    <w:rsid w:val="006B28BB"/>
    <w:rsid w:val="006B3C99"/>
    <w:rsid w:val="006B3FAD"/>
    <w:rsid w:val="006B42DD"/>
    <w:rsid w:val="006B431F"/>
    <w:rsid w:val="006B4A05"/>
    <w:rsid w:val="006B4C81"/>
    <w:rsid w:val="006B4D2E"/>
    <w:rsid w:val="006B6DA5"/>
    <w:rsid w:val="006B78F6"/>
    <w:rsid w:val="006B797D"/>
    <w:rsid w:val="006C07C6"/>
    <w:rsid w:val="006C08EB"/>
    <w:rsid w:val="006C0CC3"/>
    <w:rsid w:val="006C3A33"/>
    <w:rsid w:val="006C3C53"/>
    <w:rsid w:val="006C3E30"/>
    <w:rsid w:val="006C556B"/>
    <w:rsid w:val="006C5A0F"/>
    <w:rsid w:val="006C704F"/>
    <w:rsid w:val="006D08FB"/>
    <w:rsid w:val="006D20EB"/>
    <w:rsid w:val="006D332F"/>
    <w:rsid w:val="006D35C4"/>
    <w:rsid w:val="006D4D4B"/>
    <w:rsid w:val="006D6A64"/>
    <w:rsid w:val="006D74D0"/>
    <w:rsid w:val="006D76BB"/>
    <w:rsid w:val="006E0D69"/>
    <w:rsid w:val="006E0FA5"/>
    <w:rsid w:val="006E36E5"/>
    <w:rsid w:val="006E38A8"/>
    <w:rsid w:val="006E3FD7"/>
    <w:rsid w:val="006E4CD5"/>
    <w:rsid w:val="006E7D4A"/>
    <w:rsid w:val="006F0780"/>
    <w:rsid w:val="006F092D"/>
    <w:rsid w:val="006F19AA"/>
    <w:rsid w:val="006F2546"/>
    <w:rsid w:val="006F25B0"/>
    <w:rsid w:val="006F36FE"/>
    <w:rsid w:val="006F37B8"/>
    <w:rsid w:val="006F485D"/>
    <w:rsid w:val="006F508E"/>
    <w:rsid w:val="006F522E"/>
    <w:rsid w:val="006F695C"/>
    <w:rsid w:val="00700782"/>
    <w:rsid w:val="00701706"/>
    <w:rsid w:val="00701B6C"/>
    <w:rsid w:val="00701C18"/>
    <w:rsid w:val="007050A4"/>
    <w:rsid w:val="00706B26"/>
    <w:rsid w:val="007113D7"/>
    <w:rsid w:val="00712B92"/>
    <w:rsid w:val="00715CD6"/>
    <w:rsid w:val="007164AB"/>
    <w:rsid w:val="00716CB8"/>
    <w:rsid w:val="00723653"/>
    <w:rsid w:val="00724125"/>
    <w:rsid w:val="00727981"/>
    <w:rsid w:val="00727DDA"/>
    <w:rsid w:val="00727FD4"/>
    <w:rsid w:val="007301DB"/>
    <w:rsid w:val="00731BAD"/>
    <w:rsid w:val="00731CC7"/>
    <w:rsid w:val="00733D13"/>
    <w:rsid w:val="00735204"/>
    <w:rsid w:val="00735B8B"/>
    <w:rsid w:val="00736E3F"/>
    <w:rsid w:val="00736F2E"/>
    <w:rsid w:val="0074105F"/>
    <w:rsid w:val="0074172D"/>
    <w:rsid w:val="007417C2"/>
    <w:rsid w:val="007427E0"/>
    <w:rsid w:val="007437CF"/>
    <w:rsid w:val="00750342"/>
    <w:rsid w:val="00751AFF"/>
    <w:rsid w:val="00751B6F"/>
    <w:rsid w:val="00752060"/>
    <w:rsid w:val="00752C29"/>
    <w:rsid w:val="00756402"/>
    <w:rsid w:val="007564E9"/>
    <w:rsid w:val="0075661A"/>
    <w:rsid w:val="00756766"/>
    <w:rsid w:val="00756D4D"/>
    <w:rsid w:val="007574C1"/>
    <w:rsid w:val="00757CE8"/>
    <w:rsid w:val="00760716"/>
    <w:rsid w:val="0076102F"/>
    <w:rsid w:val="00762872"/>
    <w:rsid w:val="00762AEB"/>
    <w:rsid w:val="007632C8"/>
    <w:rsid w:val="00765B10"/>
    <w:rsid w:val="00766610"/>
    <w:rsid w:val="00766DED"/>
    <w:rsid w:val="0076744D"/>
    <w:rsid w:val="0077052D"/>
    <w:rsid w:val="007705AF"/>
    <w:rsid w:val="007739C8"/>
    <w:rsid w:val="00774D67"/>
    <w:rsid w:val="00775486"/>
    <w:rsid w:val="007759B0"/>
    <w:rsid w:val="007764E0"/>
    <w:rsid w:val="007767B2"/>
    <w:rsid w:val="00776E05"/>
    <w:rsid w:val="0078014B"/>
    <w:rsid w:val="007803AF"/>
    <w:rsid w:val="007803D6"/>
    <w:rsid w:val="00782121"/>
    <w:rsid w:val="00786B42"/>
    <w:rsid w:val="007876D9"/>
    <w:rsid w:val="00790066"/>
    <w:rsid w:val="00790076"/>
    <w:rsid w:val="007905F0"/>
    <w:rsid w:val="0079345C"/>
    <w:rsid w:val="00793C77"/>
    <w:rsid w:val="00795738"/>
    <w:rsid w:val="0079594B"/>
    <w:rsid w:val="00795A21"/>
    <w:rsid w:val="00797060"/>
    <w:rsid w:val="007973A9"/>
    <w:rsid w:val="007A136D"/>
    <w:rsid w:val="007A28CE"/>
    <w:rsid w:val="007A3CF5"/>
    <w:rsid w:val="007A3FC9"/>
    <w:rsid w:val="007A4DF1"/>
    <w:rsid w:val="007A5297"/>
    <w:rsid w:val="007A5A6B"/>
    <w:rsid w:val="007A663C"/>
    <w:rsid w:val="007A68A7"/>
    <w:rsid w:val="007A6C07"/>
    <w:rsid w:val="007B0B46"/>
    <w:rsid w:val="007B0C55"/>
    <w:rsid w:val="007B19F7"/>
    <w:rsid w:val="007B34F2"/>
    <w:rsid w:val="007B3974"/>
    <w:rsid w:val="007B4279"/>
    <w:rsid w:val="007B46D7"/>
    <w:rsid w:val="007B4CCB"/>
    <w:rsid w:val="007B6B6B"/>
    <w:rsid w:val="007B6DD8"/>
    <w:rsid w:val="007C126C"/>
    <w:rsid w:val="007C39B1"/>
    <w:rsid w:val="007C3A83"/>
    <w:rsid w:val="007C467D"/>
    <w:rsid w:val="007C49F1"/>
    <w:rsid w:val="007C4E82"/>
    <w:rsid w:val="007C7525"/>
    <w:rsid w:val="007C7AA1"/>
    <w:rsid w:val="007D2A26"/>
    <w:rsid w:val="007D49E1"/>
    <w:rsid w:val="007D54CE"/>
    <w:rsid w:val="007D5926"/>
    <w:rsid w:val="007D65F0"/>
    <w:rsid w:val="007D6C43"/>
    <w:rsid w:val="007D7F94"/>
    <w:rsid w:val="007E0069"/>
    <w:rsid w:val="007E124C"/>
    <w:rsid w:val="007E13B3"/>
    <w:rsid w:val="007E1405"/>
    <w:rsid w:val="007E1E5A"/>
    <w:rsid w:val="007E3215"/>
    <w:rsid w:val="007E371B"/>
    <w:rsid w:val="007E37F1"/>
    <w:rsid w:val="007E42D1"/>
    <w:rsid w:val="007E5232"/>
    <w:rsid w:val="007E5556"/>
    <w:rsid w:val="007E6BD3"/>
    <w:rsid w:val="007F0BDB"/>
    <w:rsid w:val="007F18F1"/>
    <w:rsid w:val="007F1C71"/>
    <w:rsid w:val="007F2387"/>
    <w:rsid w:val="007F271B"/>
    <w:rsid w:val="007F295B"/>
    <w:rsid w:val="007F36C5"/>
    <w:rsid w:val="007F3C95"/>
    <w:rsid w:val="007F46D1"/>
    <w:rsid w:val="007F759A"/>
    <w:rsid w:val="007F7632"/>
    <w:rsid w:val="007F7F78"/>
    <w:rsid w:val="00800296"/>
    <w:rsid w:val="008005E7"/>
    <w:rsid w:val="00800CD7"/>
    <w:rsid w:val="008018A9"/>
    <w:rsid w:val="00801F57"/>
    <w:rsid w:val="00801FC8"/>
    <w:rsid w:val="008024AB"/>
    <w:rsid w:val="00803374"/>
    <w:rsid w:val="00804141"/>
    <w:rsid w:val="0080510F"/>
    <w:rsid w:val="008077F4"/>
    <w:rsid w:val="00807BE3"/>
    <w:rsid w:val="00807BFB"/>
    <w:rsid w:val="00807EC6"/>
    <w:rsid w:val="00810FF3"/>
    <w:rsid w:val="0081197B"/>
    <w:rsid w:val="0081233C"/>
    <w:rsid w:val="008126C8"/>
    <w:rsid w:val="00812D72"/>
    <w:rsid w:val="00813295"/>
    <w:rsid w:val="00813A6C"/>
    <w:rsid w:val="00815588"/>
    <w:rsid w:val="00815D74"/>
    <w:rsid w:val="0082074E"/>
    <w:rsid w:val="008208D7"/>
    <w:rsid w:val="00820D5F"/>
    <w:rsid w:val="00821133"/>
    <w:rsid w:val="00822AF3"/>
    <w:rsid w:val="00823707"/>
    <w:rsid w:val="00823B25"/>
    <w:rsid w:val="008240D6"/>
    <w:rsid w:val="008263BD"/>
    <w:rsid w:val="00826EF6"/>
    <w:rsid w:val="00830CA0"/>
    <w:rsid w:val="008314F5"/>
    <w:rsid w:val="00832FE6"/>
    <w:rsid w:val="00836C86"/>
    <w:rsid w:val="00837B68"/>
    <w:rsid w:val="00840CAD"/>
    <w:rsid w:val="00840E1D"/>
    <w:rsid w:val="00841954"/>
    <w:rsid w:val="008438C4"/>
    <w:rsid w:val="00844BE5"/>
    <w:rsid w:val="00844C3E"/>
    <w:rsid w:val="0084503F"/>
    <w:rsid w:val="00845112"/>
    <w:rsid w:val="00845970"/>
    <w:rsid w:val="008477FA"/>
    <w:rsid w:val="00847E04"/>
    <w:rsid w:val="00850430"/>
    <w:rsid w:val="00851D76"/>
    <w:rsid w:val="00851DB2"/>
    <w:rsid w:val="00852850"/>
    <w:rsid w:val="008529F0"/>
    <w:rsid w:val="00853354"/>
    <w:rsid w:val="00854784"/>
    <w:rsid w:val="008606FE"/>
    <w:rsid w:val="0086080A"/>
    <w:rsid w:val="008617B4"/>
    <w:rsid w:val="0086252C"/>
    <w:rsid w:val="00863381"/>
    <w:rsid w:val="00863536"/>
    <w:rsid w:val="00864480"/>
    <w:rsid w:val="008644C3"/>
    <w:rsid w:val="0086454B"/>
    <w:rsid w:val="00865389"/>
    <w:rsid w:val="008676D3"/>
    <w:rsid w:val="0087087E"/>
    <w:rsid w:val="00870A6A"/>
    <w:rsid w:val="00870C16"/>
    <w:rsid w:val="008730F3"/>
    <w:rsid w:val="00873515"/>
    <w:rsid w:val="00874216"/>
    <w:rsid w:val="00875712"/>
    <w:rsid w:val="00875E0D"/>
    <w:rsid w:val="0087652D"/>
    <w:rsid w:val="00877ECA"/>
    <w:rsid w:val="00880619"/>
    <w:rsid w:val="00880EA8"/>
    <w:rsid w:val="00881015"/>
    <w:rsid w:val="00881DFD"/>
    <w:rsid w:val="00882758"/>
    <w:rsid w:val="00883871"/>
    <w:rsid w:val="00883D81"/>
    <w:rsid w:val="00885B18"/>
    <w:rsid w:val="00891757"/>
    <w:rsid w:val="008919AD"/>
    <w:rsid w:val="008944F0"/>
    <w:rsid w:val="00894E6A"/>
    <w:rsid w:val="008954EB"/>
    <w:rsid w:val="0089650B"/>
    <w:rsid w:val="00896A7D"/>
    <w:rsid w:val="00897185"/>
    <w:rsid w:val="008A0945"/>
    <w:rsid w:val="008A0ED0"/>
    <w:rsid w:val="008A146F"/>
    <w:rsid w:val="008A1B33"/>
    <w:rsid w:val="008A29FC"/>
    <w:rsid w:val="008A2A81"/>
    <w:rsid w:val="008A3327"/>
    <w:rsid w:val="008A3AAF"/>
    <w:rsid w:val="008A4A18"/>
    <w:rsid w:val="008A62F8"/>
    <w:rsid w:val="008A6B56"/>
    <w:rsid w:val="008A6B68"/>
    <w:rsid w:val="008A6CE2"/>
    <w:rsid w:val="008B0862"/>
    <w:rsid w:val="008B08A7"/>
    <w:rsid w:val="008B1D65"/>
    <w:rsid w:val="008B324D"/>
    <w:rsid w:val="008B3562"/>
    <w:rsid w:val="008B3C75"/>
    <w:rsid w:val="008B4D09"/>
    <w:rsid w:val="008B5D97"/>
    <w:rsid w:val="008C054C"/>
    <w:rsid w:val="008C217B"/>
    <w:rsid w:val="008C237A"/>
    <w:rsid w:val="008C58DF"/>
    <w:rsid w:val="008C7C5B"/>
    <w:rsid w:val="008D0414"/>
    <w:rsid w:val="008D2295"/>
    <w:rsid w:val="008D25C3"/>
    <w:rsid w:val="008D26BF"/>
    <w:rsid w:val="008D29F2"/>
    <w:rsid w:val="008D2E34"/>
    <w:rsid w:val="008D3846"/>
    <w:rsid w:val="008D6415"/>
    <w:rsid w:val="008D7BA8"/>
    <w:rsid w:val="008D7C9C"/>
    <w:rsid w:val="008E106F"/>
    <w:rsid w:val="008E261E"/>
    <w:rsid w:val="008F05BC"/>
    <w:rsid w:val="008F1698"/>
    <w:rsid w:val="008F2C3D"/>
    <w:rsid w:val="008F4DCA"/>
    <w:rsid w:val="008F4FCD"/>
    <w:rsid w:val="008F62DB"/>
    <w:rsid w:val="008F65CC"/>
    <w:rsid w:val="009015CC"/>
    <w:rsid w:val="00902B04"/>
    <w:rsid w:val="0090311B"/>
    <w:rsid w:val="0090593B"/>
    <w:rsid w:val="0090788E"/>
    <w:rsid w:val="00907F97"/>
    <w:rsid w:val="00911F53"/>
    <w:rsid w:val="00914A13"/>
    <w:rsid w:val="009160CD"/>
    <w:rsid w:val="00916B8E"/>
    <w:rsid w:val="00917D3D"/>
    <w:rsid w:val="009203E5"/>
    <w:rsid w:val="00920969"/>
    <w:rsid w:val="00921248"/>
    <w:rsid w:val="00921A03"/>
    <w:rsid w:val="0092451C"/>
    <w:rsid w:val="00924596"/>
    <w:rsid w:val="0093181D"/>
    <w:rsid w:val="0093383D"/>
    <w:rsid w:val="0093571C"/>
    <w:rsid w:val="00937CF7"/>
    <w:rsid w:val="00940742"/>
    <w:rsid w:val="009423AA"/>
    <w:rsid w:val="00942D0C"/>
    <w:rsid w:val="00944592"/>
    <w:rsid w:val="00944E5D"/>
    <w:rsid w:val="0094585A"/>
    <w:rsid w:val="009465CA"/>
    <w:rsid w:val="00947880"/>
    <w:rsid w:val="009520EB"/>
    <w:rsid w:val="00952DF6"/>
    <w:rsid w:val="00952F1F"/>
    <w:rsid w:val="00955197"/>
    <w:rsid w:val="00957D37"/>
    <w:rsid w:val="00957F49"/>
    <w:rsid w:val="009612B4"/>
    <w:rsid w:val="00961480"/>
    <w:rsid w:val="0096206B"/>
    <w:rsid w:val="00962C92"/>
    <w:rsid w:val="00963CAF"/>
    <w:rsid w:val="00964C99"/>
    <w:rsid w:val="00966B5C"/>
    <w:rsid w:val="0096757E"/>
    <w:rsid w:val="00967D50"/>
    <w:rsid w:val="00970AEF"/>
    <w:rsid w:val="00971285"/>
    <w:rsid w:val="00972D72"/>
    <w:rsid w:val="00974E84"/>
    <w:rsid w:val="009752B2"/>
    <w:rsid w:val="009765EC"/>
    <w:rsid w:val="009772C1"/>
    <w:rsid w:val="00980A72"/>
    <w:rsid w:val="009823B7"/>
    <w:rsid w:val="0098323E"/>
    <w:rsid w:val="00983974"/>
    <w:rsid w:val="00983A56"/>
    <w:rsid w:val="00983D35"/>
    <w:rsid w:val="0098417D"/>
    <w:rsid w:val="00986C0C"/>
    <w:rsid w:val="00987443"/>
    <w:rsid w:val="009875C4"/>
    <w:rsid w:val="00987848"/>
    <w:rsid w:val="00987B2E"/>
    <w:rsid w:val="0099128F"/>
    <w:rsid w:val="00991922"/>
    <w:rsid w:val="00993E59"/>
    <w:rsid w:val="00993E99"/>
    <w:rsid w:val="009944F5"/>
    <w:rsid w:val="00995602"/>
    <w:rsid w:val="00996126"/>
    <w:rsid w:val="00996C4C"/>
    <w:rsid w:val="009A0859"/>
    <w:rsid w:val="009A3190"/>
    <w:rsid w:val="009A3F9C"/>
    <w:rsid w:val="009A42D6"/>
    <w:rsid w:val="009A50CF"/>
    <w:rsid w:val="009B234D"/>
    <w:rsid w:val="009B33C6"/>
    <w:rsid w:val="009B5BD7"/>
    <w:rsid w:val="009B5F0E"/>
    <w:rsid w:val="009B6E5E"/>
    <w:rsid w:val="009C067D"/>
    <w:rsid w:val="009C19F5"/>
    <w:rsid w:val="009C1C06"/>
    <w:rsid w:val="009C30AD"/>
    <w:rsid w:val="009C3A06"/>
    <w:rsid w:val="009C4A9F"/>
    <w:rsid w:val="009D0723"/>
    <w:rsid w:val="009D0983"/>
    <w:rsid w:val="009D1C81"/>
    <w:rsid w:val="009D56C1"/>
    <w:rsid w:val="009D5906"/>
    <w:rsid w:val="009D5936"/>
    <w:rsid w:val="009D5969"/>
    <w:rsid w:val="009D5FAD"/>
    <w:rsid w:val="009E3B7C"/>
    <w:rsid w:val="009E6AC6"/>
    <w:rsid w:val="009E747B"/>
    <w:rsid w:val="009E7A3F"/>
    <w:rsid w:val="009E7C5A"/>
    <w:rsid w:val="009F0B84"/>
    <w:rsid w:val="009F0B9F"/>
    <w:rsid w:val="009F0F39"/>
    <w:rsid w:val="009F13C9"/>
    <w:rsid w:val="009F1B9A"/>
    <w:rsid w:val="009F3531"/>
    <w:rsid w:val="009F415E"/>
    <w:rsid w:val="009F5598"/>
    <w:rsid w:val="009F5F44"/>
    <w:rsid w:val="009F6271"/>
    <w:rsid w:val="009F6E43"/>
    <w:rsid w:val="00A03210"/>
    <w:rsid w:val="00A03752"/>
    <w:rsid w:val="00A03799"/>
    <w:rsid w:val="00A03C9C"/>
    <w:rsid w:val="00A060CE"/>
    <w:rsid w:val="00A0697C"/>
    <w:rsid w:val="00A06A0A"/>
    <w:rsid w:val="00A06AE7"/>
    <w:rsid w:val="00A07A50"/>
    <w:rsid w:val="00A07F63"/>
    <w:rsid w:val="00A10A5F"/>
    <w:rsid w:val="00A11301"/>
    <w:rsid w:val="00A117E3"/>
    <w:rsid w:val="00A11A3B"/>
    <w:rsid w:val="00A11E4A"/>
    <w:rsid w:val="00A1220D"/>
    <w:rsid w:val="00A13E27"/>
    <w:rsid w:val="00A15D4E"/>
    <w:rsid w:val="00A1612B"/>
    <w:rsid w:val="00A16466"/>
    <w:rsid w:val="00A178E7"/>
    <w:rsid w:val="00A201A1"/>
    <w:rsid w:val="00A205C2"/>
    <w:rsid w:val="00A2155C"/>
    <w:rsid w:val="00A24A3C"/>
    <w:rsid w:val="00A24B7B"/>
    <w:rsid w:val="00A25E4F"/>
    <w:rsid w:val="00A260D7"/>
    <w:rsid w:val="00A27E6A"/>
    <w:rsid w:val="00A30755"/>
    <w:rsid w:val="00A313A4"/>
    <w:rsid w:val="00A32AC1"/>
    <w:rsid w:val="00A32E4B"/>
    <w:rsid w:val="00A3361F"/>
    <w:rsid w:val="00A338BA"/>
    <w:rsid w:val="00A35FA1"/>
    <w:rsid w:val="00A36B79"/>
    <w:rsid w:val="00A376CD"/>
    <w:rsid w:val="00A41C4C"/>
    <w:rsid w:val="00A420AE"/>
    <w:rsid w:val="00A4212C"/>
    <w:rsid w:val="00A42161"/>
    <w:rsid w:val="00A4316D"/>
    <w:rsid w:val="00A46E83"/>
    <w:rsid w:val="00A476AB"/>
    <w:rsid w:val="00A5125B"/>
    <w:rsid w:val="00A51542"/>
    <w:rsid w:val="00A518D1"/>
    <w:rsid w:val="00A51CCB"/>
    <w:rsid w:val="00A55ADD"/>
    <w:rsid w:val="00A63611"/>
    <w:rsid w:val="00A636D5"/>
    <w:rsid w:val="00A63C93"/>
    <w:rsid w:val="00A63D44"/>
    <w:rsid w:val="00A64262"/>
    <w:rsid w:val="00A65D42"/>
    <w:rsid w:val="00A670A0"/>
    <w:rsid w:val="00A705D9"/>
    <w:rsid w:val="00A7096A"/>
    <w:rsid w:val="00A711FB"/>
    <w:rsid w:val="00A720C0"/>
    <w:rsid w:val="00A72931"/>
    <w:rsid w:val="00A72B5C"/>
    <w:rsid w:val="00A73743"/>
    <w:rsid w:val="00A7414C"/>
    <w:rsid w:val="00A75F7C"/>
    <w:rsid w:val="00A76A37"/>
    <w:rsid w:val="00A76E32"/>
    <w:rsid w:val="00A77A75"/>
    <w:rsid w:val="00A80812"/>
    <w:rsid w:val="00A811C3"/>
    <w:rsid w:val="00A82065"/>
    <w:rsid w:val="00A8289B"/>
    <w:rsid w:val="00A828F9"/>
    <w:rsid w:val="00A829DC"/>
    <w:rsid w:val="00A836E5"/>
    <w:rsid w:val="00A838F7"/>
    <w:rsid w:val="00A8400A"/>
    <w:rsid w:val="00A84493"/>
    <w:rsid w:val="00A86C21"/>
    <w:rsid w:val="00A8718A"/>
    <w:rsid w:val="00A9342F"/>
    <w:rsid w:val="00A93AA8"/>
    <w:rsid w:val="00A93C74"/>
    <w:rsid w:val="00A9557B"/>
    <w:rsid w:val="00A973EC"/>
    <w:rsid w:val="00A97775"/>
    <w:rsid w:val="00AA3B24"/>
    <w:rsid w:val="00AA44AE"/>
    <w:rsid w:val="00AA4F96"/>
    <w:rsid w:val="00AA5486"/>
    <w:rsid w:val="00AA5BF3"/>
    <w:rsid w:val="00AA65F2"/>
    <w:rsid w:val="00AA7D59"/>
    <w:rsid w:val="00AB03D1"/>
    <w:rsid w:val="00AB0604"/>
    <w:rsid w:val="00AB1A32"/>
    <w:rsid w:val="00AB3DCD"/>
    <w:rsid w:val="00AB41E5"/>
    <w:rsid w:val="00AB430B"/>
    <w:rsid w:val="00AB4B02"/>
    <w:rsid w:val="00AB6702"/>
    <w:rsid w:val="00AB6C96"/>
    <w:rsid w:val="00AB75DB"/>
    <w:rsid w:val="00AB794B"/>
    <w:rsid w:val="00AC111C"/>
    <w:rsid w:val="00AC41C0"/>
    <w:rsid w:val="00AC467B"/>
    <w:rsid w:val="00AC6022"/>
    <w:rsid w:val="00AC6BA0"/>
    <w:rsid w:val="00AC76D5"/>
    <w:rsid w:val="00AC79E4"/>
    <w:rsid w:val="00AD0A3A"/>
    <w:rsid w:val="00AD74AF"/>
    <w:rsid w:val="00AE082B"/>
    <w:rsid w:val="00AE0DD7"/>
    <w:rsid w:val="00AE1DEE"/>
    <w:rsid w:val="00AE25EA"/>
    <w:rsid w:val="00AE2CB6"/>
    <w:rsid w:val="00AE2FD2"/>
    <w:rsid w:val="00AE4E96"/>
    <w:rsid w:val="00AE6389"/>
    <w:rsid w:val="00AE748A"/>
    <w:rsid w:val="00AE7671"/>
    <w:rsid w:val="00AF010E"/>
    <w:rsid w:val="00AF132F"/>
    <w:rsid w:val="00AF1800"/>
    <w:rsid w:val="00AF2AB3"/>
    <w:rsid w:val="00AF2FCD"/>
    <w:rsid w:val="00AF347C"/>
    <w:rsid w:val="00AF3759"/>
    <w:rsid w:val="00AF425F"/>
    <w:rsid w:val="00AF6467"/>
    <w:rsid w:val="00AF71CC"/>
    <w:rsid w:val="00B000CD"/>
    <w:rsid w:val="00B00EE3"/>
    <w:rsid w:val="00B014A6"/>
    <w:rsid w:val="00B03765"/>
    <w:rsid w:val="00B05365"/>
    <w:rsid w:val="00B059D2"/>
    <w:rsid w:val="00B06B89"/>
    <w:rsid w:val="00B0714B"/>
    <w:rsid w:val="00B07F83"/>
    <w:rsid w:val="00B12125"/>
    <w:rsid w:val="00B13473"/>
    <w:rsid w:val="00B143BD"/>
    <w:rsid w:val="00B15487"/>
    <w:rsid w:val="00B15621"/>
    <w:rsid w:val="00B1607B"/>
    <w:rsid w:val="00B17DA7"/>
    <w:rsid w:val="00B2201A"/>
    <w:rsid w:val="00B232CC"/>
    <w:rsid w:val="00B235AC"/>
    <w:rsid w:val="00B23AEC"/>
    <w:rsid w:val="00B245A3"/>
    <w:rsid w:val="00B2514C"/>
    <w:rsid w:val="00B2516B"/>
    <w:rsid w:val="00B2534D"/>
    <w:rsid w:val="00B27E03"/>
    <w:rsid w:val="00B30695"/>
    <w:rsid w:val="00B3097A"/>
    <w:rsid w:val="00B34F95"/>
    <w:rsid w:val="00B3506F"/>
    <w:rsid w:val="00B357CB"/>
    <w:rsid w:val="00B35AE4"/>
    <w:rsid w:val="00B35F34"/>
    <w:rsid w:val="00B37AB3"/>
    <w:rsid w:val="00B37B5E"/>
    <w:rsid w:val="00B40FC6"/>
    <w:rsid w:val="00B41452"/>
    <w:rsid w:val="00B41F96"/>
    <w:rsid w:val="00B421EC"/>
    <w:rsid w:val="00B4271E"/>
    <w:rsid w:val="00B43536"/>
    <w:rsid w:val="00B447A8"/>
    <w:rsid w:val="00B4503F"/>
    <w:rsid w:val="00B46FF8"/>
    <w:rsid w:val="00B470FE"/>
    <w:rsid w:val="00B50500"/>
    <w:rsid w:val="00B51117"/>
    <w:rsid w:val="00B51850"/>
    <w:rsid w:val="00B5247E"/>
    <w:rsid w:val="00B525D3"/>
    <w:rsid w:val="00B52771"/>
    <w:rsid w:val="00B53411"/>
    <w:rsid w:val="00B54225"/>
    <w:rsid w:val="00B561C7"/>
    <w:rsid w:val="00B60786"/>
    <w:rsid w:val="00B61B98"/>
    <w:rsid w:val="00B6333A"/>
    <w:rsid w:val="00B63D51"/>
    <w:rsid w:val="00B6407B"/>
    <w:rsid w:val="00B64CB7"/>
    <w:rsid w:val="00B64D0E"/>
    <w:rsid w:val="00B64DB7"/>
    <w:rsid w:val="00B65C4E"/>
    <w:rsid w:val="00B660AC"/>
    <w:rsid w:val="00B6735F"/>
    <w:rsid w:val="00B67708"/>
    <w:rsid w:val="00B70258"/>
    <w:rsid w:val="00B721E5"/>
    <w:rsid w:val="00B72801"/>
    <w:rsid w:val="00B738A6"/>
    <w:rsid w:val="00B742CD"/>
    <w:rsid w:val="00B745F4"/>
    <w:rsid w:val="00B801E4"/>
    <w:rsid w:val="00B813F6"/>
    <w:rsid w:val="00B825FE"/>
    <w:rsid w:val="00B82CB6"/>
    <w:rsid w:val="00B84CAB"/>
    <w:rsid w:val="00B85165"/>
    <w:rsid w:val="00B90161"/>
    <w:rsid w:val="00B90D86"/>
    <w:rsid w:val="00B916C5"/>
    <w:rsid w:val="00B91E9E"/>
    <w:rsid w:val="00B9240E"/>
    <w:rsid w:val="00B93459"/>
    <w:rsid w:val="00B93D7A"/>
    <w:rsid w:val="00B94B38"/>
    <w:rsid w:val="00B94B3F"/>
    <w:rsid w:val="00B95583"/>
    <w:rsid w:val="00B958D7"/>
    <w:rsid w:val="00BA0BC6"/>
    <w:rsid w:val="00BA0BE6"/>
    <w:rsid w:val="00BA15C4"/>
    <w:rsid w:val="00BA2619"/>
    <w:rsid w:val="00BA324F"/>
    <w:rsid w:val="00BA3514"/>
    <w:rsid w:val="00BA7027"/>
    <w:rsid w:val="00BA776B"/>
    <w:rsid w:val="00BB03DE"/>
    <w:rsid w:val="00BB085D"/>
    <w:rsid w:val="00BB0CBF"/>
    <w:rsid w:val="00BB1750"/>
    <w:rsid w:val="00BB2566"/>
    <w:rsid w:val="00BB2B4B"/>
    <w:rsid w:val="00BB34F3"/>
    <w:rsid w:val="00BB3815"/>
    <w:rsid w:val="00BB3CF3"/>
    <w:rsid w:val="00BB3FE9"/>
    <w:rsid w:val="00BB43F6"/>
    <w:rsid w:val="00BB51A4"/>
    <w:rsid w:val="00BB5426"/>
    <w:rsid w:val="00BB7885"/>
    <w:rsid w:val="00BC0A7E"/>
    <w:rsid w:val="00BC229E"/>
    <w:rsid w:val="00BC27F8"/>
    <w:rsid w:val="00BC32C6"/>
    <w:rsid w:val="00BC4D6F"/>
    <w:rsid w:val="00BC4EBC"/>
    <w:rsid w:val="00BC5716"/>
    <w:rsid w:val="00BC5F7B"/>
    <w:rsid w:val="00BC6347"/>
    <w:rsid w:val="00BC667E"/>
    <w:rsid w:val="00BC79C1"/>
    <w:rsid w:val="00BC7DCF"/>
    <w:rsid w:val="00BD0D4E"/>
    <w:rsid w:val="00BD0F22"/>
    <w:rsid w:val="00BD1062"/>
    <w:rsid w:val="00BD1359"/>
    <w:rsid w:val="00BD253C"/>
    <w:rsid w:val="00BD2C85"/>
    <w:rsid w:val="00BD3DA9"/>
    <w:rsid w:val="00BD7C4D"/>
    <w:rsid w:val="00BE032E"/>
    <w:rsid w:val="00BE1FF3"/>
    <w:rsid w:val="00BE2250"/>
    <w:rsid w:val="00BE4D65"/>
    <w:rsid w:val="00BE511F"/>
    <w:rsid w:val="00BE5E80"/>
    <w:rsid w:val="00BE62A2"/>
    <w:rsid w:val="00BE755C"/>
    <w:rsid w:val="00BE76EE"/>
    <w:rsid w:val="00BE79CE"/>
    <w:rsid w:val="00BF08C9"/>
    <w:rsid w:val="00BF0FB1"/>
    <w:rsid w:val="00BF2051"/>
    <w:rsid w:val="00BF3386"/>
    <w:rsid w:val="00BF3395"/>
    <w:rsid w:val="00BF3B8D"/>
    <w:rsid w:val="00BF3E3F"/>
    <w:rsid w:val="00BF508F"/>
    <w:rsid w:val="00BF69A9"/>
    <w:rsid w:val="00BF7920"/>
    <w:rsid w:val="00C00AB3"/>
    <w:rsid w:val="00C018B8"/>
    <w:rsid w:val="00C01CE7"/>
    <w:rsid w:val="00C01DF6"/>
    <w:rsid w:val="00C03FD3"/>
    <w:rsid w:val="00C04E25"/>
    <w:rsid w:val="00C131DD"/>
    <w:rsid w:val="00C1452C"/>
    <w:rsid w:val="00C15FC5"/>
    <w:rsid w:val="00C17A1C"/>
    <w:rsid w:val="00C17C7B"/>
    <w:rsid w:val="00C20FC7"/>
    <w:rsid w:val="00C21AC3"/>
    <w:rsid w:val="00C21F80"/>
    <w:rsid w:val="00C22B12"/>
    <w:rsid w:val="00C22DE2"/>
    <w:rsid w:val="00C2312C"/>
    <w:rsid w:val="00C237A6"/>
    <w:rsid w:val="00C23CC2"/>
    <w:rsid w:val="00C254CC"/>
    <w:rsid w:val="00C3085C"/>
    <w:rsid w:val="00C31958"/>
    <w:rsid w:val="00C31FCF"/>
    <w:rsid w:val="00C34EC1"/>
    <w:rsid w:val="00C34F8E"/>
    <w:rsid w:val="00C356DF"/>
    <w:rsid w:val="00C37006"/>
    <w:rsid w:val="00C37720"/>
    <w:rsid w:val="00C40D1E"/>
    <w:rsid w:val="00C422CD"/>
    <w:rsid w:val="00C443C7"/>
    <w:rsid w:val="00C44724"/>
    <w:rsid w:val="00C451DF"/>
    <w:rsid w:val="00C4602F"/>
    <w:rsid w:val="00C527FD"/>
    <w:rsid w:val="00C53CA1"/>
    <w:rsid w:val="00C5462E"/>
    <w:rsid w:val="00C5526B"/>
    <w:rsid w:val="00C5550F"/>
    <w:rsid w:val="00C559F0"/>
    <w:rsid w:val="00C56172"/>
    <w:rsid w:val="00C603C3"/>
    <w:rsid w:val="00C60834"/>
    <w:rsid w:val="00C60A0B"/>
    <w:rsid w:val="00C60F55"/>
    <w:rsid w:val="00C61497"/>
    <w:rsid w:val="00C62889"/>
    <w:rsid w:val="00C62CB2"/>
    <w:rsid w:val="00C642B4"/>
    <w:rsid w:val="00C65619"/>
    <w:rsid w:val="00C658D0"/>
    <w:rsid w:val="00C678DE"/>
    <w:rsid w:val="00C67C26"/>
    <w:rsid w:val="00C71B34"/>
    <w:rsid w:val="00C71BCB"/>
    <w:rsid w:val="00C72356"/>
    <w:rsid w:val="00C74B22"/>
    <w:rsid w:val="00C74C0D"/>
    <w:rsid w:val="00C75166"/>
    <w:rsid w:val="00C76AFB"/>
    <w:rsid w:val="00C8058F"/>
    <w:rsid w:val="00C80B75"/>
    <w:rsid w:val="00C80BE5"/>
    <w:rsid w:val="00C82695"/>
    <w:rsid w:val="00C82ED5"/>
    <w:rsid w:val="00C84345"/>
    <w:rsid w:val="00C84502"/>
    <w:rsid w:val="00C85890"/>
    <w:rsid w:val="00C86F25"/>
    <w:rsid w:val="00C87290"/>
    <w:rsid w:val="00C879F4"/>
    <w:rsid w:val="00C9030E"/>
    <w:rsid w:val="00C946FA"/>
    <w:rsid w:val="00C94AE0"/>
    <w:rsid w:val="00C94FAE"/>
    <w:rsid w:val="00C951E0"/>
    <w:rsid w:val="00C97092"/>
    <w:rsid w:val="00CA0C86"/>
    <w:rsid w:val="00CA509A"/>
    <w:rsid w:val="00CA6CB9"/>
    <w:rsid w:val="00CB08E7"/>
    <w:rsid w:val="00CB1191"/>
    <w:rsid w:val="00CB1E64"/>
    <w:rsid w:val="00CB412C"/>
    <w:rsid w:val="00CB54B6"/>
    <w:rsid w:val="00CB569D"/>
    <w:rsid w:val="00CB5C2C"/>
    <w:rsid w:val="00CB5EE4"/>
    <w:rsid w:val="00CB6B0E"/>
    <w:rsid w:val="00CB79C4"/>
    <w:rsid w:val="00CB7BAB"/>
    <w:rsid w:val="00CC0575"/>
    <w:rsid w:val="00CC088F"/>
    <w:rsid w:val="00CC2A0F"/>
    <w:rsid w:val="00CC2C32"/>
    <w:rsid w:val="00CC38FF"/>
    <w:rsid w:val="00CC4E38"/>
    <w:rsid w:val="00CC4F9C"/>
    <w:rsid w:val="00CC5E6B"/>
    <w:rsid w:val="00CC6D7B"/>
    <w:rsid w:val="00CD06E5"/>
    <w:rsid w:val="00CD0CD4"/>
    <w:rsid w:val="00CD0E97"/>
    <w:rsid w:val="00CD3CB8"/>
    <w:rsid w:val="00CD5BBE"/>
    <w:rsid w:val="00CD68D4"/>
    <w:rsid w:val="00CE14B5"/>
    <w:rsid w:val="00CE23A1"/>
    <w:rsid w:val="00CE2F58"/>
    <w:rsid w:val="00CE3070"/>
    <w:rsid w:val="00CE3301"/>
    <w:rsid w:val="00CE353C"/>
    <w:rsid w:val="00CE47B8"/>
    <w:rsid w:val="00CE4B98"/>
    <w:rsid w:val="00CE5675"/>
    <w:rsid w:val="00CE618E"/>
    <w:rsid w:val="00CE6462"/>
    <w:rsid w:val="00CF0DE5"/>
    <w:rsid w:val="00CF11D7"/>
    <w:rsid w:val="00CF1B0C"/>
    <w:rsid w:val="00CF2043"/>
    <w:rsid w:val="00CF26B8"/>
    <w:rsid w:val="00CF3351"/>
    <w:rsid w:val="00CF599C"/>
    <w:rsid w:val="00D00012"/>
    <w:rsid w:val="00D00D18"/>
    <w:rsid w:val="00D010EB"/>
    <w:rsid w:val="00D0192C"/>
    <w:rsid w:val="00D01E96"/>
    <w:rsid w:val="00D04944"/>
    <w:rsid w:val="00D06306"/>
    <w:rsid w:val="00D069D9"/>
    <w:rsid w:val="00D10F9F"/>
    <w:rsid w:val="00D10FC9"/>
    <w:rsid w:val="00D11ADA"/>
    <w:rsid w:val="00D11B5C"/>
    <w:rsid w:val="00D11BA3"/>
    <w:rsid w:val="00D12D24"/>
    <w:rsid w:val="00D12F34"/>
    <w:rsid w:val="00D14A54"/>
    <w:rsid w:val="00D14BB1"/>
    <w:rsid w:val="00D15B20"/>
    <w:rsid w:val="00D168D4"/>
    <w:rsid w:val="00D17023"/>
    <w:rsid w:val="00D20165"/>
    <w:rsid w:val="00D20964"/>
    <w:rsid w:val="00D24075"/>
    <w:rsid w:val="00D24475"/>
    <w:rsid w:val="00D252D1"/>
    <w:rsid w:val="00D25878"/>
    <w:rsid w:val="00D25A88"/>
    <w:rsid w:val="00D25FDD"/>
    <w:rsid w:val="00D30049"/>
    <w:rsid w:val="00D30608"/>
    <w:rsid w:val="00D310F8"/>
    <w:rsid w:val="00D31189"/>
    <w:rsid w:val="00D313BD"/>
    <w:rsid w:val="00D31758"/>
    <w:rsid w:val="00D317C5"/>
    <w:rsid w:val="00D32CE4"/>
    <w:rsid w:val="00D333CB"/>
    <w:rsid w:val="00D3394F"/>
    <w:rsid w:val="00D3431B"/>
    <w:rsid w:val="00D34C53"/>
    <w:rsid w:val="00D36032"/>
    <w:rsid w:val="00D36351"/>
    <w:rsid w:val="00D36524"/>
    <w:rsid w:val="00D37723"/>
    <w:rsid w:val="00D37A79"/>
    <w:rsid w:val="00D407AB"/>
    <w:rsid w:val="00D449CA"/>
    <w:rsid w:val="00D452FB"/>
    <w:rsid w:val="00D4554E"/>
    <w:rsid w:val="00D50099"/>
    <w:rsid w:val="00D5395A"/>
    <w:rsid w:val="00D53AD6"/>
    <w:rsid w:val="00D543E6"/>
    <w:rsid w:val="00D55F88"/>
    <w:rsid w:val="00D57498"/>
    <w:rsid w:val="00D61407"/>
    <w:rsid w:val="00D63514"/>
    <w:rsid w:val="00D65EF4"/>
    <w:rsid w:val="00D679E6"/>
    <w:rsid w:val="00D67EF4"/>
    <w:rsid w:val="00D709A3"/>
    <w:rsid w:val="00D71D81"/>
    <w:rsid w:val="00D72A37"/>
    <w:rsid w:val="00D738DC"/>
    <w:rsid w:val="00D73BA5"/>
    <w:rsid w:val="00D75254"/>
    <w:rsid w:val="00D838DD"/>
    <w:rsid w:val="00D84984"/>
    <w:rsid w:val="00D84C53"/>
    <w:rsid w:val="00D85752"/>
    <w:rsid w:val="00D86FC0"/>
    <w:rsid w:val="00D874D0"/>
    <w:rsid w:val="00D91783"/>
    <w:rsid w:val="00D92138"/>
    <w:rsid w:val="00D92616"/>
    <w:rsid w:val="00D92C18"/>
    <w:rsid w:val="00D92CA7"/>
    <w:rsid w:val="00D94102"/>
    <w:rsid w:val="00D94B1F"/>
    <w:rsid w:val="00D963C1"/>
    <w:rsid w:val="00D9690C"/>
    <w:rsid w:val="00D97E2C"/>
    <w:rsid w:val="00DA228E"/>
    <w:rsid w:val="00DA2826"/>
    <w:rsid w:val="00DA2E72"/>
    <w:rsid w:val="00DA32E3"/>
    <w:rsid w:val="00DA3575"/>
    <w:rsid w:val="00DA54EB"/>
    <w:rsid w:val="00DA7E84"/>
    <w:rsid w:val="00DB1525"/>
    <w:rsid w:val="00DB1674"/>
    <w:rsid w:val="00DB3370"/>
    <w:rsid w:val="00DB362B"/>
    <w:rsid w:val="00DB573E"/>
    <w:rsid w:val="00DB6955"/>
    <w:rsid w:val="00DC09ED"/>
    <w:rsid w:val="00DC1BA7"/>
    <w:rsid w:val="00DC27CD"/>
    <w:rsid w:val="00DC29DB"/>
    <w:rsid w:val="00DC3627"/>
    <w:rsid w:val="00DC4967"/>
    <w:rsid w:val="00DC6224"/>
    <w:rsid w:val="00DC6295"/>
    <w:rsid w:val="00DC7062"/>
    <w:rsid w:val="00DD1308"/>
    <w:rsid w:val="00DD3427"/>
    <w:rsid w:val="00DD4489"/>
    <w:rsid w:val="00DE00BF"/>
    <w:rsid w:val="00DE04CB"/>
    <w:rsid w:val="00DE23BC"/>
    <w:rsid w:val="00DE3897"/>
    <w:rsid w:val="00DE4D73"/>
    <w:rsid w:val="00DE4E25"/>
    <w:rsid w:val="00DE77C2"/>
    <w:rsid w:val="00DF0031"/>
    <w:rsid w:val="00DF1639"/>
    <w:rsid w:val="00DF2573"/>
    <w:rsid w:val="00DF2F69"/>
    <w:rsid w:val="00DF3B0B"/>
    <w:rsid w:val="00DF53C1"/>
    <w:rsid w:val="00DF561D"/>
    <w:rsid w:val="00DF59F4"/>
    <w:rsid w:val="00DF70E0"/>
    <w:rsid w:val="00DF73C5"/>
    <w:rsid w:val="00DF746B"/>
    <w:rsid w:val="00E015AF"/>
    <w:rsid w:val="00E01DBD"/>
    <w:rsid w:val="00E02009"/>
    <w:rsid w:val="00E03ABE"/>
    <w:rsid w:val="00E06157"/>
    <w:rsid w:val="00E06576"/>
    <w:rsid w:val="00E06A15"/>
    <w:rsid w:val="00E07E73"/>
    <w:rsid w:val="00E1123B"/>
    <w:rsid w:val="00E123D4"/>
    <w:rsid w:val="00E12E49"/>
    <w:rsid w:val="00E12F03"/>
    <w:rsid w:val="00E17F65"/>
    <w:rsid w:val="00E206AE"/>
    <w:rsid w:val="00E20EAE"/>
    <w:rsid w:val="00E2160C"/>
    <w:rsid w:val="00E21901"/>
    <w:rsid w:val="00E23154"/>
    <w:rsid w:val="00E231BA"/>
    <w:rsid w:val="00E26332"/>
    <w:rsid w:val="00E26B5B"/>
    <w:rsid w:val="00E26D91"/>
    <w:rsid w:val="00E26DF0"/>
    <w:rsid w:val="00E32742"/>
    <w:rsid w:val="00E3288D"/>
    <w:rsid w:val="00E33DD1"/>
    <w:rsid w:val="00E35716"/>
    <w:rsid w:val="00E35D4E"/>
    <w:rsid w:val="00E36A2A"/>
    <w:rsid w:val="00E36B89"/>
    <w:rsid w:val="00E40B10"/>
    <w:rsid w:val="00E4154A"/>
    <w:rsid w:val="00E4208D"/>
    <w:rsid w:val="00E4240F"/>
    <w:rsid w:val="00E42490"/>
    <w:rsid w:val="00E43B8A"/>
    <w:rsid w:val="00E44004"/>
    <w:rsid w:val="00E45A79"/>
    <w:rsid w:val="00E506B4"/>
    <w:rsid w:val="00E51868"/>
    <w:rsid w:val="00E51C2C"/>
    <w:rsid w:val="00E529DB"/>
    <w:rsid w:val="00E52D55"/>
    <w:rsid w:val="00E53017"/>
    <w:rsid w:val="00E531E9"/>
    <w:rsid w:val="00E53BEF"/>
    <w:rsid w:val="00E55868"/>
    <w:rsid w:val="00E5766F"/>
    <w:rsid w:val="00E57A71"/>
    <w:rsid w:val="00E621F9"/>
    <w:rsid w:val="00E62886"/>
    <w:rsid w:val="00E63382"/>
    <w:rsid w:val="00E65591"/>
    <w:rsid w:val="00E670B1"/>
    <w:rsid w:val="00E6753D"/>
    <w:rsid w:val="00E701AC"/>
    <w:rsid w:val="00E70439"/>
    <w:rsid w:val="00E71419"/>
    <w:rsid w:val="00E73F3E"/>
    <w:rsid w:val="00E741C6"/>
    <w:rsid w:val="00E76218"/>
    <w:rsid w:val="00E76AD2"/>
    <w:rsid w:val="00E76DFE"/>
    <w:rsid w:val="00E76E50"/>
    <w:rsid w:val="00E7767F"/>
    <w:rsid w:val="00E77A2B"/>
    <w:rsid w:val="00E8373E"/>
    <w:rsid w:val="00E83CE2"/>
    <w:rsid w:val="00E83E5E"/>
    <w:rsid w:val="00E84A9F"/>
    <w:rsid w:val="00E85EDD"/>
    <w:rsid w:val="00E90014"/>
    <w:rsid w:val="00E903F4"/>
    <w:rsid w:val="00E90D8C"/>
    <w:rsid w:val="00E91BCD"/>
    <w:rsid w:val="00E91F0F"/>
    <w:rsid w:val="00E92395"/>
    <w:rsid w:val="00E93045"/>
    <w:rsid w:val="00E933B0"/>
    <w:rsid w:val="00E93F71"/>
    <w:rsid w:val="00E9474C"/>
    <w:rsid w:val="00E94A07"/>
    <w:rsid w:val="00E96E70"/>
    <w:rsid w:val="00E973CA"/>
    <w:rsid w:val="00E97FC2"/>
    <w:rsid w:val="00EA151F"/>
    <w:rsid w:val="00EA2A67"/>
    <w:rsid w:val="00EA4DE8"/>
    <w:rsid w:val="00EA5142"/>
    <w:rsid w:val="00EA5164"/>
    <w:rsid w:val="00EA5B0E"/>
    <w:rsid w:val="00EA5B71"/>
    <w:rsid w:val="00EB1E9B"/>
    <w:rsid w:val="00EB2E49"/>
    <w:rsid w:val="00EB35F9"/>
    <w:rsid w:val="00EB3905"/>
    <w:rsid w:val="00EB7BF7"/>
    <w:rsid w:val="00EC0340"/>
    <w:rsid w:val="00EC0F59"/>
    <w:rsid w:val="00EC187F"/>
    <w:rsid w:val="00EC2E8A"/>
    <w:rsid w:val="00EC31CD"/>
    <w:rsid w:val="00EC43D2"/>
    <w:rsid w:val="00EC4750"/>
    <w:rsid w:val="00EC7369"/>
    <w:rsid w:val="00ED02B6"/>
    <w:rsid w:val="00ED13E5"/>
    <w:rsid w:val="00ED341B"/>
    <w:rsid w:val="00ED36E3"/>
    <w:rsid w:val="00ED5203"/>
    <w:rsid w:val="00ED5664"/>
    <w:rsid w:val="00ED7162"/>
    <w:rsid w:val="00ED7F14"/>
    <w:rsid w:val="00EE0FEF"/>
    <w:rsid w:val="00EE2102"/>
    <w:rsid w:val="00EE6C7A"/>
    <w:rsid w:val="00EE7CAD"/>
    <w:rsid w:val="00EF111F"/>
    <w:rsid w:val="00EF112C"/>
    <w:rsid w:val="00EF1228"/>
    <w:rsid w:val="00EF1758"/>
    <w:rsid w:val="00EF3868"/>
    <w:rsid w:val="00EF3D73"/>
    <w:rsid w:val="00EF422F"/>
    <w:rsid w:val="00EF42A9"/>
    <w:rsid w:val="00EF4A4A"/>
    <w:rsid w:val="00F00A39"/>
    <w:rsid w:val="00F02868"/>
    <w:rsid w:val="00F02E8D"/>
    <w:rsid w:val="00F02FDF"/>
    <w:rsid w:val="00F034AA"/>
    <w:rsid w:val="00F050CE"/>
    <w:rsid w:val="00F05792"/>
    <w:rsid w:val="00F07C42"/>
    <w:rsid w:val="00F07DF0"/>
    <w:rsid w:val="00F07E65"/>
    <w:rsid w:val="00F101CD"/>
    <w:rsid w:val="00F10755"/>
    <w:rsid w:val="00F122B3"/>
    <w:rsid w:val="00F12F79"/>
    <w:rsid w:val="00F15131"/>
    <w:rsid w:val="00F15C68"/>
    <w:rsid w:val="00F15DF7"/>
    <w:rsid w:val="00F16C91"/>
    <w:rsid w:val="00F17C60"/>
    <w:rsid w:val="00F20CB5"/>
    <w:rsid w:val="00F20DFC"/>
    <w:rsid w:val="00F2199B"/>
    <w:rsid w:val="00F21BA8"/>
    <w:rsid w:val="00F21ED5"/>
    <w:rsid w:val="00F22AB8"/>
    <w:rsid w:val="00F22BFB"/>
    <w:rsid w:val="00F23A85"/>
    <w:rsid w:val="00F24329"/>
    <w:rsid w:val="00F26C31"/>
    <w:rsid w:val="00F27D5F"/>
    <w:rsid w:val="00F30068"/>
    <w:rsid w:val="00F3032A"/>
    <w:rsid w:val="00F31359"/>
    <w:rsid w:val="00F314D4"/>
    <w:rsid w:val="00F414D2"/>
    <w:rsid w:val="00F41B9F"/>
    <w:rsid w:val="00F435FA"/>
    <w:rsid w:val="00F47357"/>
    <w:rsid w:val="00F506EA"/>
    <w:rsid w:val="00F50F1D"/>
    <w:rsid w:val="00F51C2A"/>
    <w:rsid w:val="00F51E7A"/>
    <w:rsid w:val="00F54C16"/>
    <w:rsid w:val="00F54C35"/>
    <w:rsid w:val="00F54FD2"/>
    <w:rsid w:val="00F5591A"/>
    <w:rsid w:val="00F55EAD"/>
    <w:rsid w:val="00F56941"/>
    <w:rsid w:val="00F56CC4"/>
    <w:rsid w:val="00F60449"/>
    <w:rsid w:val="00F610B1"/>
    <w:rsid w:val="00F61C98"/>
    <w:rsid w:val="00F632DF"/>
    <w:rsid w:val="00F64198"/>
    <w:rsid w:val="00F64DA5"/>
    <w:rsid w:val="00F6593A"/>
    <w:rsid w:val="00F66285"/>
    <w:rsid w:val="00F679E4"/>
    <w:rsid w:val="00F715F1"/>
    <w:rsid w:val="00F71AFD"/>
    <w:rsid w:val="00F728CB"/>
    <w:rsid w:val="00F730C0"/>
    <w:rsid w:val="00F74107"/>
    <w:rsid w:val="00F75F68"/>
    <w:rsid w:val="00F7650D"/>
    <w:rsid w:val="00F76A60"/>
    <w:rsid w:val="00F76C8D"/>
    <w:rsid w:val="00F77422"/>
    <w:rsid w:val="00F77A37"/>
    <w:rsid w:val="00F8014F"/>
    <w:rsid w:val="00F80C85"/>
    <w:rsid w:val="00F81A29"/>
    <w:rsid w:val="00F820E9"/>
    <w:rsid w:val="00F822B3"/>
    <w:rsid w:val="00F835C2"/>
    <w:rsid w:val="00F877D3"/>
    <w:rsid w:val="00F87C3B"/>
    <w:rsid w:val="00F900A1"/>
    <w:rsid w:val="00F900C5"/>
    <w:rsid w:val="00F90F15"/>
    <w:rsid w:val="00F93205"/>
    <w:rsid w:val="00F94E99"/>
    <w:rsid w:val="00F965FD"/>
    <w:rsid w:val="00F97DA7"/>
    <w:rsid w:val="00FA064E"/>
    <w:rsid w:val="00FA0839"/>
    <w:rsid w:val="00FA1116"/>
    <w:rsid w:val="00FA31FC"/>
    <w:rsid w:val="00FA4D2C"/>
    <w:rsid w:val="00FA549F"/>
    <w:rsid w:val="00FA6007"/>
    <w:rsid w:val="00FA629A"/>
    <w:rsid w:val="00FA7295"/>
    <w:rsid w:val="00FB175C"/>
    <w:rsid w:val="00FB1C61"/>
    <w:rsid w:val="00FB4F72"/>
    <w:rsid w:val="00FB682E"/>
    <w:rsid w:val="00FB7F22"/>
    <w:rsid w:val="00FB7F77"/>
    <w:rsid w:val="00FC0D8E"/>
    <w:rsid w:val="00FC0D94"/>
    <w:rsid w:val="00FC1B98"/>
    <w:rsid w:val="00FC1D14"/>
    <w:rsid w:val="00FC22EF"/>
    <w:rsid w:val="00FC59DE"/>
    <w:rsid w:val="00FC790C"/>
    <w:rsid w:val="00FD0655"/>
    <w:rsid w:val="00FD0EFD"/>
    <w:rsid w:val="00FD2E1B"/>
    <w:rsid w:val="00FD5748"/>
    <w:rsid w:val="00FD6ADE"/>
    <w:rsid w:val="00FD6AE1"/>
    <w:rsid w:val="00FE15BE"/>
    <w:rsid w:val="00FE18C8"/>
    <w:rsid w:val="00FE23F6"/>
    <w:rsid w:val="00FE3BE2"/>
    <w:rsid w:val="00FE5412"/>
    <w:rsid w:val="00FE5759"/>
    <w:rsid w:val="00FE5EFD"/>
    <w:rsid w:val="00FE6080"/>
    <w:rsid w:val="00FE67AB"/>
    <w:rsid w:val="00FF1302"/>
    <w:rsid w:val="00FF1490"/>
    <w:rsid w:val="00FF36E3"/>
    <w:rsid w:val="00FF4B11"/>
    <w:rsid w:val="00FF6C5D"/>
    <w:rsid w:val="00FF6F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775"/>
    <w:rPr>
      <w:rFonts w:ascii="Tahoma" w:hAnsi="Tahoma" w:cs="Tahoma"/>
      <w:sz w:val="16"/>
      <w:szCs w:val="16"/>
    </w:rPr>
  </w:style>
  <w:style w:type="character" w:customStyle="1" w:styleId="BalloonTextChar">
    <w:name w:val="Balloon Text Char"/>
    <w:basedOn w:val="DefaultParagraphFont"/>
    <w:link w:val="BalloonText"/>
    <w:rsid w:val="00A97775"/>
    <w:rPr>
      <w:rFonts w:ascii="Tahoma" w:hAnsi="Tahoma" w:cs="Tahoma"/>
      <w:sz w:val="16"/>
      <w:szCs w:val="16"/>
    </w:rPr>
  </w:style>
  <w:style w:type="paragraph" w:styleId="Header">
    <w:name w:val="header"/>
    <w:basedOn w:val="Normal"/>
    <w:link w:val="HeaderChar"/>
    <w:rsid w:val="00355D5D"/>
    <w:pPr>
      <w:tabs>
        <w:tab w:val="center" w:pos="4536"/>
        <w:tab w:val="right" w:pos="9072"/>
      </w:tabs>
    </w:pPr>
  </w:style>
  <w:style w:type="character" w:customStyle="1" w:styleId="HeaderChar">
    <w:name w:val="Header Char"/>
    <w:basedOn w:val="DefaultParagraphFont"/>
    <w:link w:val="Header"/>
    <w:rsid w:val="00355D5D"/>
    <w:rPr>
      <w:sz w:val="24"/>
      <w:szCs w:val="24"/>
    </w:rPr>
  </w:style>
  <w:style w:type="paragraph" w:styleId="Footer">
    <w:name w:val="footer"/>
    <w:basedOn w:val="Normal"/>
    <w:link w:val="FooterChar"/>
    <w:uiPriority w:val="99"/>
    <w:rsid w:val="00355D5D"/>
    <w:pPr>
      <w:tabs>
        <w:tab w:val="center" w:pos="4536"/>
        <w:tab w:val="right" w:pos="9072"/>
      </w:tabs>
    </w:pPr>
  </w:style>
  <w:style w:type="character" w:customStyle="1" w:styleId="FooterChar">
    <w:name w:val="Footer Char"/>
    <w:basedOn w:val="DefaultParagraphFont"/>
    <w:link w:val="Footer"/>
    <w:uiPriority w:val="99"/>
    <w:rsid w:val="00355D5D"/>
    <w:rPr>
      <w:sz w:val="24"/>
      <w:szCs w:val="24"/>
    </w:rPr>
  </w:style>
  <w:style w:type="character" w:styleId="CommentReference">
    <w:name w:val="annotation reference"/>
    <w:basedOn w:val="DefaultParagraphFont"/>
    <w:rsid w:val="00163577"/>
    <w:rPr>
      <w:sz w:val="16"/>
      <w:szCs w:val="16"/>
    </w:rPr>
  </w:style>
  <w:style w:type="paragraph" w:styleId="CommentText">
    <w:name w:val="annotation text"/>
    <w:basedOn w:val="Normal"/>
    <w:link w:val="CommentTextChar"/>
    <w:rsid w:val="00163577"/>
    <w:rPr>
      <w:sz w:val="20"/>
      <w:szCs w:val="20"/>
    </w:rPr>
  </w:style>
  <w:style w:type="character" w:customStyle="1" w:styleId="CommentTextChar">
    <w:name w:val="Comment Text Char"/>
    <w:basedOn w:val="DefaultParagraphFont"/>
    <w:link w:val="CommentText"/>
    <w:rsid w:val="00163577"/>
  </w:style>
  <w:style w:type="paragraph" w:styleId="CommentSubject">
    <w:name w:val="annotation subject"/>
    <w:basedOn w:val="CommentText"/>
    <w:next w:val="CommentText"/>
    <w:link w:val="CommentSubjectChar"/>
    <w:rsid w:val="00163577"/>
    <w:rPr>
      <w:b/>
      <w:bCs/>
    </w:rPr>
  </w:style>
  <w:style w:type="character" w:customStyle="1" w:styleId="CommentSubjectChar">
    <w:name w:val="Comment Subject Char"/>
    <w:basedOn w:val="CommentTextChar"/>
    <w:link w:val="CommentSubject"/>
    <w:rsid w:val="00163577"/>
    <w:rPr>
      <w:b/>
      <w:bCs/>
    </w:rPr>
  </w:style>
  <w:style w:type="paragraph" w:styleId="FootnoteText">
    <w:name w:val="footnote text"/>
    <w:basedOn w:val="Normal"/>
    <w:link w:val="FootnoteTextChar"/>
    <w:rsid w:val="008D7C9C"/>
    <w:rPr>
      <w:sz w:val="20"/>
      <w:szCs w:val="20"/>
    </w:rPr>
  </w:style>
  <w:style w:type="character" w:customStyle="1" w:styleId="FootnoteTextChar">
    <w:name w:val="Footnote Text Char"/>
    <w:basedOn w:val="DefaultParagraphFont"/>
    <w:link w:val="FootnoteText"/>
    <w:rsid w:val="008D7C9C"/>
  </w:style>
  <w:style w:type="character" w:styleId="FootnoteReference">
    <w:name w:val="footnote reference"/>
    <w:basedOn w:val="DefaultParagraphFont"/>
    <w:rsid w:val="008D7C9C"/>
    <w:rPr>
      <w:vertAlign w:val="superscript"/>
    </w:rPr>
  </w:style>
  <w:style w:type="paragraph" w:styleId="Revision">
    <w:name w:val="Revision"/>
    <w:hidden/>
    <w:uiPriority w:val="99"/>
    <w:semiHidden/>
    <w:rsid w:val="00F3032A"/>
    <w:rPr>
      <w:sz w:val="24"/>
      <w:szCs w:val="24"/>
    </w:rPr>
  </w:style>
  <w:style w:type="paragraph" w:styleId="ListParagraph">
    <w:name w:val="List Paragraph"/>
    <w:basedOn w:val="Normal"/>
    <w:uiPriority w:val="34"/>
    <w:qFormat/>
    <w:rsid w:val="003D079C"/>
    <w:pPr>
      <w:ind w:left="720"/>
      <w:contextualSpacing/>
    </w:pPr>
  </w:style>
  <w:style w:type="paragraph" w:styleId="EndnoteText">
    <w:name w:val="endnote text"/>
    <w:basedOn w:val="Normal"/>
    <w:link w:val="EndnoteTextChar"/>
    <w:semiHidden/>
    <w:unhideWhenUsed/>
    <w:rsid w:val="00ED7162"/>
    <w:rPr>
      <w:sz w:val="20"/>
      <w:szCs w:val="20"/>
    </w:rPr>
  </w:style>
  <w:style w:type="character" w:customStyle="1" w:styleId="EndnoteTextChar">
    <w:name w:val="Endnote Text Char"/>
    <w:basedOn w:val="DefaultParagraphFont"/>
    <w:link w:val="EndnoteText"/>
    <w:semiHidden/>
    <w:rsid w:val="00ED7162"/>
  </w:style>
  <w:style w:type="character" w:styleId="EndnoteReference">
    <w:name w:val="endnote reference"/>
    <w:basedOn w:val="DefaultParagraphFont"/>
    <w:semiHidden/>
    <w:unhideWhenUsed/>
    <w:rsid w:val="00ED7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775"/>
    <w:rPr>
      <w:rFonts w:ascii="Tahoma" w:hAnsi="Tahoma" w:cs="Tahoma"/>
      <w:sz w:val="16"/>
      <w:szCs w:val="16"/>
    </w:rPr>
  </w:style>
  <w:style w:type="character" w:customStyle="1" w:styleId="BalloonTextChar">
    <w:name w:val="Balloon Text Char"/>
    <w:basedOn w:val="DefaultParagraphFont"/>
    <w:link w:val="BalloonText"/>
    <w:rsid w:val="00A97775"/>
    <w:rPr>
      <w:rFonts w:ascii="Tahoma" w:hAnsi="Tahoma" w:cs="Tahoma"/>
      <w:sz w:val="16"/>
      <w:szCs w:val="16"/>
    </w:rPr>
  </w:style>
  <w:style w:type="paragraph" w:styleId="Header">
    <w:name w:val="header"/>
    <w:basedOn w:val="Normal"/>
    <w:link w:val="HeaderChar"/>
    <w:rsid w:val="00355D5D"/>
    <w:pPr>
      <w:tabs>
        <w:tab w:val="center" w:pos="4536"/>
        <w:tab w:val="right" w:pos="9072"/>
      </w:tabs>
    </w:pPr>
  </w:style>
  <w:style w:type="character" w:customStyle="1" w:styleId="HeaderChar">
    <w:name w:val="Header Char"/>
    <w:basedOn w:val="DefaultParagraphFont"/>
    <w:link w:val="Header"/>
    <w:rsid w:val="00355D5D"/>
    <w:rPr>
      <w:sz w:val="24"/>
      <w:szCs w:val="24"/>
    </w:rPr>
  </w:style>
  <w:style w:type="paragraph" w:styleId="Footer">
    <w:name w:val="footer"/>
    <w:basedOn w:val="Normal"/>
    <w:link w:val="FooterChar"/>
    <w:uiPriority w:val="99"/>
    <w:rsid w:val="00355D5D"/>
    <w:pPr>
      <w:tabs>
        <w:tab w:val="center" w:pos="4536"/>
        <w:tab w:val="right" w:pos="9072"/>
      </w:tabs>
    </w:pPr>
  </w:style>
  <w:style w:type="character" w:customStyle="1" w:styleId="FooterChar">
    <w:name w:val="Footer Char"/>
    <w:basedOn w:val="DefaultParagraphFont"/>
    <w:link w:val="Footer"/>
    <w:uiPriority w:val="99"/>
    <w:rsid w:val="00355D5D"/>
    <w:rPr>
      <w:sz w:val="24"/>
      <w:szCs w:val="24"/>
    </w:rPr>
  </w:style>
  <w:style w:type="character" w:styleId="CommentReference">
    <w:name w:val="annotation reference"/>
    <w:basedOn w:val="DefaultParagraphFont"/>
    <w:rsid w:val="00163577"/>
    <w:rPr>
      <w:sz w:val="16"/>
      <w:szCs w:val="16"/>
    </w:rPr>
  </w:style>
  <w:style w:type="paragraph" w:styleId="CommentText">
    <w:name w:val="annotation text"/>
    <w:basedOn w:val="Normal"/>
    <w:link w:val="CommentTextChar"/>
    <w:rsid w:val="00163577"/>
    <w:rPr>
      <w:sz w:val="20"/>
      <w:szCs w:val="20"/>
    </w:rPr>
  </w:style>
  <w:style w:type="character" w:customStyle="1" w:styleId="CommentTextChar">
    <w:name w:val="Comment Text Char"/>
    <w:basedOn w:val="DefaultParagraphFont"/>
    <w:link w:val="CommentText"/>
    <w:rsid w:val="00163577"/>
  </w:style>
  <w:style w:type="paragraph" w:styleId="CommentSubject">
    <w:name w:val="annotation subject"/>
    <w:basedOn w:val="CommentText"/>
    <w:next w:val="CommentText"/>
    <w:link w:val="CommentSubjectChar"/>
    <w:rsid w:val="00163577"/>
    <w:rPr>
      <w:b/>
      <w:bCs/>
    </w:rPr>
  </w:style>
  <w:style w:type="character" w:customStyle="1" w:styleId="CommentSubjectChar">
    <w:name w:val="Comment Subject Char"/>
    <w:basedOn w:val="CommentTextChar"/>
    <w:link w:val="CommentSubject"/>
    <w:rsid w:val="00163577"/>
    <w:rPr>
      <w:b/>
      <w:bCs/>
    </w:rPr>
  </w:style>
  <w:style w:type="paragraph" w:styleId="FootnoteText">
    <w:name w:val="footnote text"/>
    <w:basedOn w:val="Normal"/>
    <w:link w:val="FootnoteTextChar"/>
    <w:rsid w:val="008D7C9C"/>
    <w:rPr>
      <w:sz w:val="20"/>
      <w:szCs w:val="20"/>
    </w:rPr>
  </w:style>
  <w:style w:type="character" w:customStyle="1" w:styleId="FootnoteTextChar">
    <w:name w:val="Footnote Text Char"/>
    <w:basedOn w:val="DefaultParagraphFont"/>
    <w:link w:val="FootnoteText"/>
    <w:rsid w:val="008D7C9C"/>
  </w:style>
  <w:style w:type="character" w:styleId="FootnoteReference">
    <w:name w:val="footnote reference"/>
    <w:basedOn w:val="DefaultParagraphFont"/>
    <w:rsid w:val="008D7C9C"/>
    <w:rPr>
      <w:vertAlign w:val="superscript"/>
    </w:rPr>
  </w:style>
  <w:style w:type="paragraph" w:styleId="Revision">
    <w:name w:val="Revision"/>
    <w:hidden/>
    <w:uiPriority w:val="99"/>
    <w:semiHidden/>
    <w:rsid w:val="00F3032A"/>
    <w:rPr>
      <w:sz w:val="24"/>
      <w:szCs w:val="24"/>
    </w:rPr>
  </w:style>
  <w:style w:type="paragraph" w:styleId="ListParagraph">
    <w:name w:val="List Paragraph"/>
    <w:basedOn w:val="Normal"/>
    <w:uiPriority w:val="34"/>
    <w:qFormat/>
    <w:rsid w:val="003D079C"/>
    <w:pPr>
      <w:ind w:left="720"/>
      <w:contextualSpacing/>
    </w:pPr>
  </w:style>
  <w:style w:type="paragraph" w:styleId="EndnoteText">
    <w:name w:val="endnote text"/>
    <w:basedOn w:val="Normal"/>
    <w:link w:val="EndnoteTextChar"/>
    <w:semiHidden/>
    <w:unhideWhenUsed/>
    <w:rsid w:val="00ED7162"/>
    <w:rPr>
      <w:sz w:val="20"/>
      <w:szCs w:val="20"/>
    </w:rPr>
  </w:style>
  <w:style w:type="character" w:customStyle="1" w:styleId="EndnoteTextChar">
    <w:name w:val="Endnote Text Char"/>
    <w:basedOn w:val="DefaultParagraphFont"/>
    <w:link w:val="EndnoteText"/>
    <w:semiHidden/>
    <w:rsid w:val="00ED7162"/>
  </w:style>
  <w:style w:type="character" w:styleId="EndnoteReference">
    <w:name w:val="endnote reference"/>
    <w:basedOn w:val="DefaultParagraphFont"/>
    <w:semiHidden/>
    <w:unhideWhenUsed/>
    <w:rsid w:val="00ED7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80755">
      <w:bodyDiv w:val="1"/>
      <w:marLeft w:val="0"/>
      <w:marRight w:val="0"/>
      <w:marTop w:val="0"/>
      <w:marBottom w:val="0"/>
      <w:divBdr>
        <w:top w:val="none" w:sz="0" w:space="0" w:color="auto"/>
        <w:left w:val="none" w:sz="0" w:space="0" w:color="auto"/>
        <w:bottom w:val="none" w:sz="0" w:space="0" w:color="auto"/>
        <w:right w:val="none" w:sz="0" w:space="0" w:color="auto"/>
      </w:divBdr>
    </w:div>
    <w:div w:id="2075002713">
      <w:bodyDiv w:val="1"/>
      <w:marLeft w:val="0"/>
      <w:marRight w:val="0"/>
      <w:marTop w:val="0"/>
      <w:marBottom w:val="0"/>
      <w:divBdr>
        <w:top w:val="none" w:sz="0" w:space="0" w:color="auto"/>
        <w:left w:val="none" w:sz="0" w:space="0" w:color="auto"/>
        <w:bottom w:val="none" w:sz="0" w:space="0" w:color="auto"/>
        <w:right w:val="none" w:sz="0" w:space="0" w:color="auto"/>
      </w:divBdr>
    </w:div>
    <w:div w:id="20972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1C74-DC21-4417-9932-A1A8D723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14508</Words>
  <Characters>75745</Characters>
  <Application>Microsoft Office Word</Application>
  <DocSecurity>0</DocSecurity>
  <Lines>631</Lines>
  <Paragraphs>180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MICHOTTE RENIER Antoine (AGRI)</dc:creator>
  <cp:lastModifiedBy>MICHOTTE RENIER Antoine (AGRI)</cp:lastModifiedBy>
  <cp:revision>6</cp:revision>
  <cp:lastPrinted>2018-11-26T18:22:00Z</cp:lastPrinted>
  <dcterms:created xsi:type="dcterms:W3CDTF">2019-01-18T17:51:00Z</dcterms:created>
  <dcterms:modified xsi:type="dcterms:W3CDTF">2019-01-21T11:41:00Z</dcterms:modified>
</cp:coreProperties>
</file>