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6280B" w14:textId="4A2E5ECA" w:rsidR="00F22A3C" w:rsidRDefault="00F6173A" w:rsidP="00AC2A5B">
      <w:pPr>
        <w:pStyle w:val="streepjes"/>
      </w:pPr>
      <w:r>
        <w:tab/>
        <w:t>//</w:t>
      </w:r>
      <w:r w:rsidR="00FF15EB">
        <w:t>////////////</w:t>
      </w:r>
      <w:r w:rsidR="00A47E0E" w:rsidRPr="00FF15EB">
        <w:t>////////////////////////////////////////</w:t>
      </w:r>
      <w:r w:rsidR="00AE2BD8" w:rsidRPr="00FF15EB">
        <w:t>//</w:t>
      </w:r>
      <w:r w:rsidR="00AF0A1D" w:rsidRPr="00FF15EB">
        <w:t>////////////////////////////////////////////////////////////////////////////////////////////////////////</w:t>
      </w:r>
    </w:p>
    <w:p w14:paraId="6B96280C" w14:textId="3941C26A" w:rsidR="000F321E" w:rsidRPr="000F321E" w:rsidRDefault="00A702AB" w:rsidP="00AC2A5B">
      <w:pPr>
        <w:pStyle w:val="Titel"/>
        <w:framePr w:wrap="auto" w:vAnchor="margin" w:yAlign="inline"/>
        <w:spacing w:line="240" w:lineRule="auto"/>
        <w:jc w:val="center"/>
      </w:pPr>
      <w:sdt>
        <w:sdtPr>
          <w:tag w:val=""/>
          <w:id w:val="1322391688"/>
          <w:dataBinding w:prefixMappings="xmlns:ns0='http://purl.org/dc/elements/1.1/' xmlns:ns1='http://schemas.openxmlformats.org/package/2006/metadata/core-properties' " w:xpath="/ns1:coreProperties[1]/ns0:title[1]" w:storeItemID="{6C3C8BC8-F283-45AE-878A-BAB7291924A1}"/>
          <w:text/>
        </w:sdtPr>
        <w:sdtEndPr/>
        <w:sdtContent>
          <w:r w:rsidR="001605ED">
            <w:t xml:space="preserve">Handleiding bij het indienen van een projectvoorstel </w:t>
          </w:r>
          <w:r w:rsidR="005851D8">
            <w:t>voor operationele groepen (EIP)</w:t>
          </w:r>
        </w:sdtContent>
      </w:sdt>
    </w:p>
    <w:p w14:paraId="6B96280D" w14:textId="03894EFA" w:rsidR="003103C9" w:rsidRPr="00444C33" w:rsidRDefault="002E43CA" w:rsidP="00AC2A5B">
      <w:pPr>
        <w:pStyle w:val="Ondertitel"/>
        <w:spacing w:line="240" w:lineRule="auto"/>
      </w:pPr>
      <w:r>
        <w:t>Oproep 2020</w:t>
      </w:r>
      <w:r w:rsidR="00F8503B">
        <w:t xml:space="preserve"> – versie </w:t>
      </w:r>
      <w:sdt>
        <w:sdtPr>
          <w:id w:val="-1000039301"/>
          <w:docPartObj>
            <w:docPartGallery w:val="Page Numbers (Top of Page)"/>
            <w:docPartUnique/>
          </w:docPartObj>
        </w:sdtPr>
        <w:sdtEndPr/>
        <w:sdtContent>
          <w:sdt>
            <w:sdtPr>
              <w:id w:val="1912266575"/>
              <w:docPartObj>
                <w:docPartGallery w:val="Page Numbers (Top of Page)"/>
                <w:docPartUnique/>
              </w:docPartObj>
            </w:sdtPr>
            <w:sdtEndPr/>
            <w:sdtContent>
              <w:sdt>
                <w:sdtPr>
                  <w:tag w:val=""/>
                  <w:id w:val="1237750233"/>
                  <w:dataBinding w:prefixMappings="xmlns:ns0='http://schemas.microsoft.com/office/2006/coverPageProps' " w:xpath="/ns0:CoverPageProperties[1]/ns0:PublishDate[1]" w:storeItemID="{55AF091B-3C7A-41E3-B477-F2FDAA23CFDA}"/>
                  <w:date w:fullDate="2020-07-01T00:00:00Z">
                    <w:dateFormat w:val="d.MM.yyyy"/>
                    <w:lid w:val="nl-BE"/>
                    <w:storeMappedDataAs w:val="dateTime"/>
                    <w:calendar w:val="gregorian"/>
                  </w:date>
                </w:sdtPr>
                <w:sdtEndPr/>
                <w:sdtContent>
                  <w:r w:rsidR="00880019">
                    <w:t>1.07</w:t>
                  </w:r>
                  <w:r>
                    <w:t>.2020</w:t>
                  </w:r>
                </w:sdtContent>
              </w:sdt>
            </w:sdtContent>
          </w:sdt>
        </w:sdtContent>
      </w:sdt>
    </w:p>
    <w:p w14:paraId="6B96280E" w14:textId="77777777" w:rsidR="00AE2BD8" w:rsidRDefault="00AE2BD8" w:rsidP="00AC2A5B">
      <w:pPr>
        <w:pStyle w:val="streepjes"/>
      </w:pPr>
    </w:p>
    <w:p w14:paraId="6B96280F" w14:textId="7CB1672B" w:rsidR="00FF15EB" w:rsidRDefault="00F6173A" w:rsidP="00AC2A5B">
      <w:pPr>
        <w:pStyle w:val="streepjes"/>
      </w:pPr>
      <w:r>
        <w:tab/>
        <w:t>//</w:t>
      </w:r>
      <w:r w:rsidR="00FF15EB">
        <w:t>////////////</w:t>
      </w:r>
      <w:r w:rsidR="00FF15EB" w:rsidRPr="00FF15EB">
        <w:t>//////////////////////////////////////////////////////////////////////////////////////////////////////////////////////////////////////////////////</w:t>
      </w:r>
    </w:p>
    <w:p w14:paraId="4E506B87" w14:textId="77777777" w:rsidR="00431C7D" w:rsidRDefault="00431C7D" w:rsidP="00AC2A5B">
      <w:pPr>
        <w:pStyle w:val="streepjes"/>
        <w:sectPr w:rsidR="00431C7D" w:rsidSect="002B570B">
          <w:footerReference w:type="even" r:id="rId12"/>
          <w:footerReference w:type="default" r:id="rId13"/>
          <w:headerReference w:type="first" r:id="rId14"/>
          <w:footerReference w:type="first" r:id="rId15"/>
          <w:type w:val="continuous"/>
          <w:pgSz w:w="11906" w:h="16838" w:code="9"/>
          <w:pgMar w:top="2211" w:right="851" w:bottom="2552" w:left="1134" w:header="851" w:footer="851" w:gutter="0"/>
          <w:cols w:space="708"/>
          <w:formProt w:val="0"/>
          <w:titlePg/>
          <w:docGrid w:linePitch="360"/>
        </w:sectPr>
      </w:pPr>
    </w:p>
    <w:p w14:paraId="6430879A" w14:textId="77777777" w:rsidR="00F8503B" w:rsidRDefault="00F8503B" w:rsidP="005F35D5">
      <w:pPr>
        <w:tabs>
          <w:tab w:val="clear" w:pos="3686"/>
        </w:tabs>
        <w:spacing w:after="200"/>
        <w:contextualSpacing w:val="0"/>
      </w:pPr>
    </w:p>
    <w:p w14:paraId="34CEFB2F" w14:textId="77777777" w:rsidR="00F8503B" w:rsidRDefault="00F8503B" w:rsidP="005F35D5">
      <w:pPr>
        <w:tabs>
          <w:tab w:val="clear" w:pos="3686"/>
        </w:tabs>
        <w:spacing w:after="200"/>
        <w:contextualSpacing w:val="0"/>
      </w:pPr>
    </w:p>
    <w:p w14:paraId="6B962811" w14:textId="3CEF366E" w:rsidR="005F35D5" w:rsidRDefault="00F8503B" w:rsidP="005F35D5">
      <w:pPr>
        <w:tabs>
          <w:tab w:val="clear" w:pos="3686"/>
        </w:tabs>
        <w:spacing w:after="200"/>
        <w:contextualSpacing w:val="0"/>
        <w:rPr>
          <w:rFonts w:ascii="FlandersArtSans-Regular" w:hAnsi="FlandersArtSans-Regular"/>
          <w:caps/>
          <w:color w:val="3C3D3C"/>
          <w:sz w:val="24"/>
          <w:szCs w:val="28"/>
        </w:rPr>
      </w:pPr>
      <w:r w:rsidRPr="00F8503B">
        <w:rPr>
          <w:noProof/>
          <w:lang w:eastAsia="nl-BE"/>
        </w:rPr>
        <w:drawing>
          <wp:inline distT="0" distB="0" distL="0" distR="0" wp14:anchorId="65F2CCAA" wp14:editId="1671413B">
            <wp:extent cx="3238500" cy="1310640"/>
            <wp:effectExtent l="0" t="0" r="0" b="3810"/>
            <wp:docPr id="4" name="Afbeelding 4" descr="http://lv.vlaanderen.be/sites/default/files/attachments/vrn_eu_blauw_slogan_pdpo.jpg" title="Vlaams logo en Europese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v.vlaanderen.be/sites/default/files/attachments/vrn_eu_blauw_slogan_pdp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0" cy="1310640"/>
                    </a:xfrm>
                    <a:prstGeom prst="rect">
                      <a:avLst/>
                    </a:prstGeom>
                    <a:noFill/>
                    <a:ln>
                      <a:noFill/>
                    </a:ln>
                  </pic:spPr>
                </pic:pic>
              </a:graphicData>
            </a:graphic>
          </wp:inline>
        </w:drawing>
      </w:r>
      <w:r w:rsidRPr="00F8503B">
        <w:rPr>
          <w:noProof/>
          <w:lang w:eastAsia="nl-BE"/>
        </w:rPr>
        <w:drawing>
          <wp:inline distT="0" distB="0" distL="0" distR="0" wp14:anchorId="7CEFB49B" wp14:editId="588AF713">
            <wp:extent cx="1457960" cy="990600"/>
            <wp:effectExtent l="0" t="0" r="8890" b="0"/>
            <wp:docPr id="3" name="Afbeelding 3" descr="http://lv.vlaanderen.be/sites/default/files/attachments/logo_eu.jpg" title="Europ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v.vlaanderen.be/sites/default/files/attachments/logo_eu.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7960" cy="990600"/>
                    </a:xfrm>
                    <a:prstGeom prst="rect">
                      <a:avLst/>
                    </a:prstGeom>
                    <a:noFill/>
                    <a:ln>
                      <a:noFill/>
                    </a:ln>
                  </pic:spPr>
                </pic:pic>
              </a:graphicData>
            </a:graphic>
          </wp:inline>
        </w:drawing>
      </w:r>
      <w:r w:rsidR="005F35D5">
        <w:br w:type="page"/>
      </w:r>
    </w:p>
    <w:p w14:paraId="6B962824" w14:textId="77777777" w:rsidR="00CF559C" w:rsidRPr="00906BBD" w:rsidRDefault="00A5641B" w:rsidP="00AC2A5B">
      <w:pPr>
        <w:pStyle w:val="Kopvaninhoudsopgave"/>
      </w:pPr>
      <w:r>
        <w:lastRenderedPageBreak/>
        <w:t>Inhoud</w:t>
      </w:r>
    </w:p>
    <w:p w14:paraId="46504C48" w14:textId="39B7D672" w:rsidR="00A702AB" w:rsidRDefault="009B062B">
      <w:pPr>
        <w:pStyle w:val="Inhopg1"/>
        <w:rPr>
          <w:rFonts w:asciiTheme="minorHAnsi" w:eastAsiaTheme="minorEastAsia" w:hAnsiTheme="minorHAnsi" w:cstheme="minorBidi"/>
        </w:rPr>
      </w:pPr>
      <w:r>
        <w:rPr>
          <w:color w:val="000000"/>
        </w:rPr>
        <w:fldChar w:fldCharType="begin"/>
      </w:r>
      <w:r w:rsidR="00CF559C">
        <w:instrText xml:space="preserve"> TOC \o "1-3" \h \z \u </w:instrText>
      </w:r>
      <w:r>
        <w:rPr>
          <w:color w:val="000000"/>
        </w:rPr>
        <w:fldChar w:fldCharType="separate"/>
      </w:r>
      <w:hyperlink w:anchor="_Toc52198828" w:history="1">
        <w:r w:rsidR="00A702AB" w:rsidRPr="00FF2ED3">
          <w:rPr>
            <w:rStyle w:val="Hyperlink"/>
            <w:b/>
          </w:rPr>
          <w:t>1</w:t>
        </w:r>
        <w:r w:rsidR="00A702AB">
          <w:rPr>
            <w:rFonts w:asciiTheme="minorHAnsi" w:eastAsiaTheme="minorEastAsia" w:hAnsiTheme="minorHAnsi" w:cstheme="minorBidi"/>
          </w:rPr>
          <w:tab/>
        </w:r>
        <w:r w:rsidR="00A702AB" w:rsidRPr="00FF2ED3">
          <w:rPr>
            <w:rStyle w:val="Hyperlink"/>
          </w:rPr>
          <w:t>Inleiding</w:t>
        </w:r>
        <w:r w:rsidR="00A702AB">
          <w:rPr>
            <w:webHidden/>
          </w:rPr>
          <w:tab/>
        </w:r>
        <w:r w:rsidR="00A702AB">
          <w:rPr>
            <w:webHidden/>
          </w:rPr>
          <w:fldChar w:fldCharType="begin"/>
        </w:r>
        <w:r w:rsidR="00A702AB">
          <w:rPr>
            <w:webHidden/>
          </w:rPr>
          <w:instrText xml:space="preserve"> PAGEREF _Toc52198828 \h </w:instrText>
        </w:r>
        <w:r w:rsidR="00A702AB">
          <w:rPr>
            <w:webHidden/>
          </w:rPr>
        </w:r>
        <w:r w:rsidR="00A702AB">
          <w:rPr>
            <w:webHidden/>
          </w:rPr>
          <w:fldChar w:fldCharType="separate"/>
        </w:r>
        <w:r w:rsidR="00A702AB">
          <w:rPr>
            <w:webHidden/>
          </w:rPr>
          <w:t>3</w:t>
        </w:r>
        <w:r w:rsidR="00A702AB">
          <w:rPr>
            <w:webHidden/>
          </w:rPr>
          <w:fldChar w:fldCharType="end"/>
        </w:r>
      </w:hyperlink>
    </w:p>
    <w:p w14:paraId="118B398F" w14:textId="11B87E14" w:rsidR="00A702AB" w:rsidRDefault="00A702AB">
      <w:pPr>
        <w:pStyle w:val="Inhopg1"/>
        <w:rPr>
          <w:rFonts w:asciiTheme="minorHAnsi" w:eastAsiaTheme="minorEastAsia" w:hAnsiTheme="minorHAnsi" w:cstheme="minorBidi"/>
        </w:rPr>
      </w:pPr>
      <w:hyperlink w:anchor="_Toc52198829" w:history="1">
        <w:r w:rsidRPr="00FF2ED3">
          <w:rPr>
            <w:rStyle w:val="Hyperlink"/>
            <w:b/>
          </w:rPr>
          <w:t>2</w:t>
        </w:r>
        <w:r>
          <w:rPr>
            <w:rFonts w:asciiTheme="minorHAnsi" w:eastAsiaTheme="minorEastAsia" w:hAnsiTheme="minorHAnsi" w:cstheme="minorBidi"/>
          </w:rPr>
          <w:tab/>
        </w:r>
        <w:r w:rsidRPr="00FF2ED3">
          <w:rPr>
            <w:rStyle w:val="Hyperlink"/>
          </w:rPr>
          <w:t>Europees Partnerschap voor innovatie en operationele groepen</w:t>
        </w:r>
        <w:r>
          <w:rPr>
            <w:webHidden/>
          </w:rPr>
          <w:tab/>
        </w:r>
        <w:r>
          <w:rPr>
            <w:webHidden/>
          </w:rPr>
          <w:fldChar w:fldCharType="begin"/>
        </w:r>
        <w:r>
          <w:rPr>
            <w:webHidden/>
          </w:rPr>
          <w:instrText xml:space="preserve"> PAGEREF _Toc52198829 \h </w:instrText>
        </w:r>
        <w:r>
          <w:rPr>
            <w:webHidden/>
          </w:rPr>
        </w:r>
        <w:r>
          <w:rPr>
            <w:webHidden/>
          </w:rPr>
          <w:fldChar w:fldCharType="separate"/>
        </w:r>
        <w:r>
          <w:rPr>
            <w:webHidden/>
          </w:rPr>
          <w:t>3</w:t>
        </w:r>
        <w:r>
          <w:rPr>
            <w:webHidden/>
          </w:rPr>
          <w:fldChar w:fldCharType="end"/>
        </w:r>
      </w:hyperlink>
    </w:p>
    <w:p w14:paraId="252BCD6F" w14:textId="278EF28D" w:rsidR="00A702AB" w:rsidRDefault="00A702AB">
      <w:pPr>
        <w:pStyle w:val="Inhopg1"/>
        <w:rPr>
          <w:rFonts w:asciiTheme="minorHAnsi" w:eastAsiaTheme="minorEastAsia" w:hAnsiTheme="minorHAnsi" w:cstheme="minorBidi"/>
        </w:rPr>
      </w:pPr>
      <w:hyperlink w:anchor="_Toc52198830" w:history="1">
        <w:r w:rsidRPr="00FF2ED3">
          <w:rPr>
            <w:rStyle w:val="Hyperlink"/>
            <w:b/>
          </w:rPr>
          <w:t>3</w:t>
        </w:r>
        <w:r>
          <w:rPr>
            <w:rFonts w:asciiTheme="minorHAnsi" w:eastAsiaTheme="minorEastAsia" w:hAnsiTheme="minorHAnsi" w:cstheme="minorBidi"/>
          </w:rPr>
          <w:tab/>
        </w:r>
        <w:r w:rsidRPr="00FF2ED3">
          <w:rPr>
            <w:rStyle w:val="Hyperlink"/>
          </w:rPr>
          <w:t>Projectperiode</w:t>
        </w:r>
        <w:r>
          <w:rPr>
            <w:webHidden/>
          </w:rPr>
          <w:tab/>
        </w:r>
        <w:r>
          <w:rPr>
            <w:webHidden/>
          </w:rPr>
          <w:fldChar w:fldCharType="begin"/>
        </w:r>
        <w:r>
          <w:rPr>
            <w:webHidden/>
          </w:rPr>
          <w:instrText xml:space="preserve"> PAGEREF _Toc52198830 \h </w:instrText>
        </w:r>
        <w:r>
          <w:rPr>
            <w:webHidden/>
          </w:rPr>
        </w:r>
        <w:r>
          <w:rPr>
            <w:webHidden/>
          </w:rPr>
          <w:fldChar w:fldCharType="separate"/>
        </w:r>
        <w:r>
          <w:rPr>
            <w:webHidden/>
          </w:rPr>
          <w:t>4</w:t>
        </w:r>
        <w:r>
          <w:rPr>
            <w:webHidden/>
          </w:rPr>
          <w:fldChar w:fldCharType="end"/>
        </w:r>
      </w:hyperlink>
    </w:p>
    <w:p w14:paraId="1C74F4CB" w14:textId="7433C4BF" w:rsidR="00A702AB" w:rsidRDefault="00A702AB">
      <w:pPr>
        <w:pStyle w:val="Inhopg1"/>
        <w:rPr>
          <w:rFonts w:asciiTheme="minorHAnsi" w:eastAsiaTheme="minorEastAsia" w:hAnsiTheme="minorHAnsi" w:cstheme="minorBidi"/>
        </w:rPr>
      </w:pPr>
      <w:hyperlink w:anchor="_Toc52198831" w:history="1">
        <w:r w:rsidRPr="00FF2ED3">
          <w:rPr>
            <w:rStyle w:val="Hyperlink"/>
            <w:b/>
          </w:rPr>
          <w:t>4</w:t>
        </w:r>
        <w:r>
          <w:rPr>
            <w:rFonts w:asciiTheme="minorHAnsi" w:eastAsiaTheme="minorEastAsia" w:hAnsiTheme="minorHAnsi" w:cstheme="minorBidi"/>
          </w:rPr>
          <w:tab/>
        </w:r>
        <w:r w:rsidRPr="00FF2ED3">
          <w:rPr>
            <w:rStyle w:val="Hyperlink"/>
          </w:rPr>
          <w:t>Doelgroep van de projecten</w:t>
        </w:r>
        <w:r>
          <w:rPr>
            <w:webHidden/>
          </w:rPr>
          <w:tab/>
        </w:r>
        <w:r>
          <w:rPr>
            <w:webHidden/>
          </w:rPr>
          <w:fldChar w:fldCharType="begin"/>
        </w:r>
        <w:r>
          <w:rPr>
            <w:webHidden/>
          </w:rPr>
          <w:instrText xml:space="preserve"> PAGEREF _Toc52198831 \h </w:instrText>
        </w:r>
        <w:r>
          <w:rPr>
            <w:webHidden/>
          </w:rPr>
        </w:r>
        <w:r>
          <w:rPr>
            <w:webHidden/>
          </w:rPr>
          <w:fldChar w:fldCharType="separate"/>
        </w:r>
        <w:r>
          <w:rPr>
            <w:webHidden/>
          </w:rPr>
          <w:t>4</w:t>
        </w:r>
        <w:r>
          <w:rPr>
            <w:webHidden/>
          </w:rPr>
          <w:fldChar w:fldCharType="end"/>
        </w:r>
      </w:hyperlink>
    </w:p>
    <w:p w14:paraId="4DDFBE93" w14:textId="35829CDF" w:rsidR="00A702AB" w:rsidRDefault="00A702AB">
      <w:pPr>
        <w:pStyle w:val="Inhopg1"/>
        <w:rPr>
          <w:rFonts w:asciiTheme="minorHAnsi" w:eastAsiaTheme="minorEastAsia" w:hAnsiTheme="minorHAnsi" w:cstheme="minorBidi"/>
        </w:rPr>
      </w:pPr>
      <w:hyperlink w:anchor="_Toc52198832" w:history="1">
        <w:r w:rsidRPr="00FF2ED3">
          <w:rPr>
            <w:rStyle w:val="Hyperlink"/>
            <w:b/>
          </w:rPr>
          <w:t>5</w:t>
        </w:r>
        <w:r>
          <w:rPr>
            <w:rFonts w:asciiTheme="minorHAnsi" w:eastAsiaTheme="minorEastAsia" w:hAnsiTheme="minorHAnsi" w:cstheme="minorBidi"/>
          </w:rPr>
          <w:tab/>
        </w:r>
        <w:r w:rsidRPr="00FF2ED3">
          <w:rPr>
            <w:rStyle w:val="Hyperlink"/>
          </w:rPr>
          <w:t>Welke subsidie wordt gegeven?</w:t>
        </w:r>
        <w:r>
          <w:rPr>
            <w:webHidden/>
          </w:rPr>
          <w:tab/>
        </w:r>
        <w:r>
          <w:rPr>
            <w:webHidden/>
          </w:rPr>
          <w:fldChar w:fldCharType="begin"/>
        </w:r>
        <w:r>
          <w:rPr>
            <w:webHidden/>
          </w:rPr>
          <w:instrText xml:space="preserve"> PAGEREF _Toc52198832 \h </w:instrText>
        </w:r>
        <w:r>
          <w:rPr>
            <w:webHidden/>
          </w:rPr>
        </w:r>
        <w:r>
          <w:rPr>
            <w:webHidden/>
          </w:rPr>
          <w:fldChar w:fldCharType="separate"/>
        </w:r>
        <w:r>
          <w:rPr>
            <w:webHidden/>
          </w:rPr>
          <w:t>4</w:t>
        </w:r>
        <w:r>
          <w:rPr>
            <w:webHidden/>
          </w:rPr>
          <w:fldChar w:fldCharType="end"/>
        </w:r>
      </w:hyperlink>
    </w:p>
    <w:p w14:paraId="1B9EFB66" w14:textId="61918EB1" w:rsidR="00A702AB" w:rsidRDefault="00A702AB">
      <w:pPr>
        <w:pStyle w:val="Inhopg1"/>
        <w:rPr>
          <w:rFonts w:asciiTheme="minorHAnsi" w:eastAsiaTheme="minorEastAsia" w:hAnsiTheme="minorHAnsi" w:cstheme="minorBidi"/>
        </w:rPr>
      </w:pPr>
      <w:hyperlink w:anchor="_Toc52198833" w:history="1">
        <w:r w:rsidRPr="00FF2ED3">
          <w:rPr>
            <w:rStyle w:val="Hyperlink"/>
            <w:b/>
          </w:rPr>
          <w:t>6</w:t>
        </w:r>
        <w:r>
          <w:rPr>
            <w:rFonts w:asciiTheme="minorHAnsi" w:eastAsiaTheme="minorEastAsia" w:hAnsiTheme="minorHAnsi" w:cstheme="minorBidi"/>
          </w:rPr>
          <w:tab/>
        </w:r>
        <w:r w:rsidRPr="00FF2ED3">
          <w:rPr>
            <w:rStyle w:val="Hyperlink"/>
          </w:rPr>
          <w:t>Potentiële indieners</w:t>
        </w:r>
        <w:r>
          <w:rPr>
            <w:webHidden/>
          </w:rPr>
          <w:tab/>
        </w:r>
        <w:r>
          <w:rPr>
            <w:webHidden/>
          </w:rPr>
          <w:fldChar w:fldCharType="begin"/>
        </w:r>
        <w:r>
          <w:rPr>
            <w:webHidden/>
          </w:rPr>
          <w:instrText xml:space="preserve"> PAGEREF _Toc52198833 \h </w:instrText>
        </w:r>
        <w:r>
          <w:rPr>
            <w:webHidden/>
          </w:rPr>
        </w:r>
        <w:r>
          <w:rPr>
            <w:webHidden/>
          </w:rPr>
          <w:fldChar w:fldCharType="separate"/>
        </w:r>
        <w:r>
          <w:rPr>
            <w:webHidden/>
          </w:rPr>
          <w:t>4</w:t>
        </w:r>
        <w:r>
          <w:rPr>
            <w:webHidden/>
          </w:rPr>
          <w:fldChar w:fldCharType="end"/>
        </w:r>
      </w:hyperlink>
    </w:p>
    <w:p w14:paraId="3D1F4468" w14:textId="255ECB8A" w:rsidR="00A702AB" w:rsidRDefault="00A702AB">
      <w:pPr>
        <w:pStyle w:val="Inhopg1"/>
        <w:rPr>
          <w:rFonts w:asciiTheme="minorHAnsi" w:eastAsiaTheme="minorEastAsia" w:hAnsiTheme="minorHAnsi" w:cstheme="minorBidi"/>
        </w:rPr>
      </w:pPr>
      <w:hyperlink w:anchor="_Toc52198834" w:history="1">
        <w:r w:rsidRPr="00FF2ED3">
          <w:rPr>
            <w:rStyle w:val="Hyperlink"/>
            <w:b/>
          </w:rPr>
          <w:t>7</w:t>
        </w:r>
        <w:r>
          <w:rPr>
            <w:rFonts w:asciiTheme="minorHAnsi" w:eastAsiaTheme="minorEastAsia" w:hAnsiTheme="minorHAnsi" w:cstheme="minorBidi"/>
          </w:rPr>
          <w:tab/>
        </w:r>
        <w:r w:rsidRPr="00FF2ED3">
          <w:rPr>
            <w:rStyle w:val="Hyperlink"/>
          </w:rPr>
          <w:t>Toelichting bij het aanvraagformulier</w:t>
        </w:r>
        <w:r>
          <w:rPr>
            <w:webHidden/>
          </w:rPr>
          <w:tab/>
        </w:r>
        <w:r>
          <w:rPr>
            <w:webHidden/>
          </w:rPr>
          <w:fldChar w:fldCharType="begin"/>
        </w:r>
        <w:r>
          <w:rPr>
            <w:webHidden/>
          </w:rPr>
          <w:instrText xml:space="preserve"> PAGEREF _Toc52198834 \h </w:instrText>
        </w:r>
        <w:r>
          <w:rPr>
            <w:webHidden/>
          </w:rPr>
        </w:r>
        <w:r>
          <w:rPr>
            <w:webHidden/>
          </w:rPr>
          <w:fldChar w:fldCharType="separate"/>
        </w:r>
        <w:r>
          <w:rPr>
            <w:webHidden/>
          </w:rPr>
          <w:t>5</w:t>
        </w:r>
        <w:r>
          <w:rPr>
            <w:webHidden/>
          </w:rPr>
          <w:fldChar w:fldCharType="end"/>
        </w:r>
      </w:hyperlink>
    </w:p>
    <w:p w14:paraId="73902724" w14:textId="071248DD" w:rsidR="00A702AB" w:rsidRDefault="00A702AB">
      <w:pPr>
        <w:pStyle w:val="Inhopg2"/>
        <w:rPr>
          <w:rFonts w:asciiTheme="minorHAnsi" w:eastAsiaTheme="minorEastAsia" w:hAnsiTheme="minorHAnsi" w:cstheme="minorBidi"/>
          <w:color w:val="auto"/>
          <w:sz w:val="22"/>
          <w:lang w:eastAsia="nl-BE"/>
        </w:rPr>
      </w:pPr>
      <w:hyperlink w:anchor="_Toc52198835" w:history="1">
        <w:r w:rsidRPr="00FF2ED3">
          <w:rPr>
            <w:rStyle w:val="Hyperlink"/>
          </w:rPr>
          <w:t>7.1</w:t>
        </w:r>
        <w:r>
          <w:rPr>
            <w:rFonts w:asciiTheme="minorHAnsi" w:eastAsiaTheme="minorEastAsia" w:hAnsiTheme="minorHAnsi" w:cstheme="minorBidi"/>
            <w:color w:val="auto"/>
            <w:sz w:val="22"/>
            <w:lang w:eastAsia="nl-BE"/>
          </w:rPr>
          <w:tab/>
        </w:r>
        <w:r w:rsidRPr="00FF2ED3">
          <w:rPr>
            <w:rStyle w:val="Hyperlink"/>
          </w:rPr>
          <w:t>Inhoud en vormvereisten van de projectvoorstellen</w:t>
        </w:r>
        <w:r>
          <w:rPr>
            <w:webHidden/>
          </w:rPr>
          <w:tab/>
        </w:r>
        <w:r>
          <w:rPr>
            <w:webHidden/>
          </w:rPr>
          <w:fldChar w:fldCharType="begin"/>
        </w:r>
        <w:r>
          <w:rPr>
            <w:webHidden/>
          </w:rPr>
          <w:instrText xml:space="preserve"> PAGEREF _Toc52198835 \h </w:instrText>
        </w:r>
        <w:r>
          <w:rPr>
            <w:webHidden/>
          </w:rPr>
        </w:r>
        <w:r>
          <w:rPr>
            <w:webHidden/>
          </w:rPr>
          <w:fldChar w:fldCharType="separate"/>
        </w:r>
        <w:r>
          <w:rPr>
            <w:webHidden/>
          </w:rPr>
          <w:t>5</w:t>
        </w:r>
        <w:r>
          <w:rPr>
            <w:webHidden/>
          </w:rPr>
          <w:fldChar w:fldCharType="end"/>
        </w:r>
      </w:hyperlink>
    </w:p>
    <w:p w14:paraId="7C3A765A" w14:textId="783E87FE" w:rsidR="00A702AB" w:rsidRDefault="00A702AB">
      <w:pPr>
        <w:pStyle w:val="Inhopg2"/>
        <w:rPr>
          <w:rFonts w:asciiTheme="minorHAnsi" w:eastAsiaTheme="minorEastAsia" w:hAnsiTheme="minorHAnsi" w:cstheme="minorBidi"/>
          <w:color w:val="auto"/>
          <w:sz w:val="22"/>
          <w:lang w:eastAsia="nl-BE"/>
        </w:rPr>
      </w:pPr>
      <w:hyperlink w:anchor="_Toc52198836" w:history="1">
        <w:r w:rsidRPr="00FF2ED3">
          <w:rPr>
            <w:rStyle w:val="Hyperlink"/>
          </w:rPr>
          <w:t>7.2</w:t>
        </w:r>
        <w:r>
          <w:rPr>
            <w:rFonts w:asciiTheme="minorHAnsi" w:eastAsiaTheme="minorEastAsia" w:hAnsiTheme="minorHAnsi" w:cstheme="minorBidi"/>
            <w:color w:val="auto"/>
            <w:sz w:val="22"/>
            <w:lang w:eastAsia="nl-BE"/>
          </w:rPr>
          <w:tab/>
        </w:r>
        <w:r w:rsidRPr="00FF2ED3">
          <w:rPr>
            <w:rStyle w:val="Hyperlink"/>
          </w:rPr>
          <w:t>Toelichting bij het invullen van het aanvraagformulier</w:t>
        </w:r>
        <w:r>
          <w:rPr>
            <w:webHidden/>
          </w:rPr>
          <w:tab/>
        </w:r>
        <w:r>
          <w:rPr>
            <w:webHidden/>
          </w:rPr>
          <w:fldChar w:fldCharType="begin"/>
        </w:r>
        <w:r>
          <w:rPr>
            <w:webHidden/>
          </w:rPr>
          <w:instrText xml:space="preserve"> PAGEREF _Toc52198836 \h </w:instrText>
        </w:r>
        <w:r>
          <w:rPr>
            <w:webHidden/>
          </w:rPr>
        </w:r>
        <w:r>
          <w:rPr>
            <w:webHidden/>
          </w:rPr>
          <w:fldChar w:fldCharType="separate"/>
        </w:r>
        <w:r>
          <w:rPr>
            <w:webHidden/>
          </w:rPr>
          <w:t>5</w:t>
        </w:r>
        <w:r>
          <w:rPr>
            <w:webHidden/>
          </w:rPr>
          <w:fldChar w:fldCharType="end"/>
        </w:r>
      </w:hyperlink>
    </w:p>
    <w:p w14:paraId="69DB58A6" w14:textId="609FF663" w:rsidR="00A702AB" w:rsidRDefault="00A702AB">
      <w:pPr>
        <w:pStyle w:val="Inhopg3"/>
        <w:rPr>
          <w:rFonts w:asciiTheme="minorHAnsi" w:eastAsiaTheme="minorEastAsia" w:hAnsiTheme="minorHAnsi" w:cstheme="minorBidi"/>
          <w:color w:val="auto"/>
          <w:sz w:val="22"/>
          <w:lang w:eastAsia="nl-BE"/>
        </w:rPr>
      </w:pPr>
      <w:hyperlink w:anchor="_Toc52198837" w:history="1">
        <w:r w:rsidRPr="00FF2ED3">
          <w:rPr>
            <w:rStyle w:val="Hyperlink"/>
          </w:rPr>
          <w:t>7.2.1</w:t>
        </w:r>
        <w:r>
          <w:rPr>
            <w:rFonts w:asciiTheme="minorHAnsi" w:eastAsiaTheme="minorEastAsia" w:hAnsiTheme="minorHAnsi" w:cstheme="minorBidi"/>
            <w:color w:val="auto"/>
            <w:sz w:val="22"/>
            <w:lang w:eastAsia="nl-BE"/>
          </w:rPr>
          <w:tab/>
        </w:r>
        <w:r w:rsidRPr="00FF2ED3">
          <w:rPr>
            <w:rStyle w:val="Hyperlink"/>
            <w:lang w:val="nl-NL"/>
          </w:rPr>
          <w:t>Identificatie, Samenstelling en omschrijving operationele groep</w:t>
        </w:r>
        <w:r>
          <w:rPr>
            <w:webHidden/>
          </w:rPr>
          <w:tab/>
        </w:r>
        <w:r>
          <w:rPr>
            <w:webHidden/>
          </w:rPr>
          <w:fldChar w:fldCharType="begin"/>
        </w:r>
        <w:r>
          <w:rPr>
            <w:webHidden/>
          </w:rPr>
          <w:instrText xml:space="preserve"> PAGEREF _Toc52198837 \h </w:instrText>
        </w:r>
        <w:r>
          <w:rPr>
            <w:webHidden/>
          </w:rPr>
        </w:r>
        <w:r>
          <w:rPr>
            <w:webHidden/>
          </w:rPr>
          <w:fldChar w:fldCharType="separate"/>
        </w:r>
        <w:r>
          <w:rPr>
            <w:webHidden/>
          </w:rPr>
          <w:t>5</w:t>
        </w:r>
        <w:r>
          <w:rPr>
            <w:webHidden/>
          </w:rPr>
          <w:fldChar w:fldCharType="end"/>
        </w:r>
      </w:hyperlink>
    </w:p>
    <w:p w14:paraId="1EE4BF2F" w14:textId="15B86AA7" w:rsidR="00A702AB" w:rsidRDefault="00A702AB">
      <w:pPr>
        <w:pStyle w:val="Inhopg3"/>
        <w:rPr>
          <w:rFonts w:asciiTheme="minorHAnsi" w:eastAsiaTheme="minorEastAsia" w:hAnsiTheme="minorHAnsi" w:cstheme="minorBidi"/>
          <w:color w:val="auto"/>
          <w:sz w:val="22"/>
          <w:lang w:eastAsia="nl-BE"/>
        </w:rPr>
      </w:pPr>
      <w:hyperlink w:anchor="_Toc52198838" w:history="1">
        <w:r w:rsidRPr="00FF2ED3">
          <w:rPr>
            <w:rStyle w:val="Hyperlink"/>
          </w:rPr>
          <w:t>7.2.2</w:t>
        </w:r>
        <w:r>
          <w:rPr>
            <w:rFonts w:asciiTheme="minorHAnsi" w:eastAsiaTheme="minorEastAsia" w:hAnsiTheme="minorHAnsi" w:cstheme="minorBidi"/>
            <w:color w:val="auto"/>
            <w:sz w:val="22"/>
            <w:lang w:eastAsia="nl-BE"/>
          </w:rPr>
          <w:tab/>
        </w:r>
        <w:r w:rsidRPr="00FF2ED3">
          <w:rPr>
            <w:rStyle w:val="Hyperlink"/>
          </w:rPr>
          <w:t>Innovatief karakter</w:t>
        </w:r>
        <w:r>
          <w:rPr>
            <w:webHidden/>
          </w:rPr>
          <w:tab/>
        </w:r>
        <w:r>
          <w:rPr>
            <w:webHidden/>
          </w:rPr>
          <w:fldChar w:fldCharType="begin"/>
        </w:r>
        <w:r>
          <w:rPr>
            <w:webHidden/>
          </w:rPr>
          <w:instrText xml:space="preserve"> PAGEREF _Toc52198838 \h </w:instrText>
        </w:r>
        <w:r>
          <w:rPr>
            <w:webHidden/>
          </w:rPr>
        </w:r>
        <w:r>
          <w:rPr>
            <w:webHidden/>
          </w:rPr>
          <w:fldChar w:fldCharType="separate"/>
        </w:r>
        <w:r>
          <w:rPr>
            <w:webHidden/>
          </w:rPr>
          <w:t>7</w:t>
        </w:r>
        <w:r>
          <w:rPr>
            <w:webHidden/>
          </w:rPr>
          <w:fldChar w:fldCharType="end"/>
        </w:r>
      </w:hyperlink>
    </w:p>
    <w:p w14:paraId="4887309C" w14:textId="1EB3DF37" w:rsidR="00A702AB" w:rsidRDefault="00A702AB">
      <w:pPr>
        <w:pStyle w:val="Inhopg3"/>
        <w:rPr>
          <w:rFonts w:asciiTheme="minorHAnsi" w:eastAsiaTheme="minorEastAsia" w:hAnsiTheme="minorHAnsi" w:cstheme="minorBidi"/>
          <w:color w:val="auto"/>
          <w:sz w:val="22"/>
          <w:lang w:eastAsia="nl-BE"/>
        </w:rPr>
      </w:pPr>
      <w:hyperlink w:anchor="_Toc52198839" w:history="1">
        <w:r w:rsidRPr="00FF2ED3">
          <w:rPr>
            <w:rStyle w:val="Hyperlink"/>
          </w:rPr>
          <w:t>7.2.3</w:t>
        </w:r>
        <w:r>
          <w:rPr>
            <w:rFonts w:asciiTheme="minorHAnsi" w:eastAsiaTheme="minorEastAsia" w:hAnsiTheme="minorHAnsi" w:cstheme="minorBidi"/>
            <w:color w:val="auto"/>
            <w:sz w:val="22"/>
            <w:lang w:eastAsia="nl-BE"/>
          </w:rPr>
          <w:tab/>
        </w:r>
        <w:r w:rsidRPr="00FF2ED3">
          <w:rPr>
            <w:rStyle w:val="Hyperlink"/>
          </w:rPr>
          <w:t>Resultaten en verspreiding</w:t>
        </w:r>
        <w:r>
          <w:rPr>
            <w:webHidden/>
          </w:rPr>
          <w:tab/>
        </w:r>
        <w:r>
          <w:rPr>
            <w:webHidden/>
          </w:rPr>
          <w:fldChar w:fldCharType="begin"/>
        </w:r>
        <w:r>
          <w:rPr>
            <w:webHidden/>
          </w:rPr>
          <w:instrText xml:space="preserve"> PAGEREF _Toc52198839 \h </w:instrText>
        </w:r>
        <w:r>
          <w:rPr>
            <w:webHidden/>
          </w:rPr>
        </w:r>
        <w:r>
          <w:rPr>
            <w:webHidden/>
          </w:rPr>
          <w:fldChar w:fldCharType="separate"/>
        </w:r>
        <w:r>
          <w:rPr>
            <w:webHidden/>
          </w:rPr>
          <w:t>7</w:t>
        </w:r>
        <w:r>
          <w:rPr>
            <w:webHidden/>
          </w:rPr>
          <w:fldChar w:fldCharType="end"/>
        </w:r>
      </w:hyperlink>
    </w:p>
    <w:p w14:paraId="0560B5E7" w14:textId="7F4CF69A" w:rsidR="00A702AB" w:rsidRDefault="00A702AB">
      <w:pPr>
        <w:pStyle w:val="Inhopg3"/>
        <w:rPr>
          <w:rFonts w:asciiTheme="minorHAnsi" w:eastAsiaTheme="minorEastAsia" w:hAnsiTheme="minorHAnsi" w:cstheme="minorBidi"/>
          <w:color w:val="auto"/>
          <w:sz w:val="22"/>
          <w:lang w:eastAsia="nl-BE"/>
        </w:rPr>
      </w:pPr>
      <w:hyperlink w:anchor="_Toc52198840" w:history="1">
        <w:r w:rsidRPr="00FF2ED3">
          <w:rPr>
            <w:rStyle w:val="Hyperlink"/>
          </w:rPr>
          <w:t>7.2.4</w:t>
        </w:r>
        <w:r>
          <w:rPr>
            <w:rFonts w:asciiTheme="minorHAnsi" w:eastAsiaTheme="minorEastAsia" w:hAnsiTheme="minorHAnsi" w:cstheme="minorBidi"/>
            <w:color w:val="auto"/>
            <w:sz w:val="22"/>
            <w:lang w:eastAsia="nl-BE"/>
          </w:rPr>
          <w:tab/>
        </w:r>
        <w:r w:rsidRPr="00FF2ED3">
          <w:rPr>
            <w:rStyle w:val="Hyperlink"/>
          </w:rPr>
          <w:t>Financiering</w:t>
        </w:r>
        <w:r>
          <w:rPr>
            <w:webHidden/>
          </w:rPr>
          <w:tab/>
        </w:r>
        <w:r>
          <w:rPr>
            <w:webHidden/>
          </w:rPr>
          <w:fldChar w:fldCharType="begin"/>
        </w:r>
        <w:r>
          <w:rPr>
            <w:webHidden/>
          </w:rPr>
          <w:instrText xml:space="preserve"> PAGEREF _Toc52198840 \h </w:instrText>
        </w:r>
        <w:r>
          <w:rPr>
            <w:webHidden/>
          </w:rPr>
        </w:r>
        <w:r>
          <w:rPr>
            <w:webHidden/>
          </w:rPr>
          <w:fldChar w:fldCharType="separate"/>
        </w:r>
        <w:r>
          <w:rPr>
            <w:webHidden/>
          </w:rPr>
          <w:t>8</w:t>
        </w:r>
        <w:r>
          <w:rPr>
            <w:webHidden/>
          </w:rPr>
          <w:fldChar w:fldCharType="end"/>
        </w:r>
      </w:hyperlink>
    </w:p>
    <w:p w14:paraId="6A2F219A" w14:textId="2D40D1F3" w:rsidR="00A702AB" w:rsidRDefault="00A702AB">
      <w:pPr>
        <w:pStyle w:val="Inhopg3"/>
        <w:rPr>
          <w:rFonts w:asciiTheme="minorHAnsi" w:eastAsiaTheme="minorEastAsia" w:hAnsiTheme="minorHAnsi" w:cstheme="minorBidi"/>
          <w:color w:val="auto"/>
          <w:sz w:val="22"/>
          <w:lang w:eastAsia="nl-BE"/>
        </w:rPr>
      </w:pPr>
      <w:hyperlink w:anchor="_Toc52198841" w:history="1">
        <w:r w:rsidRPr="00FF2ED3">
          <w:rPr>
            <w:rStyle w:val="Hyperlink"/>
          </w:rPr>
          <w:t>7.2.5</w:t>
        </w:r>
        <w:r>
          <w:rPr>
            <w:rFonts w:asciiTheme="minorHAnsi" w:eastAsiaTheme="minorEastAsia" w:hAnsiTheme="minorHAnsi" w:cstheme="minorBidi"/>
            <w:color w:val="auto"/>
            <w:sz w:val="22"/>
            <w:lang w:eastAsia="nl-BE"/>
          </w:rPr>
          <w:tab/>
        </w:r>
        <w:r w:rsidRPr="00FF2ED3">
          <w:rPr>
            <w:rStyle w:val="Hyperlink"/>
          </w:rPr>
          <w:t>Varia</w:t>
        </w:r>
        <w:r>
          <w:rPr>
            <w:webHidden/>
          </w:rPr>
          <w:tab/>
        </w:r>
        <w:r>
          <w:rPr>
            <w:webHidden/>
          </w:rPr>
          <w:fldChar w:fldCharType="begin"/>
        </w:r>
        <w:r>
          <w:rPr>
            <w:webHidden/>
          </w:rPr>
          <w:instrText xml:space="preserve"> PAGEREF _Toc52198841 \h </w:instrText>
        </w:r>
        <w:r>
          <w:rPr>
            <w:webHidden/>
          </w:rPr>
        </w:r>
        <w:r>
          <w:rPr>
            <w:webHidden/>
          </w:rPr>
          <w:fldChar w:fldCharType="separate"/>
        </w:r>
        <w:r>
          <w:rPr>
            <w:webHidden/>
          </w:rPr>
          <w:t>11</w:t>
        </w:r>
        <w:r>
          <w:rPr>
            <w:webHidden/>
          </w:rPr>
          <w:fldChar w:fldCharType="end"/>
        </w:r>
      </w:hyperlink>
    </w:p>
    <w:p w14:paraId="2D29041D" w14:textId="1F5E991E" w:rsidR="00A702AB" w:rsidRDefault="00A702AB">
      <w:pPr>
        <w:pStyle w:val="Inhopg2"/>
        <w:rPr>
          <w:rFonts w:asciiTheme="minorHAnsi" w:eastAsiaTheme="minorEastAsia" w:hAnsiTheme="minorHAnsi" w:cstheme="minorBidi"/>
          <w:color w:val="auto"/>
          <w:sz w:val="22"/>
          <w:lang w:eastAsia="nl-BE"/>
        </w:rPr>
      </w:pPr>
      <w:hyperlink w:anchor="_Toc52198842" w:history="1">
        <w:r w:rsidRPr="00FF2ED3">
          <w:rPr>
            <w:rStyle w:val="Hyperlink"/>
          </w:rPr>
          <w:t>7.3</w:t>
        </w:r>
        <w:r>
          <w:rPr>
            <w:rFonts w:asciiTheme="minorHAnsi" w:eastAsiaTheme="minorEastAsia" w:hAnsiTheme="minorHAnsi" w:cstheme="minorBidi"/>
            <w:color w:val="auto"/>
            <w:sz w:val="22"/>
            <w:lang w:eastAsia="nl-BE"/>
          </w:rPr>
          <w:tab/>
        </w:r>
        <w:r w:rsidRPr="00FF2ED3">
          <w:rPr>
            <w:rStyle w:val="Hyperlink"/>
          </w:rPr>
          <w:t>Indiening van de projectvoorstellen</w:t>
        </w:r>
        <w:r>
          <w:rPr>
            <w:webHidden/>
          </w:rPr>
          <w:tab/>
        </w:r>
        <w:r>
          <w:rPr>
            <w:webHidden/>
          </w:rPr>
          <w:fldChar w:fldCharType="begin"/>
        </w:r>
        <w:r>
          <w:rPr>
            <w:webHidden/>
          </w:rPr>
          <w:instrText xml:space="preserve"> PAGEREF _Toc52198842 \h </w:instrText>
        </w:r>
        <w:r>
          <w:rPr>
            <w:webHidden/>
          </w:rPr>
        </w:r>
        <w:r>
          <w:rPr>
            <w:webHidden/>
          </w:rPr>
          <w:fldChar w:fldCharType="separate"/>
        </w:r>
        <w:r>
          <w:rPr>
            <w:webHidden/>
          </w:rPr>
          <w:t>11</w:t>
        </w:r>
        <w:r>
          <w:rPr>
            <w:webHidden/>
          </w:rPr>
          <w:fldChar w:fldCharType="end"/>
        </w:r>
      </w:hyperlink>
    </w:p>
    <w:p w14:paraId="198F86FB" w14:textId="7E827042" w:rsidR="00A702AB" w:rsidRDefault="00A702AB">
      <w:pPr>
        <w:pStyle w:val="Inhopg1"/>
        <w:rPr>
          <w:rFonts w:asciiTheme="minorHAnsi" w:eastAsiaTheme="minorEastAsia" w:hAnsiTheme="minorHAnsi" w:cstheme="minorBidi"/>
        </w:rPr>
      </w:pPr>
      <w:hyperlink w:anchor="_Toc52198843" w:history="1">
        <w:r w:rsidRPr="00FF2ED3">
          <w:rPr>
            <w:rStyle w:val="Hyperlink"/>
            <w:b/>
          </w:rPr>
          <w:t>8</w:t>
        </w:r>
        <w:r>
          <w:rPr>
            <w:rFonts w:asciiTheme="minorHAnsi" w:eastAsiaTheme="minorEastAsia" w:hAnsiTheme="minorHAnsi" w:cstheme="minorBidi"/>
          </w:rPr>
          <w:tab/>
        </w:r>
        <w:r w:rsidRPr="00FF2ED3">
          <w:rPr>
            <w:rStyle w:val="Hyperlink"/>
          </w:rPr>
          <w:t>Evaluatie en selectie van de projecten</w:t>
        </w:r>
        <w:r>
          <w:rPr>
            <w:webHidden/>
          </w:rPr>
          <w:tab/>
        </w:r>
        <w:r>
          <w:rPr>
            <w:webHidden/>
          </w:rPr>
          <w:fldChar w:fldCharType="begin"/>
        </w:r>
        <w:r>
          <w:rPr>
            <w:webHidden/>
          </w:rPr>
          <w:instrText xml:space="preserve"> PAGEREF _Toc52198843 \h </w:instrText>
        </w:r>
        <w:r>
          <w:rPr>
            <w:webHidden/>
          </w:rPr>
        </w:r>
        <w:r>
          <w:rPr>
            <w:webHidden/>
          </w:rPr>
          <w:fldChar w:fldCharType="separate"/>
        </w:r>
        <w:r>
          <w:rPr>
            <w:webHidden/>
          </w:rPr>
          <w:t>11</w:t>
        </w:r>
        <w:r>
          <w:rPr>
            <w:webHidden/>
          </w:rPr>
          <w:fldChar w:fldCharType="end"/>
        </w:r>
      </w:hyperlink>
    </w:p>
    <w:p w14:paraId="323A18BC" w14:textId="171BED0D" w:rsidR="00A702AB" w:rsidRDefault="00A702AB">
      <w:pPr>
        <w:pStyle w:val="Inhopg2"/>
        <w:rPr>
          <w:rFonts w:asciiTheme="minorHAnsi" w:eastAsiaTheme="minorEastAsia" w:hAnsiTheme="minorHAnsi" w:cstheme="minorBidi"/>
          <w:color w:val="auto"/>
          <w:sz w:val="22"/>
          <w:lang w:eastAsia="nl-BE"/>
        </w:rPr>
      </w:pPr>
      <w:hyperlink w:anchor="_Toc52198844" w:history="1">
        <w:r w:rsidRPr="00FF2ED3">
          <w:rPr>
            <w:rStyle w:val="Hyperlink"/>
          </w:rPr>
          <w:t>8.1</w:t>
        </w:r>
        <w:r>
          <w:rPr>
            <w:rFonts w:asciiTheme="minorHAnsi" w:eastAsiaTheme="minorEastAsia" w:hAnsiTheme="minorHAnsi" w:cstheme="minorBidi"/>
            <w:color w:val="auto"/>
            <w:sz w:val="22"/>
            <w:lang w:eastAsia="nl-BE"/>
          </w:rPr>
          <w:tab/>
        </w:r>
        <w:r w:rsidRPr="00FF2ED3">
          <w:rPr>
            <w:rStyle w:val="Hyperlink"/>
          </w:rPr>
          <w:t>Ontvankelijkheidsvoorwaarden</w:t>
        </w:r>
        <w:r>
          <w:rPr>
            <w:webHidden/>
          </w:rPr>
          <w:tab/>
        </w:r>
        <w:r>
          <w:rPr>
            <w:webHidden/>
          </w:rPr>
          <w:fldChar w:fldCharType="begin"/>
        </w:r>
        <w:r>
          <w:rPr>
            <w:webHidden/>
          </w:rPr>
          <w:instrText xml:space="preserve"> PAGEREF _Toc52198844 \h </w:instrText>
        </w:r>
        <w:r>
          <w:rPr>
            <w:webHidden/>
          </w:rPr>
        </w:r>
        <w:r>
          <w:rPr>
            <w:webHidden/>
          </w:rPr>
          <w:fldChar w:fldCharType="separate"/>
        </w:r>
        <w:r>
          <w:rPr>
            <w:webHidden/>
          </w:rPr>
          <w:t>11</w:t>
        </w:r>
        <w:r>
          <w:rPr>
            <w:webHidden/>
          </w:rPr>
          <w:fldChar w:fldCharType="end"/>
        </w:r>
      </w:hyperlink>
    </w:p>
    <w:p w14:paraId="79D3BE0F" w14:textId="5FB646E2" w:rsidR="00A702AB" w:rsidRDefault="00A702AB">
      <w:pPr>
        <w:pStyle w:val="Inhopg2"/>
        <w:rPr>
          <w:rFonts w:asciiTheme="minorHAnsi" w:eastAsiaTheme="minorEastAsia" w:hAnsiTheme="minorHAnsi" w:cstheme="minorBidi"/>
          <w:color w:val="auto"/>
          <w:sz w:val="22"/>
          <w:lang w:eastAsia="nl-BE"/>
        </w:rPr>
      </w:pPr>
      <w:hyperlink w:anchor="_Toc52198845" w:history="1">
        <w:r w:rsidRPr="00FF2ED3">
          <w:rPr>
            <w:rStyle w:val="Hyperlink"/>
          </w:rPr>
          <w:t>8.2</w:t>
        </w:r>
        <w:r>
          <w:rPr>
            <w:rFonts w:asciiTheme="minorHAnsi" w:eastAsiaTheme="minorEastAsia" w:hAnsiTheme="minorHAnsi" w:cstheme="minorBidi"/>
            <w:color w:val="auto"/>
            <w:sz w:val="22"/>
            <w:lang w:eastAsia="nl-BE"/>
          </w:rPr>
          <w:tab/>
        </w:r>
        <w:r w:rsidRPr="00FF2ED3">
          <w:rPr>
            <w:rStyle w:val="Hyperlink"/>
          </w:rPr>
          <w:t>Beoordelingscriteria</w:t>
        </w:r>
        <w:r>
          <w:rPr>
            <w:webHidden/>
          </w:rPr>
          <w:tab/>
        </w:r>
        <w:r>
          <w:rPr>
            <w:webHidden/>
          </w:rPr>
          <w:fldChar w:fldCharType="begin"/>
        </w:r>
        <w:r>
          <w:rPr>
            <w:webHidden/>
          </w:rPr>
          <w:instrText xml:space="preserve"> PAGEREF _Toc52198845 \h </w:instrText>
        </w:r>
        <w:r>
          <w:rPr>
            <w:webHidden/>
          </w:rPr>
        </w:r>
        <w:r>
          <w:rPr>
            <w:webHidden/>
          </w:rPr>
          <w:fldChar w:fldCharType="separate"/>
        </w:r>
        <w:r>
          <w:rPr>
            <w:webHidden/>
          </w:rPr>
          <w:t>12</w:t>
        </w:r>
        <w:r>
          <w:rPr>
            <w:webHidden/>
          </w:rPr>
          <w:fldChar w:fldCharType="end"/>
        </w:r>
      </w:hyperlink>
    </w:p>
    <w:p w14:paraId="4B2F3684" w14:textId="21808D86" w:rsidR="00A702AB" w:rsidRDefault="00A702AB">
      <w:pPr>
        <w:pStyle w:val="Inhopg3"/>
        <w:rPr>
          <w:rFonts w:asciiTheme="minorHAnsi" w:eastAsiaTheme="minorEastAsia" w:hAnsiTheme="minorHAnsi" w:cstheme="minorBidi"/>
          <w:color w:val="auto"/>
          <w:sz w:val="22"/>
          <w:lang w:eastAsia="nl-BE"/>
        </w:rPr>
      </w:pPr>
      <w:hyperlink w:anchor="_Toc52198846" w:history="1">
        <w:r w:rsidRPr="00FF2ED3">
          <w:rPr>
            <w:rStyle w:val="Hyperlink"/>
          </w:rPr>
          <w:t>8.2.1</w:t>
        </w:r>
        <w:r>
          <w:rPr>
            <w:rFonts w:asciiTheme="minorHAnsi" w:eastAsiaTheme="minorEastAsia" w:hAnsiTheme="minorHAnsi" w:cstheme="minorBidi"/>
            <w:color w:val="auto"/>
            <w:sz w:val="22"/>
            <w:lang w:eastAsia="nl-BE"/>
          </w:rPr>
          <w:tab/>
        </w:r>
        <w:r w:rsidRPr="00FF2ED3">
          <w:rPr>
            <w:rStyle w:val="Hyperlink"/>
          </w:rPr>
          <w:t>Samenstelling van de operationele groep</w:t>
        </w:r>
        <w:r>
          <w:rPr>
            <w:webHidden/>
          </w:rPr>
          <w:tab/>
        </w:r>
        <w:r>
          <w:rPr>
            <w:webHidden/>
          </w:rPr>
          <w:fldChar w:fldCharType="begin"/>
        </w:r>
        <w:r>
          <w:rPr>
            <w:webHidden/>
          </w:rPr>
          <w:instrText xml:space="preserve"> PAGEREF _Toc52198846 \h </w:instrText>
        </w:r>
        <w:r>
          <w:rPr>
            <w:webHidden/>
          </w:rPr>
        </w:r>
        <w:r>
          <w:rPr>
            <w:webHidden/>
          </w:rPr>
          <w:fldChar w:fldCharType="separate"/>
        </w:r>
        <w:r>
          <w:rPr>
            <w:webHidden/>
          </w:rPr>
          <w:t>12</w:t>
        </w:r>
        <w:r>
          <w:rPr>
            <w:webHidden/>
          </w:rPr>
          <w:fldChar w:fldCharType="end"/>
        </w:r>
      </w:hyperlink>
    </w:p>
    <w:p w14:paraId="6D4B4389" w14:textId="1AE4BF8A" w:rsidR="00A702AB" w:rsidRDefault="00A702AB">
      <w:pPr>
        <w:pStyle w:val="Inhopg3"/>
        <w:rPr>
          <w:rFonts w:asciiTheme="minorHAnsi" w:eastAsiaTheme="minorEastAsia" w:hAnsiTheme="minorHAnsi" w:cstheme="minorBidi"/>
          <w:color w:val="auto"/>
          <w:sz w:val="22"/>
          <w:lang w:eastAsia="nl-BE"/>
        </w:rPr>
      </w:pPr>
      <w:hyperlink w:anchor="_Toc52198847" w:history="1">
        <w:r w:rsidRPr="00FF2ED3">
          <w:rPr>
            <w:rStyle w:val="Hyperlink"/>
          </w:rPr>
          <w:t>8.2.2</w:t>
        </w:r>
        <w:r>
          <w:rPr>
            <w:rFonts w:asciiTheme="minorHAnsi" w:eastAsiaTheme="minorEastAsia" w:hAnsiTheme="minorHAnsi" w:cstheme="minorBidi"/>
            <w:color w:val="auto"/>
            <w:sz w:val="22"/>
            <w:lang w:eastAsia="nl-BE"/>
          </w:rPr>
          <w:tab/>
        </w:r>
        <w:r w:rsidRPr="00FF2ED3">
          <w:rPr>
            <w:rStyle w:val="Hyperlink"/>
          </w:rPr>
          <w:t>Doelstelling van de operationele groep</w:t>
        </w:r>
        <w:r>
          <w:rPr>
            <w:webHidden/>
          </w:rPr>
          <w:tab/>
        </w:r>
        <w:r>
          <w:rPr>
            <w:webHidden/>
          </w:rPr>
          <w:fldChar w:fldCharType="begin"/>
        </w:r>
        <w:r>
          <w:rPr>
            <w:webHidden/>
          </w:rPr>
          <w:instrText xml:space="preserve"> PAGEREF _Toc52198847 \h </w:instrText>
        </w:r>
        <w:r>
          <w:rPr>
            <w:webHidden/>
          </w:rPr>
        </w:r>
        <w:r>
          <w:rPr>
            <w:webHidden/>
          </w:rPr>
          <w:fldChar w:fldCharType="separate"/>
        </w:r>
        <w:r>
          <w:rPr>
            <w:webHidden/>
          </w:rPr>
          <w:t>12</w:t>
        </w:r>
        <w:r>
          <w:rPr>
            <w:webHidden/>
          </w:rPr>
          <w:fldChar w:fldCharType="end"/>
        </w:r>
      </w:hyperlink>
    </w:p>
    <w:p w14:paraId="7B6AD9F3" w14:textId="01B2BAB4" w:rsidR="00A702AB" w:rsidRDefault="00A702AB">
      <w:pPr>
        <w:pStyle w:val="Inhopg3"/>
        <w:rPr>
          <w:rFonts w:asciiTheme="minorHAnsi" w:eastAsiaTheme="minorEastAsia" w:hAnsiTheme="minorHAnsi" w:cstheme="minorBidi"/>
          <w:color w:val="auto"/>
          <w:sz w:val="22"/>
          <w:lang w:eastAsia="nl-BE"/>
        </w:rPr>
      </w:pPr>
      <w:hyperlink w:anchor="_Toc52198848" w:history="1">
        <w:r w:rsidRPr="00FF2ED3">
          <w:rPr>
            <w:rStyle w:val="Hyperlink"/>
          </w:rPr>
          <w:t>8.2.3</w:t>
        </w:r>
        <w:r>
          <w:rPr>
            <w:rFonts w:asciiTheme="minorHAnsi" w:eastAsiaTheme="minorEastAsia" w:hAnsiTheme="minorHAnsi" w:cstheme="minorBidi"/>
            <w:color w:val="auto"/>
            <w:sz w:val="22"/>
            <w:lang w:eastAsia="nl-BE"/>
          </w:rPr>
          <w:tab/>
        </w:r>
        <w:r w:rsidRPr="00FF2ED3">
          <w:rPr>
            <w:rStyle w:val="Hyperlink"/>
          </w:rPr>
          <w:t>Kwaliteit van het werkplan en de voorgestelde acties</w:t>
        </w:r>
        <w:r>
          <w:rPr>
            <w:webHidden/>
          </w:rPr>
          <w:tab/>
        </w:r>
        <w:r>
          <w:rPr>
            <w:webHidden/>
          </w:rPr>
          <w:fldChar w:fldCharType="begin"/>
        </w:r>
        <w:r>
          <w:rPr>
            <w:webHidden/>
          </w:rPr>
          <w:instrText xml:space="preserve"> PAGEREF _Toc52198848 \h </w:instrText>
        </w:r>
        <w:r>
          <w:rPr>
            <w:webHidden/>
          </w:rPr>
        </w:r>
        <w:r>
          <w:rPr>
            <w:webHidden/>
          </w:rPr>
          <w:fldChar w:fldCharType="separate"/>
        </w:r>
        <w:r>
          <w:rPr>
            <w:webHidden/>
          </w:rPr>
          <w:t>12</w:t>
        </w:r>
        <w:r>
          <w:rPr>
            <w:webHidden/>
          </w:rPr>
          <w:fldChar w:fldCharType="end"/>
        </w:r>
      </w:hyperlink>
    </w:p>
    <w:p w14:paraId="4D3830CB" w14:textId="371851D7" w:rsidR="00A702AB" w:rsidRDefault="00A702AB">
      <w:pPr>
        <w:pStyle w:val="Inhopg3"/>
        <w:rPr>
          <w:rFonts w:asciiTheme="minorHAnsi" w:eastAsiaTheme="minorEastAsia" w:hAnsiTheme="minorHAnsi" w:cstheme="minorBidi"/>
          <w:color w:val="auto"/>
          <w:sz w:val="22"/>
          <w:lang w:eastAsia="nl-BE"/>
        </w:rPr>
      </w:pPr>
      <w:hyperlink w:anchor="_Toc52198849" w:history="1">
        <w:r w:rsidRPr="00FF2ED3">
          <w:rPr>
            <w:rStyle w:val="Hyperlink"/>
            <w:lang w:val="nl-NL"/>
          </w:rPr>
          <w:t>8.2.4</w:t>
        </w:r>
        <w:r>
          <w:rPr>
            <w:rFonts w:asciiTheme="minorHAnsi" w:eastAsiaTheme="minorEastAsia" w:hAnsiTheme="minorHAnsi" w:cstheme="minorBidi"/>
            <w:color w:val="auto"/>
            <w:sz w:val="22"/>
            <w:lang w:eastAsia="nl-BE"/>
          </w:rPr>
          <w:tab/>
        </w:r>
        <w:r w:rsidRPr="00FF2ED3">
          <w:rPr>
            <w:rStyle w:val="Hyperlink"/>
          </w:rPr>
          <w:t>Wijze van verspreiding van de resultaten</w:t>
        </w:r>
        <w:r>
          <w:rPr>
            <w:webHidden/>
          </w:rPr>
          <w:tab/>
        </w:r>
        <w:r>
          <w:rPr>
            <w:webHidden/>
          </w:rPr>
          <w:fldChar w:fldCharType="begin"/>
        </w:r>
        <w:r>
          <w:rPr>
            <w:webHidden/>
          </w:rPr>
          <w:instrText xml:space="preserve"> PAGEREF _Toc52198849 \h </w:instrText>
        </w:r>
        <w:r>
          <w:rPr>
            <w:webHidden/>
          </w:rPr>
        </w:r>
        <w:r>
          <w:rPr>
            <w:webHidden/>
          </w:rPr>
          <w:fldChar w:fldCharType="separate"/>
        </w:r>
        <w:r>
          <w:rPr>
            <w:webHidden/>
          </w:rPr>
          <w:t>13</w:t>
        </w:r>
        <w:r>
          <w:rPr>
            <w:webHidden/>
          </w:rPr>
          <w:fldChar w:fldCharType="end"/>
        </w:r>
      </w:hyperlink>
    </w:p>
    <w:p w14:paraId="7FB4BCC6" w14:textId="33F33B56" w:rsidR="00A702AB" w:rsidRDefault="00A702AB">
      <w:pPr>
        <w:pStyle w:val="Inhopg3"/>
        <w:rPr>
          <w:rFonts w:asciiTheme="minorHAnsi" w:eastAsiaTheme="minorEastAsia" w:hAnsiTheme="minorHAnsi" w:cstheme="minorBidi"/>
          <w:color w:val="auto"/>
          <w:sz w:val="22"/>
          <w:lang w:eastAsia="nl-BE"/>
        </w:rPr>
      </w:pPr>
      <w:hyperlink w:anchor="_Toc52198850" w:history="1">
        <w:r w:rsidRPr="00FF2ED3">
          <w:rPr>
            <w:rStyle w:val="Hyperlink"/>
          </w:rPr>
          <w:t>8.2.5</w:t>
        </w:r>
        <w:r>
          <w:rPr>
            <w:rFonts w:asciiTheme="minorHAnsi" w:eastAsiaTheme="minorEastAsia" w:hAnsiTheme="minorHAnsi" w:cstheme="minorBidi"/>
            <w:color w:val="auto"/>
            <w:sz w:val="22"/>
            <w:lang w:eastAsia="nl-BE"/>
          </w:rPr>
          <w:tab/>
        </w:r>
        <w:r w:rsidRPr="00FF2ED3">
          <w:rPr>
            <w:rStyle w:val="Hyperlink"/>
          </w:rPr>
          <w:t>Complementariteit met bestaande initiatieven</w:t>
        </w:r>
        <w:r>
          <w:rPr>
            <w:webHidden/>
          </w:rPr>
          <w:tab/>
        </w:r>
        <w:r>
          <w:rPr>
            <w:webHidden/>
          </w:rPr>
          <w:fldChar w:fldCharType="begin"/>
        </w:r>
        <w:r>
          <w:rPr>
            <w:webHidden/>
          </w:rPr>
          <w:instrText xml:space="preserve"> PAGEREF _Toc52198850 \h </w:instrText>
        </w:r>
        <w:r>
          <w:rPr>
            <w:webHidden/>
          </w:rPr>
        </w:r>
        <w:r>
          <w:rPr>
            <w:webHidden/>
          </w:rPr>
          <w:fldChar w:fldCharType="separate"/>
        </w:r>
        <w:r>
          <w:rPr>
            <w:webHidden/>
          </w:rPr>
          <w:t>13</w:t>
        </w:r>
        <w:r>
          <w:rPr>
            <w:webHidden/>
          </w:rPr>
          <w:fldChar w:fldCharType="end"/>
        </w:r>
      </w:hyperlink>
    </w:p>
    <w:p w14:paraId="53BB00BF" w14:textId="1ABD9A35" w:rsidR="00A702AB" w:rsidRDefault="00A702AB">
      <w:pPr>
        <w:pStyle w:val="Inhopg2"/>
        <w:rPr>
          <w:rFonts w:asciiTheme="minorHAnsi" w:eastAsiaTheme="minorEastAsia" w:hAnsiTheme="minorHAnsi" w:cstheme="minorBidi"/>
          <w:color w:val="auto"/>
          <w:sz w:val="22"/>
          <w:lang w:eastAsia="nl-BE"/>
        </w:rPr>
      </w:pPr>
      <w:hyperlink w:anchor="_Toc52198851" w:history="1">
        <w:r w:rsidRPr="00FF2ED3">
          <w:rPr>
            <w:rStyle w:val="Hyperlink"/>
          </w:rPr>
          <w:t>8.3</w:t>
        </w:r>
        <w:r>
          <w:rPr>
            <w:rFonts w:asciiTheme="minorHAnsi" w:eastAsiaTheme="minorEastAsia" w:hAnsiTheme="minorHAnsi" w:cstheme="minorBidi"/>
            <w:color w:val="auto"/>
            <w:sz w:val="22"/>
            <w:lang w:eastAsia="nl-BE"/>
          </w:rPr>
          <w:tab/>
        </w:r>
        <w:r w:rsidRPr="00FF2ED3">
          <w:rPr>
            <w:rStyle w:val="Hyperlink"/>
          </w:rPr>
          <w:t>Evaluatieprocedure</w:t>
        </w:r>
        <w:r>
          <w:rPr>
            <w:webHidden/>
          </w:rPr>
          <w:tab/>
        </w:r>
        <w:r>
          <w:rPr>
            <w:webHidden/>
          </w:rPr>
          <w:fldChar w:fldCharType="begin"/>
        </w:r>
        <w:r>
          <w:rPr>
            <w:webHidden/>
          </w:rPr>
          <w:instrText xml:space="preserve"> PAGEREF _Toc52198851 \h </w:instrText>
        </w:r>
        <w:r>
          <w:rPr>
            <w:webHidden/>
          </w:rPr>
        </w:r>
        <w:r>
          <w:rPr>
            <w:webHidden/>
          </w:rPr>
          <w:fldChar w:fldCharType="separate"/>
        </w:r>
        <w:r>
          <w:rPr>
            <w:webHidden/>
          </w:rPr>
          <w:t>13</w:t>
        </w:r>
        <w:r>
          <w:rPr>
            <w:webHidden/>
          </w:rPr>
          <w:fldChar w:fldCharType="end"/>
        </w:r>
      </w:hyperlink>
    </w:p>
    <w:p w14:paraId="4818934D" w14:textId="505A0C6F" w:rsidR="00A702AB" w:rsidRDefault="00A702AB">
      <w:pPr>
        <w:pStyle w:val="Inhopg1"/>
        <w:rPr>
          <w:rFonts w:asciiTheme="minorHAnsi" w:eastAsiaTheme="minorEastAsia" w:hAnsiTheme="minorHAnsi" w:cstheme="minorBidi"/>
        </w:rPr>
      </w:pPr>
      <w:hyperlink w:anchor="_Toc52198852" w:history="1">
        <w:r w:rsidRPr="00FF2ED3">
          <w:rPr>
            <w:rStyle w:val="Hyperlink"/>
            <w:b/>
          </w:rPr>
          <w:t>9</w:t>
        </w:r>
        <w:r>
          <w:rPr>
            <w:rFonts w:asciiTheme="minorHAnsi" w:eastAsiaTheme="minorEastAsia" w:hAnsiTheme="minorHAnsi" w:cstheme="minorBidi"/>
          </w:rPr>
          <w:tab/>
        </w:r>
        <w:r w:rsidRPr="00FF2ED3">
          <w:rPr>
            <w:rStyle w:val="Hyperlink"/>
          </w:rPr>
          <w:t>Uitvoering en opvolging van de geselecteerde projecten</w:t>
        </w:r>
        <w:r>
          <w:rPr>
            <w:webHidden/>
          </w:rPr>
          <w:tab/>
        </w:r>
        <w:r>
          <w:rPr>
            <w:webHidden/>
          </w:rPr>
          <w:fldChar w:fldCharType="begin"/>
        </w:r>
        <w:r>
          <w:rPr>
            <w:webHidden/>
          </w:rPr>
          <w:instrText xml:space="preserve"> PAGEREF _Toc52198852 \h </w:instrText>
        </w:r>
        <w:r>
          <w:rPr>
            <w:webHidden/>
          </w:rPr>
        </w:r>
        <w:r>
          <w:rPr>
            <w:webHidden/>
          </w:rPr>
          <w:fldChar w:fldCharType="separate"/>
        </w:r>
        <w:r>
          <w:rPr>
            <w:webHidden/>
          </w:rPr>
          <w:t>14</w:t>
        </w:r>
        <w:r>
          <w:rPr>
            <w:webHidden/>
          </w:rPr>
          <w:fldChar w:fldCharType="end"/>
        </w:r>
      </w:hyperlink>
    </w:p>
    <w:p w14:paraId="71D7CABC" w14:textId="2A25F903" w:rsidR="00A702AB" w:rsidRDefault="00A702AB">
      <w:pPr>
        <w:pStyle w:val="Inhopg2"/>
        <w:rPr>
          <w:rFonts w:asciiTheme="minorHAnsi" w:eastAsiaTheme="minorEastAsia" w:hAnsiTheme="minorHAnsi" w:cstheme="minorBidi"/>
          <w:color w:val="auto"/>
          <w:sz w:val="22"/>
          <w:lang w:eastAsia="nl-BE"/>
        </w:rPr>
      </w:pPr>
      <w:hyperlink w:anchor="_Toc52198853" w:history="1">
        <w:r w:rsidRPr="00FF2ED3">
          <w:rPr>
            <w:rStyle w:val="Hyperlink"/>
          </w:rPr>
          <w:t>9.1</w:t>
        </w:r>
        <w:r>
          <w:rPr>
            <w:rFonts w:asciiTheme="minorHAnsi" w:eastAsiaTheme="minorEastAsia" w:hAnsiTheme="minorHAnsi" w:cstheme="minorBidi"/>
            <w:color w:val="auto"/>
            <w:sz w:val="22"/>
            <w:lang w:eastAsia="nl-BE"/>
          </w:rPr>
          <w:tab/>
        </w:r>
        <w:r w:rsidRPr="00FF2ED3">
          <w:rPr>
            <w:rStyle w:val="Hyperlink"/>
          </w:rPr>
          <w:t>Uitbetaling</w:t>
        </w:r>
        <w:r>
          <w:rPr>
            <w:webHidden/>
          </w:rPr>
          <w:tab/>
        </w:r>
        <w:r>
          <w:rPr>
            <w:webHidden/>
          </w:rPr>
          <w:fldChar w:fldCharType="begin"/>
        </w:r>
        <w:r>
          <w:rPr>
            <w:webHidden/>
          </w:rPr>
          <w:instrText xml:space="preserve"> PAGEREF _Toc52198853 \h </w:instrText>
        </w:r>
        <w:r>
          <w:rPr>
            <w:webHidden/>
          </w:rPr>
        </w:r>
        <w:r>
          <w:rPr>
            <w:webHidden/>
          </w:rPr>
          <w:fldChar w:fldCharType="separate"/>
        </w:r>
        <w:r>
          <w:rPr>
            <w:webHidden/>
          </w:rPr>
          <w:t>14</w:t>
        </w:r>
        <w:r>
          <w:rPr>
            <w:webHidden/>
          </w:rPr>
          <w:fldChar w:fldCharType="end"/>
        </w:r>
      </w:hyperlink>
    </w:p>
    <w:p w14:paraId="7E897F5C" w14:textId="4F0C8826" w:rsidR="00A702AB" w:rsidRDefault="00A702AB">
      <w:pPr>
        <w:pStyle w:val="Inhopg2"/>
        <w:rPr>
          <w:rFonts w:asciiTheme="minorHAnsi" w:eastAsiaTheme="minorEastAsia" w:hAnsiTheme="minorHAnsi" w:cstheme="minorBidi"/>
          <w:color w:val="auto"/>
          <w:sz w:val="22"/>
          <w:lang w:eastAsia="nl-BE"/>
        </w:rPr>
      </w:pPr>
      <w:hyperlink w:anchor="_Toc52198854" w:history="1">
        <w:r w:rsidRPr="00FF2ED3">
          <w:rPr>
            <w:rStyle w:val="Hyperlink"/>
          </w:rPr>
          <w:t>9.2</w:t>
        </w:r>
        <w:r>
          <w:rPr>
            <w:rFonts w:asciiTheme="minorHAnsi" w:eastAsiaTheme="minorEastAsia" w:hAnsiTheme="minorHAnsi" w:cstheme="minorBidi"/>
            <w:color w:val="auto"/>
            <w:sz w:val="22"/>
            <w:lang w:eastAsia="nl-BE"/>
          </w:rPr>
          <w:tab/>
        </w:r>
        <w:r w:rsidRPr="00FF2ED3">
          <w:rPr>
            <w:rStyle w:val="Hyperlink"/>
          </w:rPr>
          <w:t>Opvolging</w:t>
        </w:r>
        <w:r>
          <w:rPr>
            <w:webHidden/>
          </w:rPr>
          <w:tab/>
        </w:r>
        <w:r>
          <w:rPr>
            <w:webHidden/>
          </w:rPr>
          <w:fldChar w:fldCharType="begin"/>
        </w:r>
        <w:r>
          <w:rPr>
            <w:webHidden/>
          </w:rPr>
          <w:instrText xml:space="preserve"> PAGEREF _Toc52198854 \h </w:instrText>
        </w:r>
        <w:r>
          <w:rPr>
            <w:webHidden/>
          </w:rPr>
        </w:r>
        <w:r>
          <w:rPr>
            <w:webHidden/>
          </w:rPr>
          <w:fldChar w:fldCharType="separate"/>
        </w:r>
        <w:r>
          <w:rPr>
            <w:webHidden/>
          </w:rPr>
          <w:t>15</w:t>
        </w:r>
        <w:r>
          <w:rPr>
            <w:webHidden/>
          </w:rPr>
          <w:fldChar w:fldCharType="end"/>
        </w:r>
      </w:hyperlink>
    </w:p>
    <w:p w14:paraId="7BE7F05E" w14:textId="5438128B" w:rsidR="00A702AB" w:rsidRDefault="00A702AB">
      <w:pPr>
        <w:pStyle w:val="Inhopg2"/>
        <w:rPr>
          <w:rFonts w:asciiTheme="minorHAnsi" w:eastAsiaTheme="minorEastAsia" w:hAnsiTheme="minorHAnsi" w:cstheme="minorBidi"/>
          <w:color w:val="auto"/>
          <w:sz w:val="22"/>
          <w:lang w:eastAsia="nl-BE"/>
        </w:rPr>
      </w:pPr>
      <w:hyperlink w:anchor="_Toc52198855" w:history="1">
        <w:r w:rsidRPr="00FF2ED3">
          <w:rPr>
            <w:rStyle w:val="Hyperlink"/>
          </w:rPr>
          <w:t>9.3</w:t>
        </w:r>
        <w:r>
          <w:rPr>
            <w:rFonts w:asciiTheme="minorHAnsi" w:eastAsiaTheme="minorEastAsia" w:hAnsiTheme="minorHAnsi" w:cstheme="minorBidi"/>
            <w:color w:val="auto"/>
            <w:sz w:val="22"/>
            <w:lang w:eastAsia="nl-BE"/>
          </w:rPr>
          <w:tab/>
        </w:r>
        <w:r w:rsidRPr="00FF2ED3">
          <w:rPr>
            <w:rStyle w:val="Hyperlink"/>
          </w:rPr>
          <w:t>Wijziging/verlenging van het project</w:t>
        </w:r>
        <w:r>
          <w:rPr>
            <w:webHidden/>
          </w:rPr>
          <w:tab/>
        </w:r>
        <w:r>
          <w:rPr>
            <w:webHidden/>
          </w:rPr>
          <w:fldChar w:fldCharType="begin"/>
        </w:r>
        <w:r>
          <w:rPr>
            <w:webHidden/>
          </w:rPr>
          <w:instrText xml:space="preserve"> PAGEREF _Toc52198855 \h </w:instrText>
        </w:r>
        <w:r>
          <w:rPr>
            <w:webHidden/>
          </w:rPr>
        </w:r>
        <w:r>
          <w:rPr>
            <w:webHidden/>
          </w:rPr>
          <w:fldChar w:fldCharType="separate"/>
        </w:r>
        <w:r>
          <w:rPr>
            <w:webHidden/>
          </w:rPr>
          <w:t>15</w:t>
        </w:r>
        <w:r>
          <w:rPr>
            <w:webHidden/>
          </w:rPr>
          <w:fldChar w:fldCharType="end"/>
        </w:r>
      </w:hyperlink>
    </w:p>
    <w:p w14:paraId="0BFD4169" w14:textId="505AA59A" w:rsidR="00A702AB" w:rsidRDefault="00A702AB">
      <w:pPr>
        <w:pStyle w:val="Inhopg1"/>
        <w:rPr>
          <w:rFonts w:asciiTheme="minorHAnsi" w:eastAsiaTheme="minorEastAsia" w:hAnsiTheme="minorHAnsi" w:cstheme="minorBidi"/>
        </w:rPr>
      </w:pPr>
      <w:hyperlink w:anchor="_Toc52198856" w:history="1">
        <w:r w:rsidRPr="00FF2ED3">
          <w:rPr>
            <w:rStyle w:val="Hyperlink"/>
            <w:b/>
          </w:rPr>
          <w:t>10</w:t>
        </w:r>
        <w:r>
          <w:rPr>
            <w:rFonts w:asciiTheme="minorHAnsi" w:eastAsiaTheme="minorEastAsia" w:hAnsiTheme="minorHAnsi" w:cstheme="minorBidi"/>
          </w:rPr>
          <w:tab/>
        </w:r>
        <w:r w:rsidRPr="00FF2ED3">
          <w:rPr>
            <w:rStyle w:val="Hyperlink"/>
          </w:rPr>
          <w:t>Meer informatie?</w:t>
        </w:r>
        <w:r>
          <w:rPr>
            <w:webHidden/>
          </w:rPr>
          <w:tab/>
        </w:r>
        <w:r>
          <w:rPr>
            <w:webHidden/>
          </w:rPr>
          <w:fldChar w:fldCharType="begin"/>
        </w:r>
        <w:r>
          <w:rPr>
            <w:webHidden/>
          </w:rPr>
          <w:instrText xml:space="preserve"> PAGEREF _Toc52198856 \h </w:instrText>
        </w:r>
        <w:r>
          <w:rPr>
            <w:webHidden/>
          </w:rPr>
        </w:r>
        <w:r>
          <w:rPr>
            <w:webHidden/>
          </w:rPr>
          <w:fldChar w:fldCharType="separate"/>
        </w:r>
        <w:r>
          <w:rPr>
            <w:webHidden/>
          </w:rPr>
          <w:t>15</w:t>
        </w:r>
        <w:r>
          <w:rPr>
            <w:webHidden/>
          </w:rPr>
          <w:fldChar w:fldCharType="end"/>
        </w:r>
      </w:hyperlink>
    </w:p>
    <w:p w14:paraId="6B96282E" w14:textId="026DB89F" w:rsidR="00CF559C" w:rsidRDefault="009B062B" w:rsidP="008F0B25">
      <w:pPr>
        <w:tabs>
          <w:tab w:val="left" w:pos="851"/>
        </w:tabs>
        <w:ind w:left="851" w:hanging="851"/>
      </w:pPr>
      <w:r>
        <w:fldChar w:fldCharType="end"/>
      </w:r>
    </w:p>
    <w:p w14:paraId="6B96282F" w14:textId="77777777" w:rsidR="00CF559C" w:rsidRDefault="00CF559C" w:rsidP="00AC2A5B">
      <w:r>
        <w:br w:type="page"/>
      </w:r>
      <w:bookmarkStart w:id="0" w:name="_GoBack"/>
      <w:bookmarkEnd w:id="0"/>
    </w:p>
    <w:p w14:paraId="6B962831" w14:textId="26BE6A1A" w:rsidR="00CF559C" w:rsidRDefault="00AE6066" w:rsidP="00AC2A5B">
      <w:pPr>
        <w:pStyle w:val="Kop1"/>
        <w:spacing w:line="240" w:lineRule="auto"/>
      </w:pPr>
      <w:bookmarkStart w:id="1" w:name="_Toc52198828"/>
      <w:r>
        <w:lastRenderedPageBreak/>
        <w:t>Inleiding</w:t>
      </w:r>
      <w:bookmarkEnd w:id="1"/>
    </w:p>
    <w:p w14:paraId="724FFD24" w14:textId="6ABDB255" w:rsidR="00575F93" w:rsidRPr="002E2425" w:rsidRDefault="00575F93" w:rsidP="00575F93">
      <w:r w:rsidRPr="002E2425">
        <w:t>Een van de instrumenten die de minister hanteert</w:t>
      </w:r>
      <w:r w:rsidR="00D63DA2">
        <w:t xml:space="preserve"> voor het voeren van een geïntegreerd onderzoeks- en innovatiebeleid</w:t>
      </w:r>
      <w:r w:rsidRPr="002E2425">
        <w:t xml:space="preserve">, zijn de </w:t>
      </w:r>
      <w:r>
        <w:t>Europese Innovatiepartnerschappen (EIP)</w:t>
      </w:r>
      <w:r w:rsidRPr="002E2425">
        <w:t xml:space="preserve">. In het kader van het Vlaams Programma voor Plattelandsontwikkeling voorziet de minister jaarlijks een oproep voor </w:t>
      </w:r>
      <w:r>
        <w:t>operationele groepen</w:t>
      </w:r>
      <w:r w:rsidRPr="002E2425">
        <w:t xml:space="preserve"> omdat innovatie een belangrijke drijfveer is voor een toekomstgerichte land- en tuinbouw.</w:t>
      </w:r>
    </w:p>
    <w:p w14:paraId="232FC56C" w14:textId="78ADB3D5" w:rsidR="00AE6066" w:rsidRDefault="00575F93" w:rsidP="00C018C1">
      <w:pPr>
        <w:pStyle w:val="Kop1"/>
      </w:pPr>
      <w:bookmarkStart w:id="2" w:name="_Toc52198829"/>
      <w:r>
        <w:t>Europees Partnerschap voor innovatie</w:t>
      </w:r>
      <w:r w:rsidR="005851D8">
        <w:t xml:space="preserve"> en operationele groepen</w:t>
      </w:r>
      <w:bookmarkEnd w:id="2"/>
    </w:p>
    <w:p w14:paraId="7634CCD6" w14:textId="056429E6" w:rsidR="005851D8" w:rsidRDefault="005851D8" w:rsidP="00575F93">
      <w:r w:rsidRPr="005851D8">
        <w:t xml:space="preserve">De Europese Unie wil innovatie stimuleren door middel van European </w:t>
      </w:r>
      <w:proofErr w:type="spellStart"/>
      <w:r w:rsidRPr="005851D8">
        <w:t>Innovation</w:t>
      </w:r>
      <w:proofErr w:type="spellEnd"/>
      <w:r w:rsidRPr="005851D8">
        <w:t xml:space="preserve"> Partnerships (</w:t>
      </w:r>
      <w:proofErr w:type="spellStart"/>
      <w:r w:rsidRPr="005851D8">
        <w:t>EIP’s</w:t>
      </w:r>
      <w:proofErr w:type="spellEnd"/>
      <w:r w:rsidRPr="005851D8">
        <w:t xml:space="preserve">). Het EIP volgt een </w:t>
      </w:r>
      <w:proofErr w:type="spellStart"/>
      <w:r w:rsidRPr="005851D8">
        <w:t>bottom-upbenadering</w:t>
      </w:r>
      <w:proofErr w:type="spellEnd"/>
      <w:r w:rsidRPr="005851D8">
        <w:t>, waarin betrokkenen zich kunnen organiseren in een ‘Operationele Groep’ (OG) rond een concreet vraagstuk uit de praktijk. Deze ‘Operationele groepen’ (</w:t>
      </w:r>
      <w:proofErr w:type="spellStart"/>
      <w:r w:rsidRPr="005851D8">
        <w:t>OG’s</w:t>
      </w:r>
      <w:proofErr w:type="spellEnd"/>
      <w:r w:rsidRPr="005851D8">
        <w:t xml:space="preserve">) zijn de kern van de </w:t>
      </w:r>
      <w:proofErr w:type="spellStart"/>
      <w:r w:rsidRPr="005851D8">
        <w:t>EIP’s</w:t>
      </w:r>
      <w:proofErr w:type="spellEnd"/>
      <w:r w:rsidRPr="005851D8">
        <w:t xml:space="preserve">. In een OG organiseren land- en tuinbouwers, adviseurs, onderzoekers, ondernemers en/of andere actoren zich rond een bepaald vraagstuk en werken ze samen aan concrete innovaties. </w:t>
      </w:r>
      <w:proofErr w:type="spellStart"/>
      <w:r w:rsidRPr="005851D8">
        <w:t>OG’s</w:t>
      </w:r>
      <w:proofErr w:type="spellEnd"/>
      <w:r w:rsidRPr="005851D8">
        <w:t xml:space="preserve"> voeren projecten uit gericht op het testen en toepassen van innovatieve praktijken, technologieën, processen en producten.</w:t>
      </w:r>
      <w:r>
        <w:t xml:space="preserve"> </w:t>
      </w:r>
      <w:r w:rsidRPr="005851D8">
        <w:t>Operationele groepen stellen interne procedures vast die ervoor zorgen dat hun werking en besluitvorming transparant is en dat belangenconflicten worden voorkomen.</w:t>
      </w:r>
    </w:p>
    <w:p w14:paraId="62A31E6F" w14:textId="77777777" w:rsidR="005851D8" w:rsidRDefault="005851D8" w:rsidP="00575F93"/>
    <w:p w14:paraId="2724B022" w14:textId="0E3806F7" w:rsidR="005851D8" w:rsidRDefault="005851D8" w:rsidP="00575F93">
      <w:r w:rsidRPr="005851D8">
        <w:t xml:space="preserve">Innovatie en kennisoverdracht worden in het plattelandsontwikkelingsbeleid 2014-2020 naar voorgeschoven als een horizontale prioriteit. Verschillende maatregelen kunnen ingezet worden om deze prioriteit te realiseren. De subsidiëring van de oprichting en werking van </w:t>
      </w:r>
      <w:proofErr w:type="spellStart"/>
      <w:r w:rsidRPr="005851D8">
        <w:t>OG’s</w:t>
      </w:r>
      <w:proofErr w:type="spellEnd"/>
      <w:r w:rsidRPr="005851D8">
        <w:t xml:space="preserve"> is er één van en is opgenomen als maatregel in het Vlaams Programmeringsdocument voor Plattelandsontwikkeling 2014-2020. De maatregel heeft het stimuleren van de interactie tussen onderzoek en praktijk tot doel. De betrokkenheid van land- en tuinbouwers heeft als voordelen dat onderzoeksvragen meer op basis van de praktijk zullen bepaald worden, dat er meer interactie is tussen land- en tuinbouwers onderling en dat onderzoekers leren hoe hun resultaten in de praktijk gebruikt worden.</w:t>
      </w:r>
    </w:p>
    <w:p w14:paraId="4585E09E" w14:textId="77777777" w:rsidR="005851D8" w:rsidRDefault="005851D8" w:rsidP="00575F93"/>
    <w:p w14:paraId="39ADE3C8" w14:textId="4AFD3314" w:rsidR="00575F93" w:rsidRDefault="00575F93" w:rsidP="00575F93">
      <w:r w:rsidRPr="00E83FB7">
        <w:t>Het EIP voor de productiviteit</w:t>
      </w:r>
      <w:r>
        <w:t xml:space="preserve"> en duurzaamheid in de landbouw:</w:t>
      </w:r>
    </w:p>
    <w:p w14:paraId="5F0832A4" w14:textId="77777777" w:rsidR="00575F93" w:rsidRDefault="00575F93" w:rsidP="00575F93">
      <w:pPr>
        <w:numPr>
          <w:ilvl w:val="0"/>
          <w:numId w:val="24"/>
        </w:numPr>
        <w:tabs>
          <w:tab w:val="clear" w:pos="3686"/>
        </w:tabs>
        <w:contextualSpacing w:val="0"/>
      </w:pPr>
      <w:r>
        <w:t>bevordert een hulpbronnenefficiëntie, economisch levensvatbare, productieve, competitieve, emissiearme en klimaatvriendelijke en –bestendige land- en bosbouwsector, die naar agro ecologische productiesystemen toewerkt en werkt in harmonie met de essentiële natuurlijke hulpbronnen waarvan de land- en bosbouw afhankelijk zijn;</w:t>
      </w:r>
    </w:p>
    <w:p w14:paraId="588BA640" w14:textId="77777777" w:rsidR="00575F93" w:rsidRDefault="00575F93" w:rsidP="00575F93">
      <w:pPr>
        <w:numPr>
          <w:ilvl w:val="0"/>
          <w:numId w:val="24"/>
        </w:numPr>
        <w:tabs>
          <w:tab w:val="clear" w:pos="3686"/>
        </w:tabs>
        <w:contextualSpacing w:val="0"/>
      </w:pPr>
      <w:r>
        <w:t>helpt te zorgen voor een constante en duurzame voorziening met zowel bestaande als nieuwe levensmiddelen, voeders en biomaterialen;</w:t>
      </w:r>
    </w:p>
    <w:p w14:paraId="13689D3C" w14:textId="77777777" w:rsidR="00575F93" w:rsidRDefault="00575F93" w:rsidP="00575F93">
      <w:pPr>
        <w:numPr>
          <w:ilvl w:val="0"/>
          <w:numId w:val="24"/>
        </w:numPr>
        <w:tabs>
          <w:tab w:val="clear" w:pos="3686"/>
        </w:tabs>
        <w:contextualSpacing w:val="0"/>
      </w:pPr>
      <w:r>
        <w:t>verbetert processen met het oog op milieubehoud en klimaatadaptatie en –mitigatie;</w:t>
      </w:r>
    </w:p>
    <w:p w14:paraId="2F64B3FB" w14:textId="77777777" w:rsidR="00575F93" w:rsidRPr="009502E6" w:rsidRDefault="00575F93" w:rsidP="00575F93">
      <w:pPr>
        <w:numPr>
          <w:ilvl w:val="0"/>
          <w:numId w:val="24"/>
        </w:numPr>
        <w:tabs>
          <w:tab w:val="clear" w:pos="3686"/>
        </w:tabs>
        <w:contextualSpacing w:val="0"/>
      </w:pPr>
      <w:r>
        <w:t xml:space="preserve">slaat bruggen tussen kennis en technologie met betrekking tot het meest geavanceerde </w:t>
      </w:r>
      <w:r w:rsidRPr="009502E6">
        <w:t>onderzoek enerzijds en landbouwers, bosbeheerders, plattelandsgemeenschappen, bedrijven, ngo’s en adviesdiensten anderzijds.</w:t>
      </w:r>
    </w:p>
    <w:p w14:paraId="45596BF7" w14:textId="77777777" w:rsidR="00575F93" w:rsidRDefault="00575F93" w:rsidP="00575F93">
      <w:r w:rsidRPr="009502E6">
        <w:lastRenderedPageBreak/>
        <w:t>zoals beschreven in artikel 55 (1) a, b, c van Verordening (EU) Nr. 1305/2013 van het Europees Parlement en van de Raad van 17 december 2013.</w:t>
      </w:r>
    </w:p>
    <w:p w14:paraId="5BD8E986" w14:textId="77777777" w:rsidR="005851D8" w:rsidRDefault="005851D8" w:rsidP="00575F93"/>
    <w:p w14:paraId="2B8390BF" w14:textId="0B2ECC34" w:rsidR="005851D8" w:rsidRDefault="005851D8" w:rsidP="00575F93">
      <w:r w:rsidRPr="005851D8">
        <w:t>Het Besluit van de Vlaamse Regering betreffende het subsidiëren van operationele groepen inzake het Europees Partnerschap voor Innovatie - netwerk voor de productiviteit en duurzaamheid in de landbouw, verder in deze nota ‘het besluit’ genoemd, werd goedgekeurd op 9 oktober 2015</w:t>
      </w:r>
      <w:r w:rsidR="00607D41">
        <w:t xml:space="preserve"> </w:t>
      </w:r>
      <w:r w:rsidR="00607D41" w:rsidRPr="00607D41">
        <w:t>(zie Belgisch Staatsblad van 10 november 2015)</w:t>
      </w:r>
      <w:r>
        <w:t>.</w:t>
      </w:r>
    </w:p>
    <w:p w14:paraId="128FBD06" w14:textId="77777777" w:rsidR="00575F93" w:rsidRDefault="00575F93" w:rsidP="00575F93"/>
    <w:p w14:paraId="2F533DF0" w14:textId="30204C73" w:rsidR="00575F93" w:rsidRDefault="00575F93" w:rsidP="00575F93">
      <w:r w:rsidRPr="002D044C">
        <w:t xml:space="preserve">De Europese Commissie heeft voor verschillende thema’s een focusgroep opgericht waar experten de huidige stand van zaken, de opportuniteiten, problemen en de kansen weergeven. Deze focusgroepen kunnen een inspiratiebron zijn en kunnen geraadpleegd worden op </w:t>
      </w:r>
      <w:hyperlink r:id="rId18" w:tooltip="Europese website" w:history="1">
        <w:r w:rsidRPr="002D044C">
          <w:rPr>
            <w:rStyle w:val="Hyperlink"/>
          </w:rPr>
          <w:t>https://ec.europa.eu/eip/agriculture/en/content/focus-groups</w:t>
        </w:r>
      </w:hyperlink>
      <w:r w:rsidRPr="002D044C">
        <w:t>.</w:t>
      </w:r>
    </w:p>
    <w:p w14:paraId="665441DD" w14:textId="5911DA49" w:rsidR="00C018C1" w:rsidRDefault="00C018C1" w:rsidP="00C018C1">
      <w:pPr>
        <w:pStyle w:val="Kop1"/>
      </w:pPr>
      <w:bookmarkStart w:id="3" w:name="_Toc52198830"/>
      <w:r>
        <w:t>Projectperiode</w:t>
      </w:r>
      <w:bookmarkEnd w:id="3"/>
    </w:p>
    <w:p w14:paraId="496F9772" w14:textId="1E860A22" w:rsidR="00C018C1" w:rsidRPr="00C018C1" w:rsidRDefault="00A97874" w:rsidP="00C018C1">
      <w:r w:rsidRPr="00A97874">
        <w:t xml:space="preserve">De </w:t>
      </w:r>
      <w:r w:rsidR="005851D8">
        <w:t>periode waarbinnen de operationele groep het project uitvoert,</w:t>
      </w:r>
      <w:r w:rsidRPr="00A97874">
        <w:t xml:space="preserve"> is maximaal twee jaar</w:t>
      </w:r>
      <w:r>
        <w:t xml:space="preserve">. De uiterste begin- en einddatum zijn vermeld in het persbericht. </w:t>
      </w:r>
      <w:r w:rsidRPr="00A97874">
        <w:t xml:space="preserve"> </w:t>
      </w:r>
    </w:p>
    <w:p w14:paraId="4A597E6F" w14:textId="77777777" w:rsidR="00C018C1" w:rsidRDefault="00C018C1" w:rsidP="00C018C1">
      <w:pPr>
        <w:pStyle w:val="Kop1"/>
      </w:pPr>
      <w:bookmarkStart w:id="4" w:name="_Toc52198831"/>
      <w:r>
        <w:t>Doelgroep van de projecten</w:t>
      </w:r>
      <w:bookmarkEnd w:id="4"/>
    </w:p>
    <w:p w14:paraId="6E9D6605" w14:textId="0A953D61" w:rsidR="005851D8" w:rsidRPr="006B7EAA" w:rsidRDefault="005851D8" w:rsidP="006B7EAA">
      <w:r w:rsidRPr="005851D8">
        <w:t>Overeenkomstig artikel 57 van verordening (EU) nr. 1305/2013 verspreiden de operationele groepen de resultaten van hun project via het EIP-netwerk. Ze verspreiden de resultaten eveneens binnen de bij het thema betrokken doelgroepen in Vlaanderen.</w:t>
      </w:r>
    </w:p>
    <w:p w14:paraId="671CA529" w14:textId="77777777" w:rsidR="006B7EAA" w:rsidRDefault="006B7EAA" w:rsidP="006B7EAA">
      <w:pPr>
        <w:pStyle w:val="Kop1"/>
      </w:pPr>
      <w:bookmarkStart w:id="5" w:name="_Toc52198832"/>
      <w:r>
        <w:t>Welke subsidie wordt gegeven?</w:t>
      </w:r>
      <w:bookmarkEnd w:id="5"/>
    </w:p>
    <w:p w14:paraId="50F912E0" w14:textId="315A8EAA" w:rsidR="006B7EAA" w:rsidRPr="00C018C1" w:rsidRDefault="006B7EAA" w:rsidP="006B7EAA">
      <w:r w:rsidRPr="007D0BD9">
        <w:t xml:space="preserve">De begroting voor het </w:t>
      </w:r>
      <w:r w:rsidR="00607D41">
        <w:t>project</w:t>
      </w:r>
      <w:r w:rsidRPr="007D0BD9">
        <w:t xml:space="preserve"> </w:t>
      </w:r>
      <w:r w:rsidR="004227C2">
        <w:t>moet</w:t>
      </w:r>
      <w:r w:rsidR="004227C2" w:rsidRPr="007D0BD9">
        <w:t xml:space="preserve"> </w:t>
      </w:r>
      <w:r w:rsidRPr="007D0BD9">
        <w:t xml:space="preserve">opgemaakt worden op basis van de geschatte reële kosten. Na afloop van het project zijn deze kosten te bewijzen. De tussenkomst van de overheid is beperkt tot maximaal </w:t>
      </w:r>
      <w:r w:rsidR="003B616D">
        <w:t>75</w:t>
      </w:r>
      <w:r w:rsidRPr="007D0BD9">
        <w:t xml:space="preserve">.000 euro aan bewijsbare kosten per project. De projecten worden betoelaagd ten belope van maximaal </w:t>
      </w:r>
      <w:r w:rsidR="00607D41">
        <w:t>9</w:t>
      </w:r>
      <w:r w:rsidRPr="007D0BD9">
        <w:t>0% van de totale projectkosten, met uitzondering van de overhead</w:t>
      </w:r>
      <w:r w:rsidR="00607D41">
        <w:t xml:space="preserve"> en investerings</w:t>
      </w:r>
      <w:r w:rsidRPr="007D0BD9">
        <w:t>kosten die niet worden gesubsidieerd.</w:t>
      </w:r>
    </w:p>
    <w:p w14:paraId="6B962832" w14:textId="5A7672C3" w:rsidR="00CF559C" w:rsidRDefault="00AE6066" w:rsidP="00AC2A5B">
      <w:pPr>
        <w:pStyle w:val="Kop1"/>
        <w:spacing w:line="240" w:lineRule="auto"/>
      </w:pPr>
      <w:bookmarkStart w:id="6" w:name="_Toc52198833"/>
      <w:r>
        <w:t>Potentiële indieners</w:t>
      </w:r>
      <w:bookmarkEnd w:id="6"/>
    </w:p>
    <w:p w14:paraId="59BCBEB2" w14:textId="4D2DA4DA" w:rsidR="00E04638" w:rsidRDefault="005851D8" w:rsidP="00AE6066">
      <w:r w:rsidRPr="005851D8">
        <w:t xml:space="preserve">De operationele groepen worden opgericht door geïnteresseerde actoren zoals landbouwers, onderzoekers, adviseurs en bedrijven die betrokken zijn bij de landbouw- en voedingssector en die </w:t>
      </w:r>
      <w:r w:rsidRPr="005851D8">
        <w:lastRenderedPageBreak/>
        <w:t>relevant zijn voor het verwezenlijken van de doelstellingen van het Europees partnerschap voor innovatie (EIP) zoals beschreven in het Besluit van de Vlaamse Regering van 9 oktober 2015 betreffende het subsidiëren van operationele groepen inzake het EIP netwerk voor de productiviteit en duurzaamheid in de landbouw.</w:t>
      </w:r>
    </w:p>
    <w:p w14:paraId="6B962833" w14:textId="01EE6355" w:rsidR="00CF559C" w:rsidRDefault="00AE6066" w:rsidP="00AC2A5B">
      <w:pPr>
        <w:pStyle w:val="Kop1"/>
        <w:spacing w:line="240" w:lineRule="auto"/>
      </w:pPr>
      <w:bookmarkStart w:id="7" w:name="_Toc52198834"/>
      <w:r>
        <w:t>Toelichting bij het aanvraagformulier</w:t>
      </w:r>
      <w:bookmarkEnd w:id="7"/>
    </w:p>
    <w:p w14:paraId="6B962834" w14:textId="1CAD838B" w:rsidR="00CF559C" w:rsidRPr="00906BBD" w:rsidRDefault="00AE6066" w:rsidP="00AC2A5B">
      <w:pPr>
        <w:pStyle w:val="Kop2"/>
        <w:spacing w:line="240" w:lineRule="auto"/>
      </w:pPr>
      <w:bookmarkStart w:id="8" w:name="_Toc52198835"/>
      <w:r>
        <w:t>Inhoud en vormvereisten van de projectvoorstellen</w:t>
      </w:r>
      <w:bookmarkEnd w:id="8"/>
    </w:p>
    <w:p w14:paraId="08378F70" w14:textId="0A9407E9" w:rsidR="00AE6066" w:rsidRPr="00AE6066" w:rsidRDefault="00AE6066" w:rsidP="00AE6066">
      <w:r w:rsidRPr="00AE6066">
        <w:t xml:space="preserve">Om </w:t>
      </w:r>
      <w:r w:rsidR="004227C2">
        <w:t xml:space="preserve">de projectvoorstellen objectief te kunnen evalueren, </w:t>
      </w:r>
      <w:r w:rsidRPr="00AE6066">
        <w:t>is het nodig dat de</w:t>
      </w:r>
    </w:p>
    <w:p w14:paraId="56866100" w14:textId="77777777" w:rsidR="00AE6066" w:rsidRPr="00AE6066" w:rsidRDefault="00AE6066" w:rsidP="00AE6066">
      <w:r w:rsidRPr="00AE6066">
        <w:t>voorstellen de nodige objectieve informatie bevatten om ze te kunnen toetsen aan zowel de</w:t>
      </w:r>
    </w:p>
    <w:p w14:paraId="604FF53F" w14:textId="14C60086" w:rsidR="00AE6066" w:rsidRPr="00AE6066" w:rsidRDefault="00AE6066" w:rsidP="00AE6066">
      <w:r w:rsidRPr="00AE6066">
        <w:t xml:space="preserve">ontvankelijkheidsvoorwaarden als de selectiecriteria. Daarom </w:t>
      </w:r>
      <w:r w:rsidR="00222E62">
        <w:t xml:space="preserve">moeten de </w:t>
      </w:r>
      <w:r w:rsidRPr="00AE6066">
        <w:t>indieners van de</w:t>
      </w:r>
      <w:r w:rsidR="00222E62">
        <w:t xml:space="preserve"> </w:t>
      </w:r>
      <w:r w:rsidRPr="00AE6066">
        <w:t xml:space="preserve">projectvoorstellen een aantal vormvereisten </w:t>
      </w:r>
      <w:r w:rsidR="00222E62">
        <w:t>volgen</w:t>
      </w:r>
      <w:r w:rsidRPr="00AE6066">
        <w:t>. De projectvoorstellen worden ingediend door middel van een verplicht te</w:t>
      </w:r>
      <w:r w:rsidR="00E50438">
        <w:t xml:space="preserve"> </w:t>
      </w:r>
      <w:r w:rsidRPr="00AE6066">
        <w:t xml:space="preserve">hanteren </w:t>
      </w:r>
      <w:r w:rsidR="00E04638">
        <w:t>a</w:t>
      </w:r>
      <w:r>
        <w:t>anvraag</w:t>
      </w:r>
      <w:r w:rsidRPr="00AE6066">
        <w:t>formulier.</w:t>
      </w:r>
    </w:p>
    <w:p w14:paraId="1B300B95" w14:textId="77777777" w:rsidR="00AE6066" w:rsidRDefault="00AE6066" w:rsidP="00AE6066"/>
    <w:p w14:paraId="76805191" w14:textId="77777777" w:rsidR="00AE6066" w:rsidRPr="00AE6066" w:rsidRDefault="00AE6066" w:rsidP="00AE6066">
      <w:r w:rsidRPr="00AE6066">
        <w:t>De ingediende projectvoorstellen moeten worden toegelicht in het daartoe opgestelde formulier. Alle</w:t>
      </w:r>
    </w:p>
    <w:p w14:paraId="33C62628" w14:textId="53AB1AF9" w:rsidR="00AE6066" w:rsidRPr="00AE6066" w:rsidRDefault="00AE6066" w:rsidP="00AE6066">
      <w:r w:rsidRPr="00AE6066">
        <w:t xml:space="preserve">gevraagde elementen in het formulier </w:t>
      </w:r>
      <w:r w:rsidR="00222E62">
        <w:t>moeten</w:t>
      </w:r>
      <w:r w:rsidR="00222E62" w:rsidRPr="00AE6066">
        <w:t xml:space="preserve"> </w:t>
      </w:r>
      <w:r w:rsidRPr="00AE6066">
        <w:t>toegelicht worden. Een gedetailleerd budgetplan is</w:t>
      </w:r>
    </w:p>
    <w:p w14:paraId="1D39069B" w14:textId="6636B791" w:rsidR="00AE6066" w:rsidRDefault="00222E62" w:rsidP="00AE6066">
      <w:r>
        <w:t>ook</w:t>
      </w:r>
      <w:r w:rsidRPr="00AE6066">
        <w:t xml:space="preserve"> </w:t>
      </w:r>
      <w:r w:rsidR="00AE6066" w:rsidRPr="00AE6066">
        <w:t>vereist.</w:t>
      </w:r>
    </w:p>
    <w:p w14:paraId="78B97C15" w14:textId="77777777" w:rsidR="00B61F57" w:rsidRDefault="00B61F57" w:rsidP="00AE6066"/>
    <w:p w14:paraId="68440EC9" w14:textId="15F81A7A" w:rsidR="00AD507C" w:rsidRDefault="00AD507C" w:rsidP="00AD507C">
      <w:pPr>
        <w:pStyle w:val="Kop2"/>
      </w:pPr>
      <w:bookmarkStart w:id="9" w:name="_Toc52198836"/>
      <w:r>
        <w:t>Toelichting bij het invullen van het aanvraagformulier</w:t>
      </w:r>
      <w:bookmarkEnd w:id="9"/>
    </w:p>
    <w:p w14:paraId="5878430F" w14:textId="6831AC15" w:rsidR="00B61F57" w:rsidRPr="00E96E85" w:rsidRDefault="00575F93" w:rsidP="00E96E85">
      <w:pPr>
        <w:pStyle w:val="Kop3"/>
      </w:pPr>
      <w:bookmarkStart w:id="10" w:name="_Toc52198837"/>
      <w:r w:rsidRPr="00575F93">
        <w:rPr>
          <w:lang w:val="nl-NL"/>
        </w:rPr>
        <w:t>Identificatie, Samenstelling en omschrijving operationele groep</w:t>
      </w:r>
      <w:bookmarkEnd w:id="10"/>
    </w:p>
    <w:p w14:paraId="2015DFD3" w14:textId="5192D17E" w:rsidR="00575F93" w:rsidRDefault="00575F93" w:rsidP="00607D41">
      <w:r>
        <w:t xml:space="preserve">Geef de </w:t>
      </w:r>
      <w:r w:rsidRPr="00607D41">
        <w:rPr>
          <w:b/>
        </w:rPr>
        <w:t>naam van de operationele groep</w:t>
      </w:r>
      <w:r>
        <w:t xml:space="preserve">. Deze benaming zal steeds gebruikt worden in de dossiers, de briefwisseling en de publicaties in verband met het project. Zorg voor een eenduidige en beknopte naam. </w:t>
      </w:r>
    </w:p>
    <w:p w14:paraId="0238610C" w14:textId="77777777" w:rsidR="00575F93" w:rsidRDefault="00575F93" w:rsidP="00575F93"/>
    <w:p w14:paraId="3EAEB272" w14:textId="0AA6D2F9" w:rsidR="00575F93" w:rsidRPr="00575F93" w:rsidRDefault="00575F93" w:rsidP="00575F93">
      <w:pPr>
        <w:tabs>
          <w:tab w:val="clear" w:pos="3686"/>
        </w:tabs>
        <w:contextualSpacing w:val="0"/>
        <w:rPr>
          <w:rFonts w:eastAsia="Times New Roman"/>
          <w:color w:val="auto"/>
          <w:szCs w:val="20"/>
          <w:lang w:val="nl-NL" w:eastAsia="nl-NL"/>
        </w:rPr>
      </w:pPr>
      <w:r>
        <w:t>In de operationele groep</w:t>
      </w:r>
      <w:r w:rsidRPr="005A5388">
        <w:t xml:space="preserve"> moet een coördinator worden geïdentificeerd. De coördinator is de belangrijkste contactpersoon en is verantwoordelijk voor de indiening van het projectvoorstel,</w:t>
      </w:r>
      <w:r>
        <w:t xml:space="preserve"> </w:t>
      </w:r>
      <w:r w:rsidRPr="00575F93">
        <w:rPr>
          <w:rFonts w:eastAsia="Times New Roman"/>
          <w:color w:val="auto"/>
          <w:szCs w:val="20"/>
          <w:lang w:val="nl-NL" w:eastAsia="nl-NL"/>
        </w:rPr>
        <w:t>de interne coördinatie en de realisering van het project, en het indienen van betalingsaanvragen.</w:t>
      </w:r>
    </w:p>
    <w:p w14:paraId="4F00950E" w14:textId="77777777" w:rsidR="00575F93" w:rsidRPr="00575F93" w:rsidRDefault="00575F93" w:rsidP="00575F93">
      <w:pPr>
        <w:tabs>
          <w:tab w:val="clear" w:pos="3686"/>
        </w:tabs>
        <w:contextualSpacing w:val="0"/>
        <w:rPr>
          <w:rFonts w:eastAsia="Times New Roman"/>
          <w:color w:val="auto"/>
          <w:szCs w:val="20"/>
          <w:lang w:val="nl-NL" w:eastAsia="nl-NL"/>
        </w:rPr>
      </w:pPr>
    </w:p>
    <w:p w14:paraId="64632B87" w14:textId="63F264BF" w:rsidR="00575F93" w:rsidRPr="00575F93" w:rsidRDefault="00575F93" w:rsidP="00575F93">
      <w:p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 xml:space="preserve">Geef tevens een korte en krachtige </w:t>
      </w:r>
      <w:r w:rsidRPr="00607D41">
        <w:rPr>
          <w:rFonts w:eastAsia="Times New Roman"/>
          <w:b/>
          <w:color w:val="auto"/>
          <w:szCs w:val="20"/>
          <w:lang w:val="nl-NL" w:eastAsia="nl-NL"/>
        </w:rPr>
        <w:t>samenvatting</w:t>
      </w:r>
      <w:r w:rsidRPr="00575F93">
        <w:rPr>
          <w:rFonts w:eastAsia="Times New Roman"/>
          <w:color w:val="auto"/>
          <w:szCs w:val="20"/>
          <w:lang w:val="nl-NL" w:eastAsia="nl-NL"/>
        </w:rPr>
        <w:t xml:space="preserve"> van het project van de operationele groep. Deze samenvatting mag slechts 20 lijnen tellen (</w:t>
      </w:r>
      <w:proofErr w:type="spellStart"/>
      <w:r w:rsidRPr="00575F93">
        <w:rPr>
          <w:rFonts w:eastAsia="Times New Roman"/>
          <w:color w:val="auto"/>
          <w:szCs w:val="20"/>
          <w:lang w:val="nl-NL" w:eastAsia="nl-NL"/>
        </w:rPr>
        <w:t>calibri</w:t>
      </w:r>
      <w:proofErr w:type="spellEnd"/>
      <w:r w:rsidRPr="00575F93">
        <w:rPr>
          <w:rFonts w:eastAsia="Times New Roman"/>
          <w:color w:val="auto"/>
          <w:szCs w:val="20"/>
          <w:lang w:val="nl-NL" w:eastAsia="nl-NL"/>
        </w:rPr>
        <w:t>, lettergrootte 10). Ze dient gemaakt te worden voor de mogelijke eindgebruiker en kan worden gebruikt voor communicatiedoeleinden in het geval uw project geselecteerd is voor subsidiëring. De samenvatting dient volgende elementen te bevatten:</w:t>
      </w:r>
    </w:p>
    <w:p w14:paraId="4B89B408" w14:textId="77777777" w:rsidR="00575F93" w:rsidRPr="00575F93" w:rsidRDefault="00575F93" w:rsidP="00575F93">
      <w:p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w:t>
      </w:r>
      <w:r w:rsidRPr="00575F93">
        <w:rPr>
          <w:rFonts w:eastAsia="Times New Roman"/>
          <w:color w:val="auto"/>
          <w:szCs w:val="20"/>
          <w:lang w:val="nl-NL" w:eastAsia="nl-NL"/>
        </w:rPr>
        <w:tab/>
        <w:t>de belangrijkste te verwachten resultaten;</w:t>
      </w:r>
    </w:p>
    <w:p w14:paraId="7CCC7683" w14:textId="77777777" w:rsidR="00575F93" w:rsidRPr="00575F93" w:rsidRDefault="00575F93" w:rsidP="00575F93">
      <w:p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w:t>
      </w:r>
      <w:r w:rsidRPr="00575F93">
        <w:rPr>
          <w:rFonts w:eastAsia="Times New Roman"/>
          <w:color w:val="auto"/>
          <w:szCs w:val="20"/>
          <w:lang w:val="nl-NL" w:eastAsia="nl-NL"/>
        </w:rPr>
        <w:tab/>
        <w:t>de hoofddoelstelling;</w:t>
      </w:r>
    </w:p>
    <w:p w14:paraId="4AEB771A" w14:textId="77777777" w:rsidR="00575F93" w:rsidRPr="00575F93" w:rsidRDefault="00575F93" w:rsidP="00575F93">
      <w:p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w:t>
      </w:r>
      <w:r w:rsidRPr="00575F93">
        <w:rPr>
          <w:rFonts w:eastAsia="Times New Roman"/>
          <w:color w:val="auto"/>
          <w:szCs w:val="20"/>
          <w:lang w:val="nl-NL" w:eastAsia="nl-NL"/>
        </w:rPr>
        <w:tab/>
        <w:t>de mogelijke voordelen relevant voor de telers en de sector (de economische aspecten zijn hierbij belangrijk).</w:t>
      </w:r>
    </w:p>
    <w:p w14:paraId="4644EF7F" w14:textId="77777777" w:rsidR="00575F93" w:rsidRPr="00575F93" w:rsidRDefault="00575F93" w:rsidP="00575F93">
      <w:pPr>
        <w:tabs>
          <w:tab w:val="clear" w:pos="3686"/>
        </w:tabs>
        <w:contextualSpacing w:val="0"/>
        <w:rPr>
          <w:rFonts w:eastAsia="Times New Roman"/>
          <w:color w:val="auto"/>
          <w:szCs w:val="20"/>
          <w:lang w:val="nl-NL" w:eastAsia="nl-NL"/>
        </w:rPr>
      </w:pPr>
    </w:p>
    <w:p w14:paraId="5DA4A6D0" w14:textId="5C191A53" w:rsidR="00575F93" w:rsidRPr="00575F93" w:rsidRDefault="00575F93" w:rsidP="00575F93">
      <w:p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 xml:space="preserve">Vul de </w:t>
      </w:r>
      <w:r w:rsidRPr="00607D41">
        <w:rPr>
          <w:rFonts w:eastAsia="Times New Roman"/>
          <w:b/>
          <w:color w:val="auto"/>
          <w:szCs w:val="20"/>
          <w:lang w:val="nl-NL" w:eastAsia="nl-NL"/>
        </w:rPr>
        <w:t>gegevens</w:t>
      </w:r>
      <w:r w:rsidRPr="00575F93">
        <w:rPr>
          <w:rFonts w:eastAsia="Times New Roman"/>
          <w:color w:val="auto"/>
          <w:szCs w:val="20"/>
          <w:lang w:val="nl-NL" w:eastAsia="nl-NL"/>
        </w:rPr>
        <w:t xml:space="preserve"> in van de </w:t>
      </w:r>
      <w:r w:rsidRPr="00607D41">
        <w:rPr>
          <w:rFonts w:eastAsia="Times New Roman"/>
          <w:b/>
          <w:color w:val="auto"/>
          <w:szCs w:val="20"/>
          <w:lang w:val="nl-NL" w:eastAsia="nl-NL"/>
        </w:rPr>
        <w:t>indiener</w:t>
      </w:r>
      <w:r w:rsidRPr="00575F93">
        <w:rPr>
          <w:rFonts w:eastAsia="Times New Roman"/>
          <w:color w:val="auto"/>
          <w:szCs w:val="20"/>
          <w:lang w:val="nl-NL" w:eastAsia="nl-NL"/>
        </w:rPr>
        <w:t xml:space="preserve"> en vermeld het </w:t>
      </w:r>
      <w:proofErr w:type="spellStart"/>
      <w:r w:rsidRPr="00607D41">
        <w:rPr>
          <w:rFonts w:eastAsia="Times New Roman"/>
          <w:b/>
          <w:color w:val="auto"/>
          <w:szCs w:val="20"/>
          <w:lang w:val="nl-NL" w:eastAsia="nl-NL"/>
        </w:rPr>
        <w:t>BTW-statuut</w:t>
      </w:r>
      <w:proofErr w:type="spellEnd"/>
      <w:r w:rsidRPr="00575F93">
        <w:rPr>
          <w:rFonts w:eastAsia="Times New Roman"/>
          <w:color w:val="auto"/>
          <w:szCs w:val="20"/>
          <w:lang w:val="nl-NL" w:eastAsia="nl-NL"/>
        </w:rPr>
        <w:t xml:space="preserve">. Gelieve aan te stippen of de aanvragende instantie al dan niet </w:t>
      </w:r>
      <w:proofErr w:type="spellStart"/>
      <w:r w:rsidRPr="00575F93">
        <w:rPr>
          <w:rFonts w:eastAsia="Times New Roman"/>
          <w:color w:val="auto"/>
          <w:szCs w:val="20"/>
          <w:lang w:val="nl-NL" w:eastAsia="nl-NL"/>
        </w:rPr>
        <w:t>BTW-plichtig</w:t>
      </w:r>
      <w:proofErr w:type="spellEnd"/>
      <w:r w:rsidRPr="00575F93">
        <w:rPr>
          <w:rFonts w:eastAsia="Times New Roman"/>
          <w:color w:val="auto"/>
          <w:szCs w:val="20"/>
          <w:lang w:val="nl-NL" w:eastAsia="nl-NL"/>
        </w:rPr>
        <w:t xml:space="preserve"> is. De reden hiervoor is dat de BTW uitsluitend in </w:t>
      </w:r>
      <w:r w:rsidRPr="00575F93">
        <w:rPr>
          <w:rFonts w:eastAsia="Times New Roman"/>
          <w:color w:val="auto"/>
          <w:szCs w:val="20"/>
          <w:lang w:val="nl-NL" w:eastAsia="nl-NL"/>
        </w:rPr>
        <w:lastRenderedPageBreak/>
        <w:t>rekening kan worden gebracht voor het niet-</w:t>
      </w:r>
      <w:proofErr w:type="spellStart"/>
      <w:r w:rsidRPr="00575F93">
        <w:rPr>
          <w:rFonts w:eastAsia="Times New Roman"/>
          <w:color w:val="auto"/>
          <w:szCs w:val="20"/>
          <w:lang w:val="nl-NL" w:eastAsia="nl-NL"/>
        </w:rPr>
        <w:t>terugvorderbaar</w:t>
      </w:r>
      <w:proofErr w:type="spellEnd"/>
      <w:r w:rsidRPr="00575F93">
        <w:rPr>
          <w:rFonts w:eastAsia="Times New Roman"/>
          <w:color w:val="auto"/>
          <w:szCs w:val="20"/>
          <w:lang w:val="nl-NL" w:eastAsia="nl-NL"/>
        </w:rPr>
        <w:t xml:space="preserve"> gedeelte. Daarom moet in elke aanvraag steeds het geldend </w:t>
      </w:r>
      <w:proofErr w:type="spellStart"/>
      <w:r w:rsidRPr="00575F93">
        <w:rPr>
          <w:rFonts w:eastAsia="Times New Roman"/>
          <w:color w:val="auto"/>
          <w:szCs w:val="20"/>
          <w:lang w:val="nl-NL" w:eastAsia="nl-NL"/>
        </w:rPr>
        <w:t>BTW-statuut</w:t>
      </w:r>
      <w:proofErr w:type="spellEnd"/>
      <w:r w:rsidRPr="00575F93">
        <w:rPr>
          <w:rFonts w:eastAsia="Times New Roman"/>
          <w:color w:val="auto"/>
          <w:szCs w:val="20"/>
          <w:lang w:val="nl-NL" w:eastAsia="nl-NL"/>
        </w:rPr>
        <w:t xml:space="preserve"> van de aanvrager vermeld en gestaafd worden. Geef eveneens aan wie de contactpersoon is van de instelling, wie het project budgettair gaat opvolgen en wie instaat voor de praktische uitvoering van het project.</w:t>
      </w:r>
    </w:p>
    <w:p w14:paraId="10A064F0" w14:textId="77777777" w:rsidR="00575F93" w:rsidRPr="00575F93" w:rsidRDefault="00575F93" w:rsidP="00575F93">
      <w:pPr>
        <w:tabs>
          <w:tab w:val="clear" w:pos="3686"/>
        </w:tabs>
        <w:contextualSpacing w:val="0"/>
        <w:rPr>
          <w:rFonts w:eastAsia="Times New Roman"/>
          <w:color w:val="auto"/>
          <w:szCs w:val="20"/>
          <w:lang w:val="nl-NL" w:eastAsia="nl-NL"/>
        </w:rPr>
      </w:pPr>
    </w:p>
    <w:p w14:paraId="744D09D3" w14:textId="33D24BE6" w:rsidR="00575F93" w:rsidRPr="00575F93" w:rsidRDefault="00575F93" w:rsidP="00575F93">
      <w:p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 xml:space="preserve">Omschrijf duidelijk de </w:t>
      </w:r>
      <w:r w:rsidRPr="00607D41">
        <w:rPr>
          <w:rFonts w:eastAsia="Times New Roman"/>
          <w:b/>
          <w:color w:val="auto"/>
          <w:szCs w:val="20"/>
          <w:lang w:val="nl-NL" w:eastAsia="nl-NL"/>
        </w:rPr>
        <w:t>samenstelling van de operationele groep</w:t>
      </w:r>
      <w:r w:rsidRPr="00575F93">
        <w:rPr>
          <w:rFonts w:eastAsia="Times New Roman"/>
          <w:color w:val="auto"/>
          <w:szCs w:val="20"/>
          <w:lang w:val="nl-NL" w:eastAsia="nl-NL"/>
        </w:rPr>
        <w:t xml:space="preserve"> en de verantwoording van deze keuze. Wat is de bijdrage en meerwaarde van elke partner binnen de groep? Het is belangrijk dat de samenstelling zo gekozen wordt dat de informatie-uitwisseling tussen onderzoek en praktijk verbetert en dat feedback tussen beiden tot stand komt. Partners zijn geen stakeholders of waarnemers. Zij moeten effectief deelnemen aan de activiteiten van de operationele groep. Illustreer waarom deze mix van partners het meest effectief is. Landbouwers zijn een essentiële partner in de operationele groep. De partners zijn diegene die best in staat zijn om de </w:t>
      </w:r>
      <w:r w:rsidR="00A16226">
        <w:rPr>
          <w:rFonts w:eastAsia="Times New Roman"/>
          <w:color w:val="auto"/>
          <w:szCs w:val="20"/>
          <w:lang w:val="nl-NL" w:eastAsia="nl-NL"/>
        </w:rPr>
        <w:t>project</w:t>
      </w:r>
      <w:r w:rsidRPr="00575F93">
        <w:rPr>
          <w:rFonts w:eastAsia="Times New Roman"/>
          <w:color w:val="auto"/>
          <w:szCs w:val="20"/>
          <w:lang w:val="nl-NL" w:eastAsia="nl-NL"/>
        </w:rPr>
        <w:t>doelstellingen te verwezenlijken.</w:t>
      </w:r>
    </w:p>
    <w:p w14:paraId="4A7EDE29" w14:textId="77777777" w:rsidR="00575F93" w:rsidRPr="00575F93" w:rsidRDefault="00575F93" w:rsidP="00575F93">
      <w:pPr>
        <w:tabs>
          <w:tab w:val="clear" w:pos="3686"/>
        </w:tabs>
        <w:contextualSpacing w:val="0"/>
        <w:rPr>
          <w:rFonts w:eastAsia="Times New Roman"/>
          <w:color w:val="auto"/>
          <w:szCs w:val="20"/>
          <w:lang w:val="nl-NL" w:eastAsia="nl-NL"/>
        </w:rPr>
      </w:pPr>
    </w:p>
    <w:p w14:paraId="73B9B748" w14:textId="468FDB3A" w:rsidR="00575F93" w:rsidRDefault="00266745" w:rsidP="00575F93">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Duid aan onder welk thema vermeld in de oproep het project wordt ingediend. </w:t>
      </w:r>
      <w:r w:rsidR="00575F93" w:rsidRPr="00575F93">
        <w:rPr>
          <w:rFonts w:eastAsia="Times New Roman"/>
          <w:color w:val="auto"/>
          <w:szCs w:val="20"/>
          <w:lang w:val="nl-NL" w:eastAsia="nl-NL"/>
        </w:rPr>
        <w:t>De aanvraag dient bovendien te behoren tot één van de doelstellingen van het EIP voor de productiviteit en duurzaamheid in de landbouw. Meld aan welke doelstelling van het EIP deze thematiek tegemoet komt:</w:t>
      </w:r>
    </w:p>
    <w:p w14:paraId="65F8F0A5" w14:textId="2B680487" w:rsidR="00575F93" w:rsidRDefault="00575F93" w:rsidP="00575F93">
      <w:pPr>
        <w:tabs>
          <w:tab w:val="clear" w:pos="3686"/>
        </w:tabs>
        <w:contextualSpacing w:val="0"/>
        <w:rPr>
          <w:rFonts w:eastAsia="Times New Roman"/>
          <w:color w:val="auto"/>
          <w:szCs w:val="20"/>
          <w:lang w:val="nl-NL" w:eastAsia="nl-NL"/>
        </w:rPr>
      </w:pPr>
    </w:p>
    <w:p w14:paraId="3B64B85A" w14:textId="77777777" w:rsidR="00575F93" w:rsidRPr="00575F93" w:rsidRDefault="00575F93" w:rsidP="00575F93">
      <w:pPr>
        <w:numPr>
          <w:ilvl w:val="0"/>
          <w:numId w:val="26"/>
        </w:num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 xml:space="preserve">Bevordert een hulpbronnenefficiëntie, economisch levensvatbare, productieve, competitieve, emissiearme en klimaatvriendelijke en –bestendige land- en bosbouwsector, die naar </w:t>
      </w:r>
      <w:proofErr w:type="spellStart"/>
      <w:r w:rsidRPr="00575F93">
        <w:rPr>
          <w:rFonts w:eastAsia="Times New Roman"/>
          <w:color w:val="auto"/>
          <w:szCs w:val="20"/>
          <w:lang w:val="nl-NL" w:eastAsia="nl-NL"/>
        </w:rPr>
        <w:t>agroecologische</w:t>
      </w:r>
      <w:proofErr w:type="spellEnd"/>
      <w:r w:rsidRPr="00575F93">
        <w:rPr>
          <w:rFonts w:eastAsia="Times New Roman"/>
          <w:color w:val="auto"/>
          <w:szCs w:val="20"/>
          <w:lang w:val="nl-NL" w:eastAsia="nl-NL"/>
        </w:rPr>
        <w:t xml:space="preserve"> productiesystemen toewerkt en werkt in harmonie met de essentiële natuurlijke hulpbronnen waarvan de land- en bosbouw afhankelijk zijn;</w:t>
      </w:r>
    </w:p>
    <w:p w14:paraId="22012A1E" w14:textId="77777777" w:rsidR="00575F93" w:rsidRPr="00575F93" w:rsidRDefault="00575F93" w:rsidP="00575F93">
      <w:pPr>
        <w:numPr>
          <w:ilvl w:val="0"/>
          <w:numId w:val="26"/>
        </w:num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Helpt te zorgen voor een constante en duurzame voorziening met zowel bestaande als nieuwe levensmiddelen, voeders en biomaterialen;</w:t>
      </w:r>
    </w:p>
    <w:p w14:paraId="21B97713" w14:textId="77777777" w:rsidR="00575F93" w:rsidRPr="00575F93" w:rsidRDefault="00575F93" w:rsidP="00575F93">
      <w:pPr>
        <w:numPr>
          <w:ilvl w:val="0"/>
          <w:numId w:val="26"/>
        </w:num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Verbetert processen met het oog op milieubehoud en klimaatadaptatie en –mitigatie;</w:t>
      </w:r>
    </w:p>
    <w:p w14:paraId="6319D3E4" w14:textId="77777777" w:rsidR="00575F93" w:rsidRPr="00575F93" w:rsidRDefault="00575F93" w:rsidP="00575F93">
      <w:pPr>
        <w:numPr>
          <w:ilvl w:val="0"/>
          <w:numId w:val="26"/>
        </w:num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Slaat bruggen tussen kennis en technologie met betrekking tot het meest geavanceerde onderzoek enerzijds en landbouwers, bosbeheerders, plattelandsgemeenschappen, bedrijven, ngo’s en adviesdiensten anderzijds.</w:t>
      </w:r>
      <w:r w:rsidRPr="00575F93">
        <w:rPr>
          <w:rFonts w:eastAsia="Times New Roman"/>
          <w:color w:val="auto"/>
          <w:szCs w:val="20"/>
          <w:lang w:val="nl-NL" w:eastAsia="nl-NL"/>
        </w:rPr>
        <w:tab/>
      </w:r>
    </w:p>
    <w:p w14:paraId="70E2B04F" w14:textId="77777777" w:rsidR="00575F93" w:rsidRPr="00575F93" w:rsidRDefault="00575F93" w:rsidP="00575F93">
      <w:pPr>
        <w:tabs>
          <w:tab w:val="clear" w:pos="3686"/>
        </w:tabs>
        <w:contextualSpacing w:val="0"/>
        <w:rPr>
          <w:rFonts w:eastAsia="Times New Roman"/>
          <w:color w:val="auto"/>
          <w:szCs w:val="20"/>
          <w:lang w:val="nl-NL" w:eastAsia="nl-NL"/>
        </w:rPr>
      </w:pPr>
    </w:p>
    <w:p w14:paraId="4392C8C6" w14:textId="35FED422" w:rsidR="00575F93" w:rsidRPr="00575F93" w:rsidRDefault="00575F93" w:rsidP="00575F93">
      <w:p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 xml:space="preserve">Geef de </w:t>
      </w:r>
      <w:r w:rsidRPr="00575F93">
        <w:rPr>
          <w:rFonts w:eastAsia="Times New Roman"/>
          <w:b/>
          <w:color w:val="auto"/>
          <w:szCs w:val="20"/>
          <w:lang w:val="nl-NL" w:eastAsia="nl-NL"/>
        </w:rPr>
        <w:t>concrete begin- en einddatum</w:t>
      </w:r>
      <w:r w:rsidRPr="00575F93">
        <w:rPr>
          <w:rFonts w:eastAsia="Times New Roman"/>
          <w:color w:val="auto"/>
          <w:szCs w:val="20"/>
          <w:lang w:val="nl-NL" w:eastAsia="nl-NL"/>
        </w:rPr>
        <w:t xml:space="preserve"> van het project op. Er kan wor</w:t>
      </w:r>
      <w:r w:rsidR="00056D8A">
        <w:rPr>
          <w:rFonts w:eastAsia="Times New Roman"/>
          <w:color w:val="auto"/>
          <w:szCs w:val="20"/>
          <w:lang w:val="nl-NL" w:eastAsia="nl-NL"/>
        </w:rPr>
        <w:t>den gestart vanaf 1 januari 2021</w:t>
      </w:r>
      <w:r w:rsidR="00A10FD4">
        <w:rPr>
          <w:rFonts w:eastAsia="Times New Roman"/>
          <w:color w:val="auto"/>
          <w:szCs w:val="20"/>
          <w:lang w:val="nl-NL" w:eastAsia="nl-NL"/>
        </w:rPr>
        <w:t xml:space="preserve"> en ten laatste op 1 juli</w:t>
      </w:r>
      <w:r w:rsidR="00056D8A">
        <w:rPr>
          <w:rFonts w:eastAsia="Times New Roman"/>
          <w:color w:val="auto"/>
          <w:szCs w:val="20"/>
          <w:lang w:val="nl-NL" w:eastAsia="nl-NL"/>
        </w:rPr>
        <w:t xml:space="preserve"> 2021</w:t>
      </w:r>
      <w:r w:rsidRPr="00575F93">
        <w:rPr>
          <w:rFonts w:eastAsia="Times New Roman"/>
          <w:color w:val="auto"/>
          <w:szCs w:val="20"/>
          <w:lang w:val="nl-NL" w:eastAsia="nl-NL"/>
        </w:rPr>
        <w:t xml:space="preserve">. De projectduur bedraagt maximum twee jaar. Het project </w:t>
      </w:r>
      <w:r w:rsidR="00056D8A">
        <w:rPr>
          <w:rFonts w:eastAsia="Times New Roman"/>
          <w:color w:val="auto"/>
          <w:szCs w:val="20"/>
          <w:lang w:val="nl-NL" w:eastAsia="nl-NL"/>
        </w:rPr>
        <w:t>moet ten laatste op 30 juni 2023</w:t>
      </w:r>
      <w:r w:rsidRPr="00575F93">
        <w:rPr>
          <w:rFonts w:eastAsia="Times New Roman"/>
          <w:color w:val="auto"/>
          <w:szCs w:val="20"/>
          <w:lang w:val="nl-NL" w:eastAsia="nl-NL"/>
        </w:rPr>
        <w:t xml:space="preserve"> beëindigd zijn.</w:t>
      </w:r>
    </w:p>
    <w:p w14:paraId="712D3A5B" w14:textId="77777777" w:rsidR="00575F93" w:rsidRPr="00575F93" w:rsidRDefault="00575F93" w:rsidP="00575F93">
      <w:pPr>
        <w:tabs>
          <w:tab w:val="clear" w:pos="3686"/>
        </w:tabs>
        <w:contextualSpacing w:val="0"/>
        <w:rPr>
          <w:rFonts w:eastAsia="Times New Roman"/>
          <w:color w:val="auto"/>
          <w:szCs w:val="20"/>
          <w:lang w:val="nl-NL" w:eastAsia="nl-NL"/>
        </w:rPr>
      </w:pPr>
    </w:p>
    <w:p w14:paraId="6F249A82" w14:textId="24403320" w:rsidR="00575F93" w:rsidRPr="00575F93" w:rsidRDefault="00575F93" w:rsidP="00575F93">
      <w:p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 xml:space="preserve">Wat zijn de </w:t>
      </w:r>
      <w:r w:rsidRPr="00575F93">
        <w:rPr>
          <w:rFonts w:eastAsia="Times New Roman"/>
          <w:b/>
          <w:color w:val="auto"/>
          <w:szCs w:val="20"/>
          <w:lang w:val="nl-NL" w:eastAsia="nl-NL"/>
        </w:rPr>
        <w:t xml:space="preserve">doelstellingen </w:t>
      </w:r>
      <w:r w:rsidRPr="00575F93">
        <w:rPr>
          <w:rFonts w:eastAsia="Times New Roman"/>
          <w:color w:val="auto"/>
          <w:szCs w:val="20"/>
          <w:lang w:val="nl-NL" w:eastAsia="nl-NL"/>
        </w:rPr>
        <w:t>van uw project (max. 1 pagina)?</w:t>
      </w:r>
    </w:p>
    <w:p w14:paraId="6A486B54" w14:textId="16DAC104" w:rsidR="00575F93" w:rsidRPr="00575F93" w:rsidRDefault="00575F93" w:rsidP="00575F93">
      <w:p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Omschrijf kort in een aantal doelstellingen wat u beoogt te bereiken. De operationele groepen dienen tegemoet te komen aan één van de EIP doelstellingen. Toon aan dat het werk</w:t>
      </w:r>
      <w:r w:rsidR="00266745">
        <w:rPr>
          <w:rFonts w:eastAsia="Times New Roman"/>
          <w:color w:val="auto"/>
          <w:szCs w:val="20"/>
          <w:lang w:val="nl-NL" w:eastAsia="nl-NL"/>
        </w:rPr>
        <w:t>plan</w:t>
      </w:r>
      <w:r w:rsidRPr="00575F93">
        <w:rPr>
          <w:rFonts w:eastAsia="Times New Roman"/>
          <w:color w:val="auto"/>
          <w:szCs w:val="20"/>
          <w:lang w:val="nl-NL" w:eastAsia="nl-NL"/>
        </w:rPr>
        <w:t xml:space="preserve"> (beschreven in punt 7) aansluit bij de doelstellingen van het project</w:t>
      </w:r>
    </w:p>
    <w:p w14:paraId="774A6A53" w14:textId="77777777" w:rsidR="00575F93" w:rsidRPr="00575F93" w:rsidRDefault="00575F93" w:rsidP="00575F93">
      <w:pPr>
        <w:tabs>
          <w:tab w:val="clear" w:pos="3686"/>
        </w:tabs>
        <w:contextualSpacing w:val="0"/>
        <w:rPr>
          <w:rFonts w:eastAsia="Times New Roman"/>
          <w:color w:val="auto"/>
          <w:szCs w:val="20"/>
          <w:lang w:val="nl-NL" w:eastAsia="nl-NL"/>
        </w:rPr>
      </w:pPr>
    </w:p>
    <w:p w14:paraId="7CDDF92B" w14:textId="085909FB" w:rsidR="00575F93" w:rsidRPr="00575F93" w:rsidRDefault="00575F93" w:rsidP="00575F93">
      <w:p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 xml:space="preserve">Geef een </w:t>
      </w:r>
      <w:r w:rsidRPr="00575F93">
        <w:rPr>
          <w:rFonts w:eastAsia="Times New Roman"/>
          <w:b/>
          <w:color w:val="auto"/>
          <w:szCs w:val="20"/>
          <w:lang w:val="nl-NL" w:eastAsia="nl-NL"/>
        </w:rPr>
        <w:t>inhoudelijke omschrijving</w:t>
      </w:r>
      <w:r w:rsidRPr="00575F93">
        <w:rPr>
          <w:rFonts w:eastAsia="Times New Roman"/>
          <w:color w:val="auto"/>
          <w:szCs w:val="20"/>
          <w:lang w:val="nl-NL" w:eastAsia="nl-NL"/>
        </w:rPr>
        <w:t xml:space="preserve"> van het werkplan en de voorgestelde acties van de operationele groep en ga daarbij (in voorkomend geval) nader in op:</w:t>
      </w:r>
    </w:p>
    <w:p w14:paraId="07F76932" w14:textId="77777777" w:rsidR="00575F93" w:rsidRPr="00575F93" w:rsidRDefault="00575F93" w:rsidP="00575F93">
      <w:pPr>
        <w:numPr>
          <w:ilvl w:val="0"/>
          <w:numId w:val="20"/>
        </w:num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 xml:space="preserve">de voorgestelde werkwijze, aanpak, methodologie. Maak hiervoor een overzichtelijk werkplan </w:t>
      </w:r>
    </w:p>
    <w:p w14:paraId="398B457B" w14:textId="77777777" w:rsidR="00575F93" w:rsidRPr="00575F93" w:rsidRDefault="00575F93" w:rsidP="00575F93">
      <w:pPr>
        <w:numPr>
          <w:ilvl w:val="0"/>
          <w:numId w:val="20"/>
        </w:num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 xml:space="preserve">de wijze waarop de sturing, de werking en de opvolging van de operationele groep zullen gebeuren, </w:t>
      </w:r>
    </w:p>
    <w:p w14:paraId="2EF560DE" w14:textId="5F4FE3A0" w:rsidR="00575F93" w:rsidRPr="00575F93" w:rsidRDefault="00575F93" w:rsidP="00575F93">
      <w:pPr>
        <w:numPr>
          <w:ilvl w:val="0"/>
          <w:numId w:val="20"/>
        </w:num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 xml:space="preserve">de manier waarop </w:t>
      </w:r>
      <w:r w:rsidR="00266745">
        <w:rPr>
          <w:rFonts w:eastAsia="Times New Roman"/>
          <w:color w:val="auto"/>
          <w:szCs w:val="20"/>
          <w:lang w:val="nl-NL" w:eastAsia="nl-NL"/>
        </w:rPr>
        <w:t>eco</w:t>
      </w:r>
      <w:r w:rsidRPr="00575F93">
        <w:rPr>
          <w:rFonts w:eastAsia="Times New Roman"/>
          <w:color w:val="auto"/>
          <w:szCs w:val="20"/>
          <w:lang w:val="nl-NL" w:eastAsia="nl-NL"/>
        </w:rPr>
        <w:t xml:space="preserve">nomische duurzaamheid van bedrijven gestimuleerd wordt en/of bijgedragen wordt aan het stabiliseren van de markt, </w:t>
      </w:r>
    </w:p>
    <w:p w14:paraId="1691EEAE" w14:textId="77777777" w:rsidR="00575F93" w:rsidRPr="00575F93" w:rsidRDefault="00575F93" w:rsidP="00575F93">
      <w:pPr>
        <w:numPr>
          <w:ilvl w:val="0"/>
          <w:numId w:val="20"/>
        </w:numPr>
        <w:tabs>
          <w:tab w:val="clear" w:pos="3686"/>
        </w:tabs>
        <w:contextualSpacing w:val="0"/>
        <w:rPr>
          <w:rFonts w:eastAsia="Times New Roman"/>
          <w:color w:val="auto"/>
          <w:szCs w:val="20"/>
          <w:lang w:val="nl-NL" w:eastAsia="nl-NL"/>
        </w:rPr>
      </w:pPr>
      <w:r w:rsidRPr="00575F93">
        <w:rPr>
          <w:rFonts w:eastAsia="Times New Roman"/>
          <w:color w:val="auto"/>
          <w:szCs w:val="20"/>
          <w:lang w:val="nl-NL" w:eastAsia="nl-NL"/>
        </w:rPr>
        <w:t>andere relevante elementen.</w:t>
      </w:r>
    </w:p>
    <w:p w14:paraId="5082721A" w14:textId="77777777" w:rsidR="00575F93" w:rsidRPr="00B61F57" w:rsidRDefault="00575F93" w:rsidP="00575F93">
      <w:pPr>
        <w:tabs>
          <w:tab w:val="clear" w:pos="3686"/>
        </w:tabs>
        <w:contextualSpacing w:val="0"/>
        <w:rPr>
          <w:rFonts w:eastAsia="Times New Roman"/>
          <w:color w:val="auto"/>
          <w:szCs w:val="20"/>
          <w:lang w:val="nl-NL" w:eastAsia="nl-NL"/>
        </w:rPr>
      </w:pPr>
    </w:p>
    <w:p w14:paraId="415A3B55" w14:textId="5CEF363A" w:rsidR="00B61F57" w:rsidRDefault="00975507" w:rsidP="00EF1279">
      <w:pPr>
        <w:pStyle w:val="Kop3"/>
      </w:pPr>
      <w:bookmarkStart w:id="11" w:name="_Toc52198838"/>
      <w:r>
        <w:t>Innovatief karakter</w:t>
      </w:r>
      <w:bookmarkEnd w:id="11"/>
    </w:p>
    <w:p w14:paraId="69815714" w14:textId="5856D372" w:rsidR="00975507" w:rsidRDefault="00C16A0B" w:rsidP="00975507">
      <w:r>
        <w:t xml:space="preserve">Omschrijf </w:t>
      </w:r>
      <w:r w:rsidR="00975507" w:rsidRPr="0031099A">
        <w:t xml:space="preserve">het </w:t>
      </w:r>
      <w:r w:rsidR="00975507" w:rsidRPr="00C16A0B">
        <w:rPr>
          <w:b/>
        </w:rPr>
        <w:t xml:space="preserve">innovatieve karakter van het </w:t>
      </w:r>
      <w:r w:rsidRPr="00C16A0B">
        <w:rPr>
          <w:b/>
        </w:rPr>
        <w:t>onderwerp</w:t>
      </w:r>
      <w:r>
        <w:t xml:space="preserve"> dat de operationele groep behandelt</w:t>
      </w:r>
      <w:r w:rsidR="00975507" w:rsidRPr="0031099A">
        <w:t xml:space="preserve"> en hoe dit bijdraagt tot een meer duurzame land- en tuinbouw en/of een hogere productiviteit. Hierbij is het belangrijk dat de informatie-uitwisseling tussen onderzoek en praktijk verbet</w:t>
      </w:r>
      <w:r>
        <w:t xml:space="preserve">ert en </w:t>
      </w:r>
      <w:r w:rsidR="00975507" w:rsidRPr="0031099A">
        <w:t>feedback tot stand komt zodat relevante partners meer gaan samenwerken.</w:t>
      </w:r>
    </w:p>
    <w:p w14:paraId="21F684F7" w14:textId="77777777" w:rsidR="00975507" w:rsidRDefault="00975507" w:rsidP="00975507"/>
    <w:p w14:paraId="0957C463" w14:textId="5A7EA75D" w:rsidR="00975507" w:rsidRDefault="00975507" w:rsidP="00975507">
      <w:r w:rsidRPr="004B71DE">
        <w:t xml:space="preserve">Elke projectaanvraag zal in het bijzonder getoetst worden op de inhoudelijke waarde als </w:t>
      </w:r>
      <w:r>
        <w:t xml:space="preserve">enerzijds de </w:t>
      </w:r>
      <w:r w:rsidRPr="004B71DE">
        <w:t xml:space="preserve">bijdrage tot </w:t>
      </w:r>
      <w:r>
        <w:t xml:space="preserve">een </w:t>
      </w:r>
      <w:r w:rsidRPr="004B71DE">
        <w:t xml:space="preserve">duurzame landbouw anderzijds </w:t>
      </w:r>
      <w:r>
        <w:t xml:space="preserve">de </w:t>
      </w:r>
      <w:r w:rsidR="001E4B75">
        <w:t>productiviteit</w:t>
      </w:r>
      <w:r>
        <w:t>.</w:t>
      </w:r>
      <w:r w:rsidRPr="004B71DE">
        <w:t xml:space="preserve"> </w:t>
      </w:r>
      <w:r w:rsidRPr="0031099A">
        <w:t xml:space="preserve">Dit dient bereikt te worden door een beter verband te leggen tussen onderzoek en landbouwpraktijk, het stimuleren van een breder gebruik van de beschikbare innovatiemaatregelen, het bevorderen van het sneller en breder omzetten van innovatieve oplossingen in de praktijk en/of het informeren van de wetenschappelijke gemeenschap over de </w:t>
      </w:r>
      <w:proofErr w:type="spellStart"/>
      <w:r w:rsidRPr="0031099A">
        <w:t>onderzoeksbehoeften</w:t>
      </w:r>
      <w:proofErr w:type="spellEnd"/>
      <w:r w:rsidRPr="0031099A">
        <w:t xml:space="preserve"> van de landbouwpraktijk.</w:t>
      </w:r>
    </w:p>
    <w:p w14:paraId="0715B67A" w14:textId="77777777" w:rsidR="00975507" w:rsidRDefault="00975507" w:rsidP="00975507">
      <w:r>
        <w:tab/>
      </w:r>
    </w:p>
    <w:p w14:paraId="670615BF" w14:textId="66DA07B4" w:rsidR="00975507" w:rsidRDefault="00975507" w:rsidP="00975507">
      <w:r>
        <w:t xml:space="preserve">Vermeld expliciet de </w:t>
      </w:r>
      <w:r w:rsidRPr="009E4AE0">
        <w:rPr>
          <w:b/>
        </w:rPr>
        <w:t>complementariteit</w:t>
      </w:r>
      <w:r>
        <w:t xml:space="preserve"> met bestaande </w:t>
      </w:r>
      <w:r w:rsidRPr="00C560E9">
        <w:t xml:space="preserve">initiatieven. </w:t>
      </w:r>
      <w:r w:rsidR="00437FD6">
        <w:t>Leg uit</w:t>
      </w:r>
      <w:r w:rsidRPr="00C560E9">
        <w:t xml:space="preserve"> aangezien deze informatie gebruikt wordt tijdens de beoordeling om de complementariteit met bestaande projecten te beoorde</w:t>
      </w:r>
      <w:r>
        <w:t xml:space="preserve">len. </w:t>
      </w:r>
    </w:p>
    <w:p w14:paraId="6F7D3FC3" w14:textId="77777777" w:rsidR="00975507" w:rsidRDefault="00975507" w:rsidP="00975507"/>
    <w:p w14:paraId="330413F3" w14:textId="1303FE86" w:rsidR="00975507" w:rsidRDefault="00975507" w:rsidP="00975507">
      <w:r>
        <w:t>Iedere operat</w:t>
      </w:r>
      <w:r w:rsidRPr="00C560E9">
        <w:t>ionele groep dient tevens na te gaan of er kennis over het thema</w:t>
      </w:r>
      <w:r>
        <w:t xml:space="preserve"> aanwezig is bij de praktijkcentra of het Instituut voor Landbouw- en Visserijonderzoek en hoe deze kennis benut wordt. Indien de </w:t>
      </w:r>
      <w:proofErr w:type="spellStart"/>
      <w:r>
        <w:t>kenis</w:t>
      </w:r>
      <w:proofErr w:type="spellEnd"/>
      <w:r>
        <w:t xml:space="preserve"> niet benut wordt, moet dit grondig gemotiveerd worden.</w:t>
      </w:r>
      <w:r w:rsidRPr="00DD4746">
        <w:rPr>
          <w:b/>
        </w:rPr>
        <w:t xml:space="preserve"> </w:t>
      </w:r>
      <w:r>
        <w:t xml:space="preserve">Beschrijf </w:t>
      </w:r>
      <w:r w:rsidR="009B77AA">
        <w:t xml:space="preserve">ook </w:t>
      </w:r>
      <w:r>
        <w:t xml:space="preserve">vroegere en lopende projecten van de eigen organisatie of van andere instellingen of organisaties </w:t>
      </w:r>
      <w:r w:rsidRPr="00B3629F">
        <w:rPr>
          <w:u w:val="single"/>
        </w:rPr>
        <w:t xml:space="preserve">rond </w:t>
      </w:r>
      <w:r w:rsidR="009B77AA">
        <w:rPr>
          <w:u w:val="single"/>
        </w:rPr>
        <w:t>hetzelfde</w:t>
      </w:r>
      <w:r w:rsidRPr="00B3629F">
        <w:rPr>
          <w:u w:val="single"/>
        </w:rPr>
        <w:t xml:space="preserve"> </w:t>
      </w:r>
      <w:r w:rsidR="009B77AA">
        <w:rPr>
          <w:u w:val="single"/>
        </w:rPr>
        <w:t>onderwerp</w:t>
      </w:r>
      <w:r w:rsidR="009B77AA" w:rsidRPr="009B77AA">
        <w:t xml:space="preserve"> als van deze projectaanvraag</w:t>
      </w:r>
      <w:r>
        <w:t xml:space="preserve">. </w:t>
      </w:r>
      <w:r>
        <w:rPr>
          <w:b/>
        </w:rPr>
        <w:t xml:space="preserve">Vermeld voor elk van de </w:t>
      </w:r>
      <w:r w:rsidRPr="003B7E6C">
        <w:rPr>
          <w:b/>
          <w:u w:val="single"/>
        </w:rPr>
        <w:t>eigen projecten</w:t>
      </w:r>
      <w:r>
        <w:rPr>
          <w:b/>
        </w:rPr>
        <w:t xml:space="preserve"> de titel en beknopte inhoud, de looptijd, eventuele partners en het type van het project </w:t>
      </w:r>
      <w:r>
        <w:t>(type: bv. wetenschappelijk project van VLAIO-landbouwkundig onderzoek, demonstratieproject, HOBU, TD, TIS, PODO enz.). Door deze opsomming geeft u aan in hoeverre u de thematiek kent en weet welke projecten er op dit vlak reeds werden uitgevoerd.</w:t>
      </w:r>
    </w:p>
    <w:p w14:paraId="3CD3BC11" w14:textId="77777777" w:rsidR="00975507" w:rsidRDefault="00975507" w:rsidP="00E25AD8">
      <w:pPr>
        <w:tabs>
          <w:tab w:val="clear" w:pos="3686"/>
        </w:tabs>
        <w:contextualSpacing w:val="0"/>
        <w:rPr>
          <w:rFonts w:eastAsia="Times New Roman"/>
          <w:color w:val="auto"/>
          <w:szCs w:val="20"/>
          <w:lang w:val="nl-NL" w:eastAsia="nl-NL"/>
        </w:rPr>
      </w:pPr>
    </w:p>
    <w:p w14:paraId="1D50FE62" w14:textId="5FFDD367" w:rsidR="00B61F57" w:rsidRPr="00B61F57" w:rsidRDefault="00975507" w:rsidP="00E04638">
      <w:pPr>
        <w:pStyle w:val="Kop3"/>
      </w:pPr>
      <w:bookmarkStart w:id="12" w:name="_Toc52198839"/>
      <w:r>
        <w:t>Resultaten en verspreiding</w:t>
      </w:r>
      <w:bookmarkEnd w:id="12"/>
    </w:p>
    <w:p w14:paraId="57405EFB" w14:textId="43124139" w:rsidR="00975507" w:rsidRPr="00C560E9" w:rsidRDefault="00975507" w:rsidP="00975507">
      <w:r w:rsidRPr="007250A8">
        <w:t xml:space="preserve">Op welke wijze worden de </w:t>
      </w:r>
      <w:r w:rsidRPr="001E4B75">
        <w:rPr>
          <w:b/>
        </w:rPr>
        <w:t>resultaten bekendgemaakt of verspreid</w:t>
      </w:r>
      <w:r w:rsidRPr="007250A8">
        <w:t xml:space="preserve"> bij de doelgroep. Welke middelen zal u hiervoor gebruiken (bv. presentaties, werkgroepen, voordrachten, persartikels, proefvelden,…)</w:t>
      </w:r>
      <w:r>
        <w:t>?</w:t>
      </w:r>
      <w:r w:rsidRPr="007250A8">
        <w:t xml:space="preserve"> </w:t>
      </w:r>
      <w:r>
        <w:t xml:space="preserve">Welke doelgroep wilt u bereiken? </w:t>
      </w:r>
      <w:r w:rsidRPr="007250A8">
        <w:t xml:space="preserve">Hoe frequent zal u de doelgroep benaderen? </w:t>
      </w:r>
      <w:r w:rsidRPr="00C560E9">
        <w:t>Omschrijf de relaties met de sector en andere instanties. Welke reactie verwacht u van dit doelpubliek? Verspreiding van de resultaten dient verder te gaan dan de reguliere werking.</w:t>
      </w:r>
    </w:p>
    <w:p w14:paraId="5B88A676" w14:textId="77777777" w:rsidR="00975507" w:rsidRPr="00C560E9" w:rsidRDefault="00975507" w:rsidP="00975507"/>
    <w:p w14:paraId="2466F08F" w14:textId="77777777" w:rsidR="00975507" w:rsidRPr="007250A8" w:rsidRDefault="00975507" w:rsidP="00975507">
      <w:pPr>
        <w:rPr>
          <w:b/>
        </w:rPr>
      </w:pPr>
      <w:r w:rsidRPr="00C560E9">
        <w:rPr>
          <w:b/>
        </w:rPr>
        <w:t>Belangrijk: elk project dient te resulteren in een persklare</w:t>
      </w:r>
      <w:r w:rsidRPr="007250A8">
        <w:rPr>
          <w:b/>
        </w:rPr>
        <w:t xml:space="preserve"> tekst voor publicatie op Vlaams en Europees niveau</w:t>
      </w:r>
    </w:p>
    <w:p w14:paraId="1C2762D0" w14:textId="77777777" w:rsidR="00975507" w:rsidRDefault="00975507" w:rsidP="00975507"/>
    <w:p w14:paraId="48F3EB17" w14:textId="75BC3452" w:rsidR="00975507" w:rsidRDefault="001E4B75" w:rsidP="00975507">
      <w:r>
        <w:t>Om</w:t>
      </w:r>
      <w:r w:rsidR="00975507">
        <w:t xml:space="preserve">schrijf de </w:t>
      </w:r>
      <w:r w:rsidR="00975507" w:rsidRPr="001E4B75">
        <w:rPr>
          <w:b/>
        </w:rPr>
        <w:t>verwachte resultaten op korte en langere termijn</w:t>
      </w:r>
      <w:r w:rsidR="00975507">
        <w:t xml:space="preserve"> bij de doelgroep. </w:t>
      </w:r>
      <w:r w:rsidR="00975507" w:rsidRPr="00F330B0">
        <w:t xml:space="preserve">Tot welke resultaten, zowel op korte als op langere termijn, </w:t>
      </w:r>
      <w:r w:rsidR="00975507">
        <w:t>kan</w:t>
      </w:r>
      <w:r w:rsidR="00975507" w:rsidRPr="00F330B0">
        <w:t xml:space="preserve"> uw project leiden in kwalitatieve en in kwantitatieve zin?</w:t>
      </w:r>
    </w:p>
    <w:p w14:paraId="30B81D23" w14:textId="5B88FFBA" w:rsidR="00975507" w:rsidRDefault="00975507" w:rsidP="00975507"/>
    <w:p w14:paraId="4F581C39" w14:textId="4E98E7A3" w:rsidR="00B61F57" w:rsidRPr="00B61F57" w:rsidRDefault="00975507" w:rsidP="00E04638">
      <w:pPr>
        <w:pStyle w:val="Kop3"/>
      </w:pPr>
      <w:bookmarkStart w:id="13" w:name="_Toc52198840"/>
      <w:r>
        <w:lastRenderedPageBreak/>
        <w:t>Financiering</w:t>
      </w:r>
      <w:bookmarkEnd w:id="13"/>
    </w:p>
    <w:p w14:paraId="25D66BB5" w14:textId="6DA3CBC0" w:rsidR="00C27D2B" w:rsidRDefault="00C27D2B" w:rsidP="00C27D2B">
      <w:r>
        <w:t>Geef aan w</w:t>
      </w:r>
      <w:r w:rsidRPr="00F066D7">
        <w:t>elk budget wordt aangevraagd</w:t>
      </w:r>
      <w:r>
        <w:t xml:space="preserve"> en v</w:t>
      </w:r>
      <w:r w:rsidRPr="00F066D7">
        <w:t xml:space="preserve">erantwoord </w:t>
      </w:r>
      <w:r>
        <w:t xml:space="preserve">eveneens </w:t>
      </w:r>
      <w:r w:rsidRPr="00F066D7">
        <w:t>het gevraagde steunbedrag</w:t>
      </w:r>
      <w:r>
        <w:t xml:space="preserve">. De </w:t>
      </w:r>
      <w:r>
        <w:rPr>
          <w:b/>
        </w:rPr>
        <w:t>gevraagde steun</w:t>
      </w:r>
      <w:r w:rsidR="003B616D">
        <w:t xml:space="preserve"> bedraagt maximaal 75</w:t>
      </w:r>
      <w:r>
        <w:t>.000 euro met</w:t>
      </w:r>
      <w:r w:rsidRPr="00F066D7">
        <w:t xml:space="preserve"> maximaal </w:t>
      </w:r>
      <w:r>
        <w:t>90% van de subsidiabele kosten.</w:t>
      </w:r>
      <w:r w:rsidRPr="00F066D7">
        <w:t xml:space="preserve"> </w:t>
      </w:r>
      <w:r>
        <w:t>Bij de eindafrekening moeten deze kosten bewezen worden</w:t>
      </w:r>
      <w:r w:rsidRPr="00F066D7">
        <w:t xml:space="preserve"> (max 9</w:t>
      </w:r>
      <w:r>
        <w:t>0% van de subsidiabele kosten). V</w:t>
      </w:r>
      <w:r w:rsidRPr="00F066D7">
        <w:t xml:space="preserve">ermeld </w:t>
      </w:r>
      <w:r>
        <w:t>eveneens hoe de co</w:t>
      </w:r>
      <w:r w:rsidRPr="00F066D7">
        <w:t>financiering zal gerealiseerd worden.</w:t>
      </w:r>
    </w:p>
    <w:p w14:paraId="3FCC84A7" w14:textId="77777777" w:rsidR="00EB4C0F" w:rsidRDefault="00EB4C0F" w:rsidP="00C27D2B"/>
    <w:p w14:paraId="2DEED081" w14:textId="262CE95C" w:rsidR="00C27D2B" w:rsidRDefault="001E4B75" w:rsidP="00C27D2B">
      <w:r>
        <w:rPr>
          <w:b/>
        </w:rPr>
        <w:t>G</w:t>
      </w:r>
      <w:r w:rsidR="00C27D2B">
        <w:rPr>
          <w:b/>
        </w:rPr>
        <w:t>edetailleerde kostenopgave</w:t>
      </w:r>
    </w:p>
    <w:p w14:paraId="3DC19EDC" w14:textId="4437E7F9" w:rsidR="00C27D2B" w:rsidRPr="00DD4746" w:rsidRDefault="00C27D2B" w:rsidP="00C27D2B">
      <w:r w:rsidRPr="003B7E6C">
        <w:t xml:space="preserve">De kosten </w:t>
      </w:r>
      <w:r>
        <w:t>moeten</w:t>
      </w:r>
      <w:r w:rsidRPr="003B7E6C">
        <w:t xml:space="preserve"> </w:t>
      </w:r>
      <w:r w:rsidRPr="001F1C71">
        <w:rPr>
          <w:b/>
        </w:rPr>
        <w:t>gedetailleerd uitgewerkt</w:t>
      </w:r>
      <w:r w:rsidRPr="003B7E6C">
        <w:rPr>
          <w:b/>
          <w:u w:val="single"/>
        </w:rPr>
        <w:t xml:space="preserve"> </w:t>
      </w:r>
      <w:r>
        <w:t xml:space="preserve">worden </w:t>
      </w:r>
      <w:r w:rsidRPr="001F1C71">
        <w:rPr>
          <w:b/>
        </w:rPr>
        <w:t>per kostenpost</w:t>
      </w:r>
      <w:r w:rsidRPr="003B7E6C">
        <w:t xml:space="preserve"> (pe</w:t>
      </w:r>
      <w:r>
        <w:t>rsoneelskosten, werkingskosten,…</w:t>
      </w:r>
      <w:r w:rsidRPr="003B7E6C">
        <w:t xml:space="preserve">). </w:t>
      </w:r>
      <w:r w:rsidRPr="00DD4746">
        <w:t xml:space="preserve">Daarbij </w:t>
      </w:r>
      <w:r>
        <w:t>moet</w:t>
      </w:r>
      <w:r w:rsidRPr="00DD4746">
        <w:t xml:space="preserve"> de aard van alle kosten nauwkeurig worden omschreven (bv. ‘Personeel’ opsplitsen over de verschillende personeelsleden; ‘W</w:t>
      </w:r>
      <w:r>
        <w:t xml:space="preserve">erkingskosten’ opsplitsen over </w:t>
      </w:r>
      <w:r w:rsidRPr="00DD4746">
        <w:t xml:space="preserve">bureaumateriaal, klein materiaal, …). Enkel </w:t>
      </w:r>
      <w:r>
        <w:t>de</w:t>
      </w:r>
      <w:r w:rsidRPr="00DD4746">
        <w:t xml:space="preserve"> ruwe indeling in de verschillende kostenposten volstaat niet. Bij het indienen zal elk projectvoorstel worden gecontroleerd op de aanwezigheid van een voldoende gedetailleerde budgetbeschrijving.</w:t>
      </w:r>
      <w:r w:rsidR="0002324A">
        <w:t xml:space="preserve"> Investerings- en overheadkosten zijn niet subsidiabel.</w:t>
      </w:r>
    </w:p>
    <w:p w14:paraId="47F82807" w14:textId="77777777" w:rsidR="00C27D2B" w:rsidRPr="003B7E6C" w:rsidRDefault="00C27D2B" w:rsidP="00C27D2B"/>
    <w:p w14:paraId="162460AC" w14:textId="77777777" w:rsidR="00C27D2B" w:rsidRPr="003B7E6C" w:rsidRDefault="00C27D2B" w:rsidP="00C27D2B">
      <w:r w:rsidRPr="009502E6">
        <w:t xml:space="preserve">De indeling in kostenposten is van belang aangezien bij </w:t>
      </w:r>
      <w:r>
        <w:t>de afrekening v</w:t>
      </w:r>
      <w:r w:rsidRPr="009502E6">
        <w:t>erschuivingen tussen de kostenposten (</w:t>
      </w:r>
      <w:r>
        <w:t>personeels</w:t>
      </w:r>
      <w:r w:rsidRPr="009502E6">
        <w:t>kosten, werkingskosten,…) slechts worden aanvaard ten belope van maximaal 10% van het goedgekeurde totale projectbedrag.</w:t>
      </w:r>
    </w:p>
    <w:p w14:paraId="0C9D6EF2" w14:textId="77777777" w:rsidR="00C27D2B" w:rsidRPr="003B7E6C" w:rsidRDefault="00C27D2B" w:rsidP="00C27D2B"/>
    <w:p w14:paraId="0EB5DFD5" w14:textId="77777777" w:rsidR="00C27D2B" w:rsidRDefault="00C27D2B" w:rsidP="00C27D2B">
      <w:r w:rsidRPr="003B7E6C">
        <w:t xml:space="preserve">Een overzicht van de kostenposten wordt gemaakt in </w:t>
      </w:r>
      <w:r>
        <w:t>de bijgevoegde tabel</w:t>
      </w:r>
      <w:r w:rsidRPr="003B7E6C">
        <w:t>.</w:t>
      </w:r>
      <w:r>
        <w:t xml:space="preserve"> De kosten moeten op</w:t>
      </w:r>
      <w:r w:rsidRPr="003B7E6C">
        <w:t xml:space="preserve">gesplitst </w:t>
      </w:r>
      <w:r>
        <w:t xml:space="preserve">worden </w:t>
      </w:r>
      <w:r w:rsidRPr="003B7E6C">
        <w:t>per partner.</w:t>
      </w:r>
      <w:r>
        <w:t xml:space="preserve"> </w:t>
      </w:r>
    </w:p>
    <w:p w14:paraId="2560A1BB" w14:textId="77777777" w:rsidR="00CE5B5F" w:rsidRPr="00F87DD6" w:rsidRDefault="00CE5B5F" w:rsidP="00B61F57">
      <w:pPr>
        <w:tabs>
          <w:tab w:val="clear" w:pos="3686"/>
        </w:tabs>
        <w:contextualSpacing w:val="0"/>
        <w:rPr>
          <w:rFonts w:eastAsia="Times New Roman"/>
          <w:color w:val="FF0000"/>
          <w:szCs w:val="20"/>
          <w:lang w:val="nl-NL" w:eastAsia="nl-NL"/>
        </w:rPr>
      </w:pPr>
    </w:p>
    <w:p w14:paraId="560D1FF2"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Er worden uitsluitend uitgaven aanvaard die zich tijdens de duurtijd van het project voordeden en waarvoor facturen en betalingsbewijzen kunnen worden voorgelegd. M.a.w. enkel kosten worden aanvaard die:</w:t>
      </w:r>
    </w:p>
    <w:p w14:paraId="508F6F37" w14:textId="77777777" w:rsidR="00C27D2B" w:rsidRPr="00C27D2B" w:rsidRDefault="00C27D2B" w:rsidP="00C27D2B">
      <w:pPr>
        <w:numPr>
          <w:ilvl w:val="0"/>
          <w:numId w:val="22"/>
        </w:num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betrekking hebben op activiteiten die plaatsvonden binnen de projectperiode;</w:t>
      </w:r>
    </w:p>
    <w:p w14:paraId="29AA64D4" w14:textId="77777777" w:rsidR="00C27D2B" w:rsidRPr="00C27D2B" w:rsidRDefault="00C27D2B" w:rsidP="00C27D2B">
      <w:pPr>
        <w:numPr>
          <w:ilvl w:val="0"/>
          <w:numId w:val="22"/>
        </w:num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en waarvan de datum van de betrokken facturen of andere boekhoudkundige documenten binnen de projectperiode valt;</w:t>
      </w:r>
    </w:p>
    <w:p w14:paraId="08EAD650" w14:textId="77777777" w:rsidR="00C27D2B" w:rsidRPr="00C27D2B" w:rsidRDefault="00C27D2B" w:rsidP="00C27D2B">
      <w:pPr>
        <w:numPr>
          <w:ilvl w:val="0"/>
          <w:numId w:val="22"/>
        </w:num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en waarvoor betaalbewijzen van de effectieve betalingen voorgelegd kunnen worden.</w:t>
      </w:r>
    </w:p>
    <w:p w14:paraId="342C5E81"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 xml:space="preserve">Deze betalingen moeten gebeuren ofwel binnen de voorziene projectperiode, ofwel ten laatste 30 dagen na de einddatum van het project. Kosten waarvoor de betaling later plaatsvindt, worden niet meer aanvaard als subsidiabele kosten. </w:t>
      </w:r>
    </w:p>
    <w:p w14:paraId="2532517B" w14:textId="77777777" w:rsidR="00C27D2B" w:rsidRPr="00C27D2B" w:rsidRDefault="00C27D2B" w:rsidP="00C27D2B">
      <w:pPr>
        <w:tabs>
          <w:tab w:val="clear" w:pos="3686"/>
        </w:tabs>
        <w:contextualSpacing w:val="0"/>
        <w:rPr>
          <w:rFonts w:eastAsia="Times New Roman"/>
          <w:color w:val="auto"/>
          <w:szCs w:val="20"/>
          <w:lang w:val="nl-NL" w:eastAsia="nl-NL"/>
        </w:rPr>
      </w:pPr>
    </w:p>
    <w:p w14:paraId="166CB4A0"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 xml:space="preserve">BTW kan uitsluitend in rekening worden gebracht voor het </w:t>
      </w:r>
      <w:r w:rsidRPr="00C27D2B">
        <w:rPr>
          <w:rFonts w:eastAsia="Times New Roman"/>
          <w:b/>
          <w:color w:val="auto"/>
          <w:szCs w:val="20"/>
          <w:lang w:val="nl-NL" w:eastAsia="nl-NL"/>
        </w:rPr>
        <w:t>niet-</w:t>
      </w:r>
      <w:proofErr w:type="spellStart"/>
      <w:r w:rsidRPr="00C27D2B">
        <w:rPr>
          <w:rFonts w:eastAsia="Times New Roman"/>
          <w:b/>
          <w:color w:val="auto"/>
          <w:szCs w:val="20"/>
          <w:lang w:val="nl-NL" w:eastAsia="nl-NL"/>
        </w:rPr>
        <w:t>terugvorderbaar</w:t>
      </w:r>
      <w:proofErr w:type="spellEnd"/>
      <w:r w:rsidRPr="00C27D2B">
        <w:rPr>
          <w:rFonts w:eastAsia="Times New Roman"/>
          <w:color w:val="auto"/>
          <w:szCs w:val="20"/>
          <w:lang w:val="nl-NL" w:eastAsia="nl-NL"/>
        </w:rPr>
        <w:t xml:space="preserve"> gedeelte. Daartoe moet in elke aanvraag steeds het geldend </w:t>
      </w:r>
      <w:proofErr w:type="spellStart"/>
      <w:r w:rsidRPr="00C27D2B">
        <w:rPr>
          <w:rFonts w:eastAsia="Times New Roman"/>
          <w:color w:val="auto"/>
          <w:szCs w:val="20"/>
          <w:lang w:val="nl-NL" w:eastAsia="nl-NL"/>
        </w:rPr>
        <w:t>BTW-statuut</w:t>
      </w:r>
      <w:proofErr w:type="spellEnd"/>
      <w:r w:rsidRPr="00C27D2B">
        <w:rPr>
          <w:rFonts w:eastAsia="Times New Roman"/>
          <w:color w:val="auto"/>
          <w:szCs w:val="20"/>
          <w:lang w:val="nl-NL" w:eastAsia="nl-NL"/>
        </w:rPr>
        <w:t xml:space="preserve"> van de aanvrager vermeld en gestaafd worden.</w:t>
      </w:r>
    </w:p>
    <w:p w14:paraId="635A28E7" w14:textId="77777777" w:rsidR="00C27D2B" w:rsidRPr="00C27D2B" w:rsidRDefault="00C27D2B" w:rsidP="00C27D2B">
      <w:pPr>
        <w:tabs>
          <w:tab w:val="clear" w:pos="3686"/>
        </w:tabs>
        <w:contextualSpacing w:val="0"/>
        <w:rPr>
          <w:rFonts w:eastAsia="Times New Roman"/>
          <w:color w:val="auto"/>
          <w:szCs w:val="20"/>
          <w:lang w:val="nl-NL" w:eastAsia="nl-NL"/>
        </w:rPr>
      </w:pPr>
    </w:p>
    <w:p w14:paraId="14E00A66"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Opmerking: het cofinancieringspercentage gaat voor op het nominale bedrag: de operationele groep dient in alle gevallen een eigen inbreng te doen van 10%. De eigen inbreng mag niet gerealiseerd worden door het niet aanrekenen van kosten.</w:t>
      </w:r>
    </w:p>
    <w:p w14:paraId="71FBB4C8" w14:textId="77777777" w:rsidR="00C27D2B" w:rsidRPr="00C27D2B" w:rsidRDefault="00C27D2B" w:rsidP="00C27D2B">
      <w:pPr>
        <w:tabs>
          <w:tab w:val="clear" w:pos="3686"/>
        </w:tabs>
        <w:contextualSpacing w:val="0"/>
        <w:rPr>
          <w:rFonts w:eastAsia="Times New Roman"/>
          <w:color w:val="auto"/>
          <w:szCs w:val="20"/>
          <w:u w:val="single"/>
          <w:lang w:val="nl-NL" w:eastAsia="nl-NL"/>
        </w:rPr>
      </w:pPr>
    </w:p>
    <w:p w14:paraId="605352AB"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u w:val="single"/>
          <w:lang w:val="nl-NL" w:eastAsia="nl-NL"/>
        </w:rPr>
        <w:t>Personeelskosten</w:t>
      </w:r>
    </w:p>
    <w:p w14:paraId="77974741" w14:textId="77777777" w:rsidR="00C27D2B" w:rsidRPr="00C27D2B" w:rsidRDefault="00C27D2B" w:rsidP="00C27D2B">
      <w:pPr>
        <w:tabs>
          <w:tab w:val="clear" w:pos="3686"/>
        </w:tabs>
        <w:contextualSpacing w:val="0"/>
        <w:rPr>
          <w:rFonts w:eastAsia="Times New Roman"/>
          <w:color w:val="auto"/>
          <w:szCs w:val="20"/>
          <w:lang w:val="nl-NL" w:eastAsia="nl-NL"/>
        </w:rPr>
      </w:pPr>
    </w:p>
    <w:p w14:paraId="0195805A" w14:textId="656FC1E2"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 xml:space="preserve">Enkel de loonkosten van de rechtstreeks bij het project betrokken personeelsleden worden als  personeelskosten in aanmerking genomen. Ook de loonkosten van personeel dat specifieke prestaties levert voor het project, zoals de projectboekhouding en projectadministratie zijn subsidiabel. Indirect </w:t>
      </w:r>
      <w:r w:rsidRPr="00C27D2B">
        <w:rPr>
          <w:rFonts w:eastAsia="Times New Roman"/>
          <w:color w:val="auto"/>
          <w:szCs w:val="20"/>
          <w:lang w:val="nl-NL" w:eastAsia="nl-NL"/>
        </w:rPr>
        <w:lastRenderedPageBreak/>
        <w:t>ondersteunend personeel komt niet in aanmerking voor subsidie, evenmin als loonkosten voor supervisie.</w:t>
      </w:r>
    </w:p>
    <w:p w14:paraId="5F69BA5C" w14:textId="77777777" w:rsidR="00C27D2B" w:rsidRPr="00C27D2B" w:rsidRDefault="00C27D2B" w:rsidP="00C27D2B">
      <w:pPr>
        <w:tabs>
          <w:tab w:val="clear" w:pos="3686"/>
        </w:tabs>
        <w:contextualSpacing w:val="0"/>
        <w:rPr>
          <w:rFonts w:eastAsia="Times New Roman"/>
          <w:color w:val="auto"/>
          <w:szCs w:val="20"/>
          <w:lang w:val="nl-NL" w:eastAsia="nl-NL"/>
        </w:rPr>
      </w:pPr>
    </w:p>
    <w:p w14:paraId="761F4811" w14:textId="77777777" w:rsidR="00C27D2B" w:rsidRPr="00C27D2B" w:rsidRDefault="00C27D2B" w:rsidP="00C27D2B">
      <w:pPr>
        <w:tabs>
          <w:tab w:val="clear" w:pos="3686"/>
        </w:tabs>
        <w:contextualSpacing w:val="0"/>
        <w:rPr>
          <w:rFonts w:eastAsia="Times New Roman"/>
          <w:b/>
          <w:color w:val="auto"/>
          <w:szCs w:val="20"/>
          <w:lang w:val="nl-NL" w:eastAsia="nl-NL"/>
        </w:rPr>
      </w:pPr>
      <w:r w:rsidRPr="00C27D2B">
        <w:rPr>
          <w:rFonts w:eastAsia="Times New Roman"/>
          <w:color w:val="auto"/>
          <w:szCs w:val="20"/>
          <w:lang w:val="nl-NL" w:eastAsia="nl-NL"/>
        </w:rPr>
        <w:t xml:space="preserve">Gelieve zo veel mogelijk de diverse taken van het personeel op te splitsen in een aantal mandagen (1 mandag = 1 personeelslid gedurende 1 dag werkzaam). </w:t>
      </w:r>
      <w:r w:rsidRPr="00C27D2B">
        <w:rPr>
          <w:rFonts w:eastAsia="Times New Roman"/>
          <w:b/>
          <w:color w:val="auto"/>
          <w:szCs w:val="20"/>
          <w:lang w:val="nl-NL" w:eastAsia="nl-NL"/>
        </w:rPr>
        <w:t>Indien een personeelslid deeltijds voor de operationele groep werkt en ook deeltijds aan andere projecten, geef ook aan hoeveel en voor welke projecten de overige mandagen van dit personeelslid worden gepresteerd.</w:t>
      </w:r>
    </w:p>
    <w:p w14:paraId="291CA804" w14:textId="77777777" w:rsidR="00C27D2B" w:rsidRPr="00C27D2B" w:rsidRDefault="00C27D2B" w:rsidP="00C27D2B">
      <w:pPr>
        <w:tabs>
          <w:tab w:val="clear" w:pos="3686"/>
        </w:tabs>
        <w:contextualSpacing w:val="0"/>
        <w:rPr>
          <w:rFonts w:eastAsia="Times New Roman"/>
          <w:color w:val="auto"/>
          <w:szCs w:val="20"/>
          <w:lang w:val="nl-NL" w:eastAsia="nl-NL"/>
        </w:rPr>
      </w:pPr>
    </w:p>
    <w:p w14:paraId="4B667466"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Als personeelskosten worden niet aanvaard:</w:t>
      </w:r>
    </w:p>
    <w:p w14:paraId="348C49D1" w14:textId="77777777" w:rsidR="00C27D2B" w:rsidRPr="00C27D2B" w:rsidRDefault="00C27D2B" w:rsidP="00C27D2B">
      <w:pPr>
        <w:numPr>
          <w:ilvl w:val="0"/>
          <w:numId w:val="22"/>
        </w:num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loonkosten voor “supervisie”(meestal door de ondernemingsleider);</w:t>
      </w:r>
    </w:p>
    <w:p w14:paraId="6043BBED" w14:textId="77777777" w:rsidR="00C27D2B" w:rsidRDefault="00C27D2B" w:rsidP="00C27D2B">
      <w:pPr>
        <w:numPr>
          <w:ilvl w:val="0"/>
          <w:numId w:val="22"/>
        </w:numPr>
        <w:tabs>
          <w:tab w:val="clear" w:pos="3686"/>
        </w:tabs>
        <w:contextualSpacing w:val="0"/>
      </w:pPr>
      <w:r>
        <w:t>kilometervergoedingen voor opdrachten (deze dienen te worden ondergebracht bij werkingskosten).</w:t>
      </w:r>
    </w:p>
    <w:p w14:paraId="218D6704" w14:textId="77777777" w:rsidR="00C27D2B" w:rsidRDefault="00C27D2B" w:rsidP="00C27D2B">
      <w:pPr>
        <w:rPr>
          <w:szCs w:val="24"/>
        </w:rPr>
      </w:pPr>
    </w:p>
    <w:p w14:paraId="48B5B7DB" w14:textId="77777777" w:rsidR="00C27D2B" w:rsidRPr="00B61F57" w:rsidRDefault="00C27D2B" w:rsidP="00C27D2B">
      <w:r>
        <w:t xml:space="preserve">De berekening van de directe loonkosten gebeurt door middel van het standaarduurtarief (SUT). Alle projectuitvoerders moeten dit systeem gebruiken. </w:t>
      </w:r>
      <w:r w:rsidRPr="003A2A64">
        <w:t xml:space="preserve">Om </w:t>
      </w:r>
      <w:r>
        <w:t>het</w:t>
      </w:r>
      <w:r w:rsidRPr="003A2A64">
        <w:t xml:space="preserve"> subsidiabel uurtarief t</w:t>
      </w:r>
      <w:r>
        <w:t>e berekenen, wordt</w:t>
      </w:r>
      <w:r w:rsidRPr="003A2A64">
        <w:t xml:space="preserve"> de volgende formule </w:t>
      </w:r>
      <w:r>
        <w:t xml:space="preserve">toegepast: uurtarief = 1,2/100 x </w:t>
      </w:r>
      <w:r w:rsidRPr="003A2A64">
        <w:t>bruto maandloon</w:t>
      </w:r>
      <w:r>
        <w:t xml:space="preserve">. Het standaarduurtarief voor een personeelslid met een maandelijks brutoloon van bv. 3.500 euro is dus: 3.500 euro/maand x 1,20% = 42 euro/uur. Het bruto maandloon staat in verhouding tot de vereiste kwalificaties. Het subsidiabele standaarduurtarief is beperkt tot maximum 100 euro/uur. </w:t>
      </w:r>
    </w:p>
    <w:p w14:paraId="7E5B1742" w14:textId="77777777" w:rsidR="00C27D2B" w:rsidRDefault="00C27D2B" w:rsidP="00C27D2B">
      <w:pPr>
        <w:rPr>
          <w:szCs w:val="24"/>
        </w:rPr>
      </w:pPr>
    </w:p>
    <w:p w14:paraId="079842DB" w14:textId="77777777" w:rsidR="00C27D2B" w:rsidRPr="002D28CF" w:rsidRDefault="00C27D2B" w:rsidP="00C27D2B">
      <w:pPr>
        <w:rPr>
          <w:szCs w:val="24"/>
        </w:rPr>
      </w:pPr>
      <w:r w:rsidRPr="002D28CF">
        <w:rPr>
          <w:szCs w:val="24"/>
        </w:rPr>
        <w:t xml:space="preserve">Het uitgangspunt voor de berekening van het standaarduurtarief is het vaste bruto maandsalaris (zonder toeslagen, premies … aangezien deze vervat zitten in de factor 1,2) zoals vermeld op de loonbrief van de maand januari (of de eerste volledige maand na indiensttreding) van het kalenderjaar waarin de uren worden gepresteerd. Voor personeelsleden met een deeltijds contract wordt het voltijds equivalent bruto maandloon gebruikt voor de berekening van het standaarduurtarief. Indien personeelsleden over meerdere arbeidscontracten beschikken, is de berekeningsbasis de som van de bruto maandlonen van alle contracten samen. </w:t>
      </w:r>
    </w:p>
    <w:p w14:paraId="7749730B" w14:textId="77777777" w:rsidR="00C27D2B" w:rsidRDefault="00C27D2B" w:rsidP="00C27D2B">
      <w:pPr>
        <w:rPr>
          <w:szCs w:val="24"/>
        </w:rPr>
      </w:pPr>
    </w:p>
    <w:p w14:paraId="57CF62A2" w14:textId="77777777" w:rsidR="00C27D2B" w:rsidRPr="000D1735" w:rsidRDefault="00C27D2B" w:rsidP="00C27D2B">
      <w:r w:rsidRPr="000D1735">
        <w:t xml:space="preserve">Als een persoon andere inkomsten heeft, bijvoorbeeld uit een deeltijdse tewerkstelling elders, dan zullen de aanvaardbare personeelskosten enkel betrekking kunnen hebben op de resterende tijd. Dat betekent dat een persoon met een voltijdse beroepsbezigheid buiten het project of een voltijds vervangingsinkomen geen personeelskosten kan inbrengen. </w:t>
      </w:r>
    </w:p>
    <w:p w14:paraId="4A07C195" w14:textId="77777777" w:rsidR="00C27D2B" w:rsidRPr="000D1735" w:rsidRDefault="00C27D2B" w:rsidP="00C27D2B"/>
    <w:p w14:paraId="269A5E14" w14:textId="77777777" w:rsidR="00C27D2B" w:rsidRDefault="00C27D2B" w:rsidP="00C27D2B">
      <w:r>
        <w:t>Voor de rapportering van de personeelskosten worden de uren die gewerkt worden voor het project per personeelslid en per dag geregistreerd. De gerapporteerde projecturen mogen het aantal contractueel te presteren uren voor een maand niet overschrijden. De begunstigden kunnen zich baseren op een eigen registratiesysteem. Indien een dergelijk registratiesysteem (nog) niet bestaat binnen de eigen organisatie, kunnen begunstigden beroep doen op het sjabloon dat ter beschikking wordt gesteld.</w:t>
      </w:r>
    </w:p>
    <w:p w14:paraId="0B17DCCB" w14:textId="77777777" w:rsidR="00C27D2B" w:rsidRDefault="00C27D2B" w:rsidP="00C27D2B"/>
    <w:p w14:paraId="2D7DFBB7" w14:textId="77777777" w:rsidR="00C27D2B" w:rsidRDefault="00C27D2B" w:rsidP="00C27D2B">
      <w:r>
        <w:t>Met de methode van het standaarduurtarief is het dus niet vereist om de reële loonkost aan te tonen. De controle zal gebeuren op de correcte toepassing van deze methode.</w:t>
      </w:r>
    </w:p>
    <w:p w14:paraId="552E5626" w14:textId="77777777" w:rsidR="00C27D2B" w:rsidRDefault="00C27D2B" w:rsidP="00C27D2B"/>
    <w:p w14:paraId="6DABD242" w14:textId="77777777" w:rsidR="00C27D2B" w:rsidRDefault="00C27D2B" w:rsidP="00C27D2B">
      <w:r>
        <w:t>Kilometervergoedingen voor opdrachten worden ondergebracht bij werkingskosten.</w:t>
      </w:r>
    </w:p>
    <w:p w14:paraId="064684AD" w14:textId="233F09EB" w:rsidR="00B61F57" w:rsidRDefault="00B61F57" w:rsidP="00B61F57">
      <w:pPr>
        <w:tabs>
          <w:tab w:val="clear" w:pos="3686"/>
        </w:tabs>
        <w:contextualSpacing w:val="0"/>
        <w:rPr>
          <w:rFonts w:eastAsia="Times New Roman"/>
          <w:color w:val="auto"/>
          <w:szCs w:val="20"/>
          <w:lang w:eastAsia="nl-NL"/>
        </w:rPr>
      </w:pPr>
    </w:p>
    <w:p w14:paraId="1AF7B0C1"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u w:val="single"/>
          <w:lang w:val="nl-NL" w:eastAsia="nl-NL"/>
        </w:rPr>
        <w:lastRenderedPageBreak/>
        <w:t>Werkingskosten</w:t>
      </w:r>
    </w:p>
    <w:p w14:paraId="2B44A41F" w14:textId="77777777" w:rsidR="00C27D2B" w:rsidRPr="00C27D2B" w:rsidRDefault="00C27D2B" w:rsidP="00C27D2B">
      <w:pPr>
        <w:tabs>
          <w:tab w:val="clear" w:pos="3686"/>
        </w:tabs>
        <w:contextualSpacing w:val="0"/>
        <w:rPr>
          <w:rFonts w:eastAsia="Times New Roman"/>
          <w:color w:val="auto"/>
          <w:szCs w:val="20"/>
          <w:lang w:val="nl-NL" w:eastAsia="nl-NL"/>
        </w:rPr>
      </w:pPr>
    </w:p>
    <w:p w14:paraId="03590219"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Enkel kosten die rechtstreeks betrekking hebben op het project en die ook verifieerbaar zijn, worden als werkingskosten aanvaard. Het zijn m.a.w. kosten en uitgaven die zich zonder het project niet zouden hebben voorgedaan.</w:t>
      </w:r>
    </w:p>
    <w:p w14:paraId="08B21B7A" w14:textId="77777777" w:rsidR="00C27D2B" w:rsidRPr="00C27D2B" w:rsidRDefault="00C27D2B" w:rsidP="00C27D2B">
      <w:pPr>
        <w:tabs>
          <w:tab w:val="clear" w:pos="3686"/>
        </w:tabs>
        <w:contextualSpacing w:val="0"/>
        <w:rPr>
          <w:rFonts w:eastAsia="Times New Roman"/>
          <w:color w:val="auto"/>
          <w:szCs w:val="20"/>
          <w:lang w:val="nl-NL" w:eastAsia="nl-NL"/>
        </w:rPr>
      </w:pPr>
    </w:p>
    <w:p w14:paraId="33D4D91C"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 xml:space="preserve">Als werkingskosten </w:t>
      </w:r>
      <w:r w:rsidRPr="00C27D2B">
        <w:rPr>
          <w:rFonts w:eastAsia="Times New Roman"/>
          <w:b/>
          <w:color w:val="auto"/>
          <w:szCs w:val="20"/>
          <w:lang w:val="nl-NL" w:eastAsia="nl-NL"/>
        </w:rPr>
        <w:t>kunnen o.m. aanvaard worden</w:t>
      </w:r>
      <w:r w:rsidRPr="00C27D2B">
        <w:rPr>
          <w:rFonts w:eastAsia="Times New Roman"/>
          <w:color w:val="auto"/>
          <w:szCs w:val="20"/>
          <w:lang w:val="nl-NL" w:eastAsia="nl-NL"/>
        </w:rPr>
        <w:t>:</w:t>
      </w:r>
    </w:p>
    <w:p w14:paraId="0799CD15" w14:textId="77777777" w:rsidR="00C27D2B" w:rsidRPr="00C27D2B" w:rsidRDefault="00C27D2B" w:rsidP="00C27D2B">
      <w:pPr>
        <w:numPr>
          <w:ilvl w:val="0"/>
          <w:numId w:val="27"/>
        </w:num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de rechtstreeks aan het project verbonden uitgaven voor verbruiksmaterialen, hulpgoederen, grondstoffen en gereedschappen waarvan de verwachte levensduur de duur van het contract niet overschrijdt (bv. papier, batterijen,...),</w:t>
      </w:r>
    </w:p>
    <w:p w14:paraId="325D642A" w14:textId="77777777" w:rsidR="00C27D2B" w:rsidRPr="00C27D2B" w:rsidRDefault="00C27D2B" w:rsidP="00C27D2B">
      <w:pPr>
        <w:numPr>
          <w:ilvl w:val="0"/>
          <w:numId w:val="27"/>
        </w:num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verplaatsingskosten van projectmedewerkers in functie van het project, in de mate dat zij de fiscaal aanvaarde bedragen niet overtreffen;</w:t>
      </w:r>
    </w:p>
    <w:p w14:paraId="43D86850" w14:textId="77777777" w:rsidR="00C27D2B" w:rsidRPr="00C27D2B" w:rsidRDefault="00C27D2B" w:rsidP="00C27D2B">
      <w:pPr>
        <w:numPr>
          <w:ilvl w:val="0"/>
          <w:numId w:val="27"/>
        </w:num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huur die aan derden moet worden betaald voor het gebruik van gebouwen, lokalen, apparatuur en infrastructuur.</w:t>
      </w:r>
    </w:p>
    <w:p w14:paraId="6026A2B9" w14:textId="77777777" w:rsidR="00C27D2B" w:rsidRPr="00C27D2B" w:rsidRDefault="00C27D2B" w:rsidP="00C27D2B">
      <w:pPr>
        <w:tabs>
          <w:tab w:val="clear" w:pos="3686"/>
        </w:tabs>
        <w:contextualSpacing w:val="0"/>
        <w:rPr>
          <w:rFonts w:eastAsia="Times New Roman"/>
          <w:color w:val="auto"/>
          <w:szCs w:val="20"/>
          <w:lang w:val="nl-NL" w:eastAsia="nl-NL"/>
        </w:rPr>
      </w:pPr>
    </w:p>
    <w:p w14:paraId="453D6EFF"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 xml:space="preserve">Interne facturatie is uitzonderlijk mogelijk (bv. voor analyses in een eigen labo) en enkel bij voorafgaande aanvraag en goedkeuring. </w:t>
      </w:r>
    </w:p>
    <w:p w14:paraId="60D7F3AB" w14:textId="77777777" w:rsidR="00C27D2B" w:rsidRPr="00C27D2B" w:rsidRDefault="00C27D2B" w:rsidP="00C27D2B">
      <w:pPr>
        <w:tabs>
          <w:tab w:val="clear" w:pos="3686"/>
        </w:tabs>
        <w:contextualSpacing w:val="0"/>
        <w:rPr>
          <w:rFonts w:eastAsia="Times New Roman"/>
          <w:color w:val="auto"/>
          <w:szCs w:val="20"/>
          <w:lang w:val="nl-NL" w:eastAsia="nl-NL"/>
        </w:rPr>
      </w:pPr>
    </w:p>
    <w:p w14:paraId="57ABC874"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 xml:space="preserve">Zijn </w:t>
      </w:r>
      <w:r w:rsidRPr="00C27D2B">
        <w:rPr>
          <w:rFonts w:eastAsia="Times New Roman"/>
          <w:b/>
          <w:color w:val="auto"/>
          <w:szCs w:val="20"/>
          <w:lang w:val="nl-NL" w:eastAsia="nl-NL"/>
        </w:rPr>
        <w:t>niet</w:t>
      </w:r>
      <w:r w:rsidRPr="00C27D2B">
        <w:rPr>
          <w:rFonts w:eastAsia="Times New Roman"/>
          <w:color w:val="auto"/>
          <w:szCs w:val="20"/>
          <w:lang w:val="nl-NL" w:eastAsia="nl-NL"/>
        </w:rPr>
        <w:t xml:space="preserve"> aanvaardbaar als werkingskosten:</w:t>
      </w:r>
    </w:p>
    <w:p w14:paraId="7435E21B" w14:textId="77777777" w:rsidR="00C27D2B" w:rsidRPr="00C27D2B" w:rsidRDefault="00C27D2B" w:rsidP="00C27D2B">
      <w:pPr>
        <w:numPr>
          <w:ilvl w:val="0"/>
          <w:numId w:val="28"/>
        </w:num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afschrijvingskosten voor het gebruik van bestaande infrastructuur (gebouwen, materieel, installaties, meubilair en rollend materieel,...),</w:t>
      </w:r>
    </w:p>
    <w:p w14:paraId="52300916" w14:textId="77777777" w:rsidR="00C27D2B" w:rsidRPr="00C27D2B" w:rsidRDefault="00C27D2B" w:rsidP="00C27D2B">
      <w:pPr>
        <w:numPr>
          <w:ilvl w:val="0"/>
          <w:numId w:val="28"/>
        </w:num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uitgaven in verband met distributie, marketing en reclame, tenzij in de projectaanvraag uitdrukkelijk ge</w:t>
      </w:r>
      <w:r w:rsidRPr="00C27D2B">
        <w:rPr>
          <w:rFonts w:eastAsia="Times New Roman"/>
          <w:color w:val="auto"/>
          <w:szCs w:val="20"/>
          <w:lang w:val="nl-NL" w:eastAsia="nl-NL"/>
        </w:rPr>
        <w:softHyphen/>
        <w:t>stipuleerd en gemotiveerd,</w:t>
      </w:r>
    </w:p>
    <w:p w14:paraId="17D984C2" w14:textId="77777777" w:rsidR="00C27D2B" w:rsidRPr="00C27D2B" w:rsidRDefault="00C27D2B" w:rsidP="00C27D2B">
      <w:pPr>
        <w:numPr>
          <w:ilvl w:val="0"/>
          <w:numId w:val="28"/>
        </w:num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verhuur aan zichzelf of 'interne huuraanrekening'; dit is het aan</w:t>
      </w:r>
      <w:r w:rsidRPr="00C27D2B">
        <w:rPr>
          <w:rFonts w:eastAsia="Times New Roman"/>
          <w:color w:val="auto"/>
          <w:szCs w:val="20"/>
          <w:lang w:val="nl-NL" w:eastAsia="nl-NL"/>
        </w:rPr>
        <w:softHyphen/>
        <w:t>rekenen van een huurprijs voor het ter be</w:t>
      </w:r>
      <w:r w:rsidRPr="00C27D2B">
        <w:rPr>
          <w:rFonts w:eastAsia="Times New Roman"/>
          <w:color w:val="auto"/>
          <w:szCs w:val="20"/>
          <w:lang w:val="nl-NL" w:eastAsia="nl-NL"/>
        </w:rPr>
        <w:softHyphen/>
        <w:t>schik</w:t>
      </w:r>
      <w:r w:rsidRPr="00C27D2B">
        <w:rPr>
          <w:rFonts w:eastAsia="Times New Roman"/>
          <w:color w:val="auto"/>
          <w:szCs w:val="20"/>
          <w:lang w:val="nl-NL" w:eastAsia="nl-NL"/>
        </w:rPr>
        <w:softHyphen/>
        <w:t>king stellen van een gebouw en infrastructuur,</w:t>
      </w:r>
    </w:p>
    <w:p w14:paraId="0EC6D24F" w14:textId="77777777" w:rsidR="00C27D2B" w:rsidRPr="00C27D2B" w:rsidRDefault="00C27D2B" w:rsidP="00C27D2B">
      <w:pPr>
        <w:numPr>
          <w:ilvl w:val="0"/>
          <w:numId w:val="28"/>
        </w:num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kosten aangerekend door onderwijs- of onderzoeksinstellingen voor het gebruik van de bestaande basisuitrus</w:t>
      </w:r>
      <w:r w:rsidRPr="00C27D2B">
        <w:rPr>
          <w:rFonts w:eastAsia="Times New Roman"/>
          <w:color w:val="auto"/>
          <w:szCs w:val="20"/>
          <w:lang w:val="nl-NL" w:eastAsia="nl-NL"/>
        </w:rPr>
        <w:softHyphen/>
        <w:t>ting wanneer de begunstigde de onderzoeksinstelling zelf is.</w:t>
      </w:r>
    </w:p>
    <w:p w14:paraId="7C7ECD47" w14:textId="77777777" w:rsidR="00C27D2B" w:rsidRPr="00C27D2B" w:rsidRDefault="00C27D2B" w:rsidP="00C27D2B">
      <w:pPr>
        <w:tabs>
          <w:tab w:val="clear" w:pos="3686"/>
        </w:tabs>
        <w:contextualSpacing w:val="0"/>
        <w:rPr>
          <w:rFonts w:eastAsia="Times New Roman"/>
          <w:color w:val="auto"/>
          <w:szCs w:val="20"/>
          <w:u w:val="single"/>
          <w:lang w:val="nl-NL" w:eastAsia="nl-NL"/>
        </w:rPr>
      </w:pPr>
    </w:p>
    <w:p w14:paraId="27961FEB"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u w:val="single"/>
          <w:lang w:val="nl-NL" w:eastAsia="nl-NL"/>
        </w:rPr>
        <w:t xml:space="preserve">Overheadkosten (pro </w:t>
      </w:r>
      <w:proofErr w:type="spellStart"/>
      <w:r w:rsidRPr="00C27D2B">
        <w:rPr>
          <w:rFonts w:eastAsia="Times New Roman"/>
          <w:color w:val="auto"/>
          <w:szCs w:val="20"/>
          <w:u w:val="single"/>
          <w:lang w:val="nl-NL" w:eastAsia="nl-NL"/>
        </w:rPr>
        <w:t>memori</w:t>
      </w:r>
      <w:proofErr w:type="spellEnd"/>
      <w:r w:rsidRPr="00C27D2B">
        <w:rPr>
          <w:rFonts w:eastAsia="Times New Roman"/>
          <w:color w:val="auto"/>
          <w:szCs w:val="20"/>
          <w:u w:val="single"/>
          <w:lang w:val="nl-NL" w:eastAsia="nl-NL"/>
        </w:rPr>
        <w:t>, niet subsidiabel)</w:t>
      </w:r>
    </w:p>
    <w:p w14:paraId="45534F6A"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 xml:space="preserve"> </w:t>
      </w:r>
    </w:p>
    <w:p w14:paraId="281A7591"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 xml:space="preserve">Overheadkosten zijn allerhande </w:t>
      </w:r>
      <w:r w:rsidRPr="00C27D2B">
        <w:rPr>
          <w:rFonts w:eastAsia="Times New Roman"/>
          <w:b/>
          <w:color w:val="auto"/>
          <w:szCs w:val="20"/>
          <w:lang w:val="nl-NL" w:eastAsia="nl-NL"/>
        </w:rPr>
        <w:t>vaste kosten</w:t>
      </w:r>
      <w:r w:rsidRPr="00C27D2B">
        <w:rPr>
          <w:rFonts w:eastAsia="Times New Roman"/>
          <w:color w:val="auto"/>
          <w:szCs w:val="20"/>
          <w:lang w:val="nl-NL" w:eastAsia="nl-NL"/>
        </w:rPr>
        <w:t xml:space="preserve"> die niet begrepen zijn in de andere kostenrubrieken. Het zijn m.a.w. kosten die men, zij het in mindere mate, ook zou hebben indien het project niet zou worden verwezenlijkt omdat die kosten hoe dan ook moeten worden gedragen voor het uitvoeren van de dagdagelijkse activiteiten.</w:t>
      </w:r>
    </w:p>
    <w:p w14:paraId="446C48CC" w14:textId="48DBA587" w:rsidR="00C27D2B" w:rsidRPr="00C27D2B" w:rsidRDefault="00C27D2B" w:rsidP="00B61F57">
      <w:pPr>
        <w:tabs>
          <w:tab w:val="clear" w:pos="3686"/>
        </w:tabs>
        <w:contextualSpacing w:val="0"/>
        <w:rPr>
          <w:rFonts w:eastAsia="Times New Roman"/>
          <w:color w:val="auto"/>
          <w:szCs w:val="20"/>
          <w:lang w:val="nl-NL" w:eastAsia="nl-NL"/>
        </w:rPr>
      </w:pPr>
    </w:p>
    <w:p w14:paraId="525E1152"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Het gaat hier o.a. om onderhoudskosten van gebouwen en infrastructuur, verwarming, verlichting, water, gas, elektriciteit, telefoon, verzekeringen,…</w:t>
      </w:r>
    </w:p>
    <w:p w14:paraId="7DCB4BD4" w14:textId="77777777" w:rsidR="00C27D2B" w:rsidRPr="00C27D2B" w:rsidRDefault="00C27D2B" w:rsidP="00C27D2B">
      <w:pPr>
        <w:tabs>
          <w:tab w:val="clear" w:pos="3686"/>
        </w:tabs>
        <w:contextualSpacing w:val="0"/>
        <w:rPr>
          <w:rFonts w:eastAsia="Times New Roman"/>
          <w:color w:val="auto"/>
          <w:szCs w:val="20"/>
          <w:lang w:val="nl-NL" w:eastAsia="nl-NL"/>
        </w:rPr>
      </w:pPr>
    </w:p>
    <w:p w14:paraId="4FC84995" w14:textId="3AE2A6F8" w:rsidR="00C27D2B" w:rsidRDefault="00C27D2B" w:rsidP="00C27D2B">
      <w:pPr>
        <w:tabs>
          <w:tab w:val="clear" w:pos="3686"/>
        </w:tabs>
        <w:contextualSpacing w:val="0"/>
        <w:rPr>
          <w:rFonts w:eastAsia="Times New Roman"/>
          <w:b/>
          <w:color w:val="auto"/>
          <w:szCs w:val="20"/>
          <w:lang w:val="nl-NL" w:eastAsia="nl-NL"/>
        </w:rPr>
      </w:pPr>
      <w:r w:rsidRPr="00C27D2B">
        <w:rPr>
          <w:rFonts w:eastAsia="Times New Roman"/>
          <w:b/>
          <w:color w:val="auto"/>
          <w:szCs w:val="20"/>
          <w:lang w:val="nl-NL" w:eastAsia="nl-NL"/>
        </w:rPr>
        <w:t>Overheadkosten worden niet voor subsidiëring in aanmerking genomen.</w:t>
      </w:r>
    </w:p>
    <w:p w14:paraId="242C5AC7" w14:textId="77777777" w:rsidR="00EB4C0F" w:rsidRPr="00C27D2B" w:rsidRDefault="00EB4C0F" w:rsidP="00C27D2B">
      <w:pPr>
        <w:tabs>
          <w:tab w:val="clear" w:pos="3686"/>
        </w:tabs>
        <w:contextualSpacing w:val="0"/>
        <w:rPr>
          <w:rFonts w:eastAsia="Times New Roman"/>
          <w:color w:val="auto"/>
          <w:szCs w:val="20"/>
          <w:lang w:val="nl-NL" w:eastAsia="nl-NL"/>
        </w:rPr>
      </w:pPr>
    </w:p>
    <w:p w14:paraId="51BBC540"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u w:val="single"/>
          <w:lang w:val="nl-NL" w:eastAsia="nl-NL"/>
        </w:rPr>
        <w:t>Externe prestaties</w:t>
      </w:r>
    </w:p>
    <w:p w14:paraId="2B8B0636" w14:textId="77777777" w:rsidR="00C27D2B" w:rsidRPr="00C27D2B" w:rsidRDefault="00C27D2B" w:rsidP="00C27D2B">
      <w:pPr>
        <w:tabs>
          <w:tab w:val="clear" w:pos="3686"/>
        </w:tabs>
        <w:contextualSpacing w:val="0"/>
        <w:rPr>
          <w:rFonts w:eastAsia="Times New Roman"/>
          <w:color w:val="auto"/>
          <w:szCs w:val="20"/>
          <w:lang w:val="nl-NL" w:eastAsia="nl-NL"/>
        </w:rPr>
      </w:pPr>
    </w:p>
    <w:p w14:paraId="0F7A16EB" w14:textId="77777777" w:rsidR="00C27D2B" w:rsidRPr="00C27D2B" w:rsidRDefault="00C27D2B" w:rsidP="00C27D2B">
      <w:pPr>
        <w:tabs>
          <w:tab w:val="clear" w:pos="3686"/>
        </w:tabs>
        <w:contextualSpacing w:val="0"/>
        <w:rPr>
          <w:rFonts w:eastAsia="Times New Roman"/>
          <w:color w:val="auto"/>
          <w:szCs w:val="20"/>
          <w:lang w:val="nl-NL" w:eastAsia="nl-NL"/>
        </w:rPr>
      </w:pPr>
      <w:r w:rsidRPr="00C27D2B">
        <w:rPr>
          <w:rFonts w:eastAsia="Times New Roman"/>
          <w:color w:val="auto"/>
          <w:szCs w:val="20"/>
          <w:lang w:val="nl-NL" w:eastAsia="nl-NL"/>
        </w:rPr>
        <w:t xml:space="preserve">Deze rubriek omvat de kosten van de prestaties die door externe organisaties in het kader van het project worden geleverd (bv. vergoedingen voor studie-, engineerings- en consulentenbureaus). Indien de projectuitvoerder externe prestaties inhuurt, dient dit vooraf in het projectvoorstel opgenomen te </w:t>
      </w:r>
      <w:r w:rsidRPr="00C27D2B">
        <w:rPr>
          <w:rFonts w:eastAsia="Times New Roman"/>
          <w:color w:val="auto"/>
          <w:szCs w:val="20"/>
          <w:lang w:val="nl-NL" w:eastAsia="nl-NL"/>
        </w:rPr>
        <w:lastRenderedPageBreak/>
        <w:t xml:space="preserve">zijn of vooraf aangevraagd te worden en dus goedgekeurd te worden. Er dient in het projectvoorstel of in de aanvraag gedetailleerd te worden wat de ingehuurde prestatie inhoudt. Ook de factuur dient gedetailleerd weer te geven wat de ingehuurde prestatie inhoudt. De tarieven dienen marktconform te zijn. </w:t>
      </w:r>
    </w:p>
    <w:p w14:paraId="64C0A429" w14:textId="77777777" w:rsidR="00C27D2B" w:rsidRPr="00C27D2B" w:rsidRDefault="00C27D2B" w:rsidP="00B61F57">
      <w:pPr>
        <w:tabs>
          <w:tab w:val="clear" w:pos="3686"/>
        </w:tabs>
        <w:contextualSpacing w:val="0"/>
        <w:rPr>
          <w:rFonts w:eastAsia="Times New Roman"/>
          <w:color w:val="auto"/>
          <w:szCs w:val="20"/>
          <w:lang w:eastAsia="nl-NL"/>
        </w:rPr>
      </w:pPr>
    </w:p>
    <w:p w14:paraId="73BEAD19" w14:textId="75038852" w:rsidR="00943BE0" w:rsidRDefault="00943BE0" w:rsidP="00943BE0">
      <w:pPr>
        <w:pStyle w:val="Kop3"/>
      </w:pPr>
      <w:bookmarkStart w:id="14" w:name="_Toc52198841"/>
      <w:r>
        <w:t>Varia</w:t>
      </w:r>
      <w:bookmarkEnd w:id="14"/>
    </w:p>
    <w:p w14:paraId="35A0932D" w14:textId="6750B5C6" w:rsidR="003B2926" w:rsidRPr="00C93DC0" w:rsidRDefault="003B2926" w:rsidP="00C93DC0">
      <w:pPr>
        <w:pStyle w:val="Kop4"/>
      </w:pPr>
      <w:r w:rsidRPr="00C93DC0">
        <w:t>Wet op overheidsopdrachten</w:t>
      </w:r>
    </w:p>
    <w:p w14:paraId="1E228FB9" w14:textId="4247B078" w:rsidR="003B2926" w:rsidRPr="00C93DC0" w:rsidRDefault="0088790B" w:rsidP="00C93DC0">
      <w:pPr>
        <w:rPr>
          <w:color w:val="auto"/>
        </w:rPr>
      </w:pPr>
      <w:r>
        <w:rPr>
          <w:color w:val="auto"/>
        </w:rPr>
        <w:t>Als</w:t>
      </w:r>
      <w:r w:rsidRPr="00C93DC0">
        <w:rPr>
          <w:color w:val="auto"/>
        </w:rPr>
        <w:t xml:space="preserve"> </w:t>
      </w:r>
      <w:r w:rsidR="00ED77A6" w:rsidRPr="00C93DC0">
        <w:rPr>
          <w:color w:val="auto"/>
        </w:rPr>
        <w:t xml:space="preserve">de projectuitvoerders verplicht zijn de wet op overheidsopdrachten na te leven, </w:t>
      </w:r>
      <w:r>
        <w:rPr>
          <w:color w:val="auto"/>
        </w:rPr>
        <w:t>moeten</w:t>
      </w:r>
      <w:r w:rsidRPr="00C93DC0">
        <w:rPr>
          <w:color w:val="auto"/>
        </w:rPr>
        <w:t xml:space="preserve"> </w:t>
      </w:r>
      <w:r w:rsidR="003B2926" w:rsidRPr="00C93DC0">
        <w:rPr>
          <w:color w:val="auto"/>
        </w:rPr>
        <w:t>bewijsstukken in verband met de naleving van deze regelgeving beschikbaar zijn.</w:t>
      </w:r>
    </w:p>
    <w:p w14:paraId="2EF05EB6" w14:textId="77777777" w:rsidR="003B2926" w:rsidRPr="00C93DC0" w:rsidRDefault="003B2926" w:rsidP="00C93DC0">
      <w:pPr>
        <w:rPr>
          <w:color w:val="auto"/>
        </w:rPr>
      </w:pPr>
    </w:p>
    <w:p w14:paraId="4926EF9D" w14:textId="1515DA0C" w:rsidR="003B2926" w:rsidRPr="00C93DC0" w:rsidRDefault="003B2926" w:rsidP="00C93DC0">
      <w:pPr>
        <w:pStyle w:val="Kop4"/>
      </w:pPr>
      <w:r w:rsidRPr="00C93DC0">
        <w:t>Communicatieverplichtingen</w:t>
      </w:r>
    </w:p>
    <w:p w14:paraId="3E8EAAED" w14:textId="0CA4EBFC" w:rsidR="00AE6066" w:rsidRPr="00C93DC0" w:rsidRDefault="003B2926" w:rsidP="00C93DC0">
      <w:pPr>
        <w:rPr>
          <w:color w:val="auto"/>
        </w:rPr>
      </w:pPr>
      <w:r w:rsidRPr="00C93DC0">
        <w:rPr>
          <w:color w:val="auto"/>
        </w:rPr>
        <w:t>Op de titelpagina van publicaties (zoals brochures, folders, uitnodigingen en nieuwsbrieven, al dan niet elektronisch verspreid), op websites en op affiches over maatregelen en acties die worden meegefinancierd door de Vlaamse overheid en het Europees Landbouwfonds voor Platte</w:t>
      </w:r>
      <w:r w:rsidR="0050782A" w:rsidRPr="00C93DC0">
        <w:rPr>
          <w:color w:val="auto"/>
        </w:rPr>
        <w:t xml:space="preserve">landsontwikkeling (ELFPO) moet voldaan zijn aan de communicatieverplichting vermeld op </w:t>
      </w:r>
      <w:hyperlink r:id="rId19" w:tooltip="Info plattelandsontwikkeling" w:history="1">
        <w:r w:rsidRPr="00C93DC0">
          <w:rPr>
            <w:rStyle w:val="Hyperlink"/>
            <w:color w:val="auto"/>
          </w:rPr>
          <w:t>http://www.vlaanderen.be/PDPO</w:t>
        </w:r>
      </w:hyperlink>
      <w:r w:rsidRPr="00C93DC0">
        <w:rPr>
          <w:color w:val="auto"/>
        </w:rPr>
        <w:t xml:space="preserve">. </w:t>
      </w:r>
      <w:r w:rsidR="00633990">
        <w:rPr>
          <w:color w:val="auto"/>
        </w:rPr>
        <w:t xml:space="preserve">Het niet naleven van </w:t>
      </w:r>
      <w:r w:rsidR="0050782A" w:rsidRPr="00C93DC0">
        <w:rPr>
          <w:color w:val="auto"/>
        </w:rPr>
        <w:t>de communicatieverplichtingen</w:t>
      </w:r>
      <w:r w:rsidR="00463B65">
        <w:rPr>
          <w:color w:val="auto"/>
        </w:rPr>
        <w:t xml:space="preserve"> </w:t>
      </w:r>
      <w:r w:rsidR="00633990">
        <w:rPr>
          <w:color w:val="auto"/>
        </w:rPr>
        <w:t>kan leiden tot sancties</w:t>
      </w:r>
      <w:r w:rsidR="0050782A" w:rsidRPr="00C93DC0">
        <w:rPr>
          <w:color w:val="auto"/>
        </w:rPr>
        <w:t>.</w:t>
      </w:r>
    </w:p>
    <w:p w14:paraId="7C561981" w14:textId="77777777" w:rsidR="003B2926" w:rsidRDefault="003B2926" w:rsidP="003B2926"/>
    <w:p w14:paraId="02400D82" w14:textId="6E52EBAC" w:rsidR="00AE6066" w:rsidRDefault="00AE6066" w:rsidP="00AE6066">
      <w:pPr>
        <w:pStyle w:val="Kop2"/>
      </w:pPr>
      <w:bookmarkStart w:id="15" w:name="_Toc52198842"/>
      <w:r>
        <w:t>Indiening van de projectvoorstellen</w:t>
      </w:r>
      <w:bookmarkEnd w:id="15"/>
    </w:p>
    <w:p w14:paraId="1DE3FD61" w14:textId="57033C75" w:rsidR="00AE6066" w:rsidRDefault="00AE6066" w:rsidP="00AE6066">
      <w:r>
        <w:t xml:space="preserve">Het formulier voor de aanvraag van een subsidie </w:t>
      </w:r>
      <w:r w:rsidR="00FC1181">
        <w:t xml:space="preserve">voor </w:t>
      </w:r>
      <w:r w:rsidR="0002324A">
        <w:t>operationele groepen</w:t>
      </w:r>
      <w:r w:rsidR="0088790B">
        <w:t xml:space="preserve"> kunt u vinden op </w:t>
      </w:r>
      <w:hyperlink r:id="rId20" w:tooltip="Aanvraagformulier" w:history="1">
        <w:r w:rsidR="00C437A3" w:rsidRPr="001A4134">
          <w:rPr>
            <w:rStyle w:val="Hyperlink"/>
          </w:rPr>
          <w:t>https://lv.vlaanderen.be/nl/voorlichting-info/voorlichting/europees-partnerschap-voor-innovatie-eip-operationele-groepen</w:t>
        </w:r>
      </w:hyperlink>
      <w:r w:rsidR="00C437A3">
        <w:t xml:space="preserve">. </w:t>
      </w:r>
      <w:r>
        <w:t xml:space="preserve">De projectvoorstellen worden </w:t>
      </w:r>
      <w:r w:rsidR="0088790B">
        <w:t>enkel</w:t>
      </w:r>
      <w:r w:rsidR="0088790B" w:rsidRPr="0088790B">
        <w:t xml:space="preserve"> </w:t>
      </w:r>
      <w:r w:rsidR="0088790B">
        <w:t xml:space="preserve">elektronisch </w:t>
      </w:r>
      <w:r>
        <w:t>ingediend op</w:t>
      </w:r>
      <w:r w:rsidR="00FC1181">
        <w:t xml:space="preserve"> </w:t>
      </w:r>
      <w:hyperlink r:id="rId21" w:history="1">
        <w:r w:rsidR="00C27D2B" w:rsidRPr="00841AC0">
          <w:rPr>
            <w:rStyle w:val="Hyperlink"/>
          </w:rPr>
          <w:t>operationele</w:t>
        </w:r>
      </w:hyperlink>
      <w:r w:rsidR="00C27D2B">
        <w:rPr>
          <w:rStyle w:val="Hyperlink"/>
        </w:rPr>
        <w:t>groepen@lv.vlaanderen.be</w:t>
      </w:r>
      <w:r w:rsidR="00FC1181">
        <w:t xml:space="preserve">. </w:t>
      </w:r>
      <w:r>
        <w:t>De datum van het e-mailbericht geldt als indiendatum.</w:t>
      </w:r>
    </w:p>
    <w:p w14:paraId="47DBC6CD" w14:textId="77777777" w:rsidR="00FC1181" w:rsidRDefault="00FC1181" w:rsidP="00AE6066"/>
    <w:p w14:paraId="0ECB9670" w14:textId="3357015C" w:rsidR="00AE6066" w:rsidRDefault="00AE6066" w:rsidP="00AE6066">
      <w:pPr>
        <w:pStyle w:val="Kop1"/>
      </w:pPr>
      <w:bookmarkStart w:id="16" w:name="_Toc52198843"/>
      <w:r>
        <w:t>Evaluatie en selectie van de projecten</w:t>
      </w:r>
      <w:bookmarkEnd w:id="16"/>
    </w:p>
    <w:p w14:paraId="74EC4A65" w14:textId="171D1CA2" w:rsidR="00B61F57" w:rsidRDefault="00B61F57" w:rsidP="00AE6066">
      <w:pPr>
        <w:pStyle w:val="Kop2"/>
      </w:pPr>
      <w:bookmarkStart w:id="17" w:name="_Toc52198844"/>
      <w:r>
        <w:t>Ontvankelijkheidsvoorwaarden</w:t>
      </w:r>
      <w:bookmarkEnd w:id="17"/>
    </w:p>
    <w:p w14:paraId="0AE07435" w14:textId="77777777" w:rsidR="00B61F57" w:rsidRDefault="00B61F57" w:rsidP="00B61F57">
      <w:r>
        <w:t>Om ontvankelijk te zijn, moet een ingediend projectvoorstel aan volgende voorwaarden voldoen:</w:t>
      </w:r>
    </w:p>
    <w:p w14:paraId="18605752" w14:textId="4E812FB7" w:rsidR="00B61F57" w:rsidRDefault="00B61F57" w:rsidP="00B61F57">
      <w:r>
        <w:t>- ten laatste op de vermelde indieningsdatum en tijdstip ingediend zijn bij het De</w:t>
      </w:r>
      <w:r w:rsidR="00C27D2B">
        <w:t>partement Landbouw en Visserij,</w:t>
      </w:r>
    </w:p>
    <w:p w14:paraId="27EF0199" w14:textId="7AF43483" w:rsidR="00B61F57" w:rsidRDefault="00B61F57" w:rsidP="00B61F57">
      <w:r>
        <w:t xml:space="preserve">- voldoen aan de </w:t>
      </w:r>
      <w:r w:rsidR="00F53419">
        <w:t xml:space="preserve">gestelde vormvereisten: </w:t>
      </w:r>
      <w:r w:rsidR="00F53419" w:rsidRPr="00F53419">
        <w:t>gebruik van het juiste formulier, respecte</w:t>
      </w:r>
      <w:r w:rsidR="00F53419">
        <w:t>ren van de gevraagde lengte van de tekstonderdelen en</w:t>
      </w:r>
      <w:r w:rsidR="00B42DAF">
        <w:t xml:space="preserve"> </w:t>
      </w:r>
      <w:r w:rsidR="00F53419" w:rsidRPr="00F53419">
        <w:t>volledigheid van het formulier</w:t>
      </w:r>
      <w:r w:rsidR="00F53419">
        <w:t>.</w:t>
      </w:r>
    </w:p>
    <w:p w14:paraId="52469A97" w14:textId="77777777" w:rsidR="00C437A3" w:rsidRPr="00B61F57" w:rsidRDefault="00C437A3" w:rsidP="00B61F57"/>
    <w:p w14:paraId="2BDBE284" w14:textId="2D8DAF5B" w:rsidR="00AE6066" w:rsidRDefault="00AE6066" w:rsidP="00AE6066">
      <w:pPr>
        <w:pStyle w:val="Kop2"/>
      </w:pPr>
      <w:bookmarkStart w:id="18" w:name="_Toc52198845"/>
      <w:r>
        <w:lastRenderedPageBreak/>
        <w:t>Beoordelingscriteria</w:t>
      </w:r>
      <w:bookmarkEnd w:id="18"/>
    </w:p>
    <w:p w14:paraId="42222743" w14:textId="77777777" w:rsidR="00AE6066" w:rsidRDefault="00AE6066" w:rsidP="00AE6066">
      <w:r>
        <w:t>Met het oog op de formulering van een globaal voorstel, zullen de ontvankelijke projectvoorstellen</w:t>
      </w:r>
    </w:p>
    <w:p w14:paraId="4C41B56E" w14:textId="4B75DF23" w:rsidR="00AE6066" w:rsidRDefault="00AE6066" w:rsidP="00AE6066">
      <w:r>
        <w:t>worden beoordeeld aan de hand van een aantal selectiecriteria. Deze criteria peilen naar:</w:t>
      </w:r>
    </w:p>
    <w:p w14:paraId="03DE3E7C" w14:textId="7C5DDC24" w:rsidR="00F53419" w:rsidRDefault="00C27D2B" w:rsidP="00F53419">
      <w:pPr>
        <w:pStyle w:val="Kop3"/>
      </w:pPr>
      <w:bookmarkStart w:id="19" w:name="_Toc52198846"/>
      <w:r>
        <w:t>Samenstelling van de operationele groep</w:t>
      </w:r>
      <w:bookmarkEnd w:id="19"/>
    </w:p>
    <w:p w14:paraId="0A554719" w14:textId="6C7E5FD7" w:rsidR="00BE4F7F" w:rsidRDefault="00BE4F7F" w:rsidP="00BE4F7F">
      <w:r>
        <w:t>Met dit criterium worden volgende aspecten beoordeeld: goede mix van competenties, relevantie/noodzaak van het samenwerkingsverband, actieve betrokkenheid en duidelijke rol van de partners, en competentie en garanties naar betrouwbaarheid voor de uitvoering van het project. De rol van de landbouwer is cruciaal.</w:t>
      </w:r>
    </w:p>
    <w:p w14:paraId="472FB3D1" w14:textId="77777777" w:rsidR="00BE4F7F" w:rsidRDefault="00BE4F7F" w:rsidP="00BE4F7F"/>
    <w:p w14:paraId="74349D48" w14:textId="77777777" w:rsidR="00BE4F7F" w:rsidRDefault="00BE4F7F" w:rsidP="00BE4F7F">
      <w:r>
        <w:t>0 = onvoldoende mix van de juiste/vereiste expertise (één of meerdere belangrijke partners ontbreken)</w:t>
      </w:r>
    </w:p>
    <w:p w14:paraId="2182BF94" w14:textId="77777777" w:rsidR="00BE4F7F" w:rsidRDefault="00BE4F7F" w:rsidP="00BE4F7F">
      <w:r>
        <w:t>4 = voldoende mix van de juiste/vereiste expertise alhoewel relevantere partners beschikbaar zijn OF voldoende mix van de juiste/vereiste expertise maar te veel partners OF voldoende mix van de juiste/vereiste expertise maar de specifieke rol van elke partner is niet duidelijk.</w:t>
      </w:r>
    </w:p>
    <w:p w14:paraId="2FFC6450" w14:textId="77777777" w:rsidR="00BE4F7F" w:rsidRDefault="00BE4F7F" w:rsidP="00BE4F7F">
      <w:r>
        <w:t>6 = geschikte mix van de van de juiste/vereiste expertise: alle partners met vereiste expertise en infrastructuur om het project goed uit te voeren zijn betrokken. De rol van elke partner is duidelijk vermeld.</w:t>
      </w:r>
    </w:p>
    <w:p w14:paraId="00A118D9" w14:textId="77777777" w:rsidR="00BE4F7F" w:rsidRDefault="00BE4F7F" w:rsidP="00BE4F7F">
      <w:r>
        <w:t>8 = uitermate geschikte mix van de juiste/vereiste expertise in de juiste verhouding: Deze operationele groep is zo samengesteld dat de partners elkaar versterken in hun rol.  De rol van elke partner is duidelijk vermeld.</w:t>
      </w:r>
    </w:p>
    <w:p w14:paraId="39AAA128" w14:textId="77777777" w:rsidR="00C437A3" w:rsidRDefault="00C437A3" w:rsidP="00BE4F7F"/>
    <w:p w14:paraId="7352E455" w14:textId="68B16167" w:rsidR="00F53419" w:rsidRDefault="00BE4F7F" w:rsidP="00F53419">
      <w:pPr>
        <w:pStyle w:val="Kop3"/>
      </w:pPr>
      <w:bookmarkStart w:id="20" w:name="_Toc52198847"/>
      <w:r>
        <w:t>Doelstelling van de operationele groep</w:t>
      </w:r>
      <w:bookmarkEnd w:id="20"/>
    </w:p>
    <w:p w14:paraId="77F29F5B" w14:textId="42240B75" w:rsidR="00BE4F7F" w:rsidRDefault="00C437A3" w:rsidP="00BE4F7F">
      <w:r w:rsidRPr="00C437A3">
        <w:t xml:space="preserve">Met dit criterium worden volgende aspecten beoordeeld: </w:t>
      </w:r>
      <w:r w:rsidR="00BE4F7F" w:rsidRPr="00BE4F7F">
        <w:t xml:space="preserve">duidelijkheid en relevantie van de doelstellingen, bijdrage tot de uitdagingen in de land- en tuinbouwsector, relevantie in het kader van de </w:t>
      </w:r>
      <w:r>
        <w:t xml:space="preserve">EIP doelstellingen. </w:t>
      </w:r>
    </w:p>
    <w:p w14:paraId="223DD458" w14:textId="0A8240A1" w:rsidR="00BE4F7F" w:rsidRDefault="00BE4F7F" w:rsidP="00BE4F7F"/>
    <w:p w14:paraId="4E47BA54" w14:textId="77777777" w:rsidR="00BE4F7F" w:rsidRPr="00BE4F7F" w:rsidRDefault="00BE4F7F" w:rsidP="00BE4F7F">
      <w:r w:rsidRPr="00BE4F7F">
        <w:t xml:space="preserve">0 = de doelstellingen zijn niet helder geformuleerd, niet </w:t>
      </w:r>
      <w:proofErr w:type="spellStart"/>
      <w:r w:rsidRPr="00BE4F7F">
        <w:t>aftoetsbaar</w:t>
      </w:r>
      <w:proofErr w:type="spellEnd"/>
      <w:r w:rsidRPr="00BE4F7F">
        <w:t xml:space="preserve"> en niet relevant (ze dragen niet bij tot de uitdagingen in de land- en tuinbouwsector). Ze komen niet tegemoet aan de EIP doelstellingen.</w:t>
      </w:r>
    </w:p>
    <w:p w14:paraId="30C3FED6" w14:textId="77777777" w:rsidR="00BE4F7F" w:rsidRPr="00BE4F7F" w:rsidRDefault="00BE4F7F" w:rsidP="00BE4F7F">
      <w:r w:rsidRPr="00BE4F7F">
        <w:t xml:space="preserve">4 = de doelstellingen zijn helder geformuleerd en </w:t>
      </w:r>
      <w:proofErr w:type="spellStart"/>
      <w:r w:rsidRPr="00BE4F7F">
        <w:t>aftoetsbaar</w:t>
      </w:r>
      <w:proofErr w:type="spellEnd"/>
      <w:r w:rsidRPr="00BE4F7F">
        <w:t xml:space="preserve"> maar slechts beperkt relevant (ze dragen slechts beperkt bij tot de uitdagingen in de land- en tuinbouwsector) OF de doelstellingen zijn niet helder geformuleerd en weinig toetsbaar maar wel relevant (ze dragen slechts beperkt bij tot de uitdagingen in de land- en tuinbouwsector). Ze komen deels tegemoet aan de EIP doelstellingen. </w:t>
      </w:r>
    </w:p>
    <w:p w14:paraId="6A1414CE" w14:textId="77777777" w:rsidR="00BE4F7F" w:rsidRPr="00BE4F7F" w:rsidRDefault="00BE4F7F" w:rsidP="00BE4F7F">
      <w:r w:rsidRPr="00BE4F7F">
        <w:t>6 = doelstellingen zijn helder geformuleerd, toetsbaar en  relevant . Ze dragen bij tot de uitdagingen in de land- en tuinbouwsector). Ze komen bovendien tegemoet aan de EIP doelstellingen.</w:t>
      </w:r>
    </w:p>
    <w:p w14:paraId="41F6159D" w14:textId="6F2BE9CE" w:rsidR="00BE4F7F" w:rsidRDefault="00BE4F7F" w:rsidP="00BE4F7F">
      <w:r w:rsidRPr="00BE4F7F">
        <w:t>8 = doelstellingen zijn helder geformuleerd, toetsbaar en zeer relevant. Ze dragen sterk bij tot de uitdagingen in de land- en tuinbouwsector. Ze komen bovendien tegemoet aan de EIP doelstellingen.</w:t>
      </w:r>
    </w:p>
    <w:p w14:paraId="02B5817F" w14:textId="11C9B356" w:rsidR="00BE4F7F" w:rsidRDefault="00BE4F7F" w:rsidP="00BE4F7F"/>
    <w:p w14:paraId="01F1A810" w14:textId="77777777" w:rsidR="00BE4F7F" w:rsidRDefault="00BE4F7F" w:rsidP="00BE4F7F"/>
    <w:p w14:paraId="0FC6CB2A" w14:textId="1E4470AE" w:rsidR="00BE4F7F" w:rsidRDefault="00BE4F7F" w:rsidP="00BE4F7F">
      <w:pPr>
        <w:pStyle w:val="Kop3"/>
      </w:pPr>
      <w:bookmarkStart w:id="21" w:name="_Toc52198848"/>
      <w:r>
        <w:t>Kwaliteit van het werkplan en de voorgestelde acties</w:t>
      </w:r>
      <w:bookmarkEnd w:id="21"/>
    </w:p>
    <w:p w14:paraId="42A3878C" w14:textId="174E681E" w:rsidR="00BE4F7F" w:rsidRPr="00BE4F7F" w:rsidRDefault="00BE4F7F" w:rsidP="00BE4F7F">
      <w:r w:rsidRPr="00BE4F7F">
        <w:t xml:space="preserve">Is er een kwalitatief en samenhangend werkplan dat toelaat het inhoudelijke doel uit te voeren? Sluiten de acties aan bij de doelstellingen? Zijn de acties haalbaar, relevant en realistisch binnen de </w:t>
      </w:r>
      <w:r w:rsidRPr="00BE4F7F">
        <w:lastRenderedPageBreak/>
        <w:t xml:space="preserve">vooropgestelde projectduur? Is de kostenopgave duidelijk en realistisch?) Het werkplan gaat verder </w:t>
      </w:r>
      <w:r w:rsidR="007C3D53">
        <w:t xml:space="preserve">dan </w:t>
      </w:r>
      <w:r w:rsidRPr="00BE4F7F">
        <w:t>demonstratieproeven en volgt een bottom-up benadering.</w:t>
      </w:r>
    </w:p>
    <w:p w14:paraId="2860C689" w14:textId="77CA03ED" w:rsidR="00BE4F7F" w:rsidRDefault="00BE4F7F" w:rsidP="00BE4F7F"/>
    <w:p w14:paraId="65A143BC" w14:textId="77777777" w:rsidR="00BE4F7F" w:rsidRPr="00BE4F7F" w:rsidRDefault="00BE4F7F" w:rsidP="00BE4F7F">
      <w:r w:rsidRPr="00BE4F7F">
        <w:t xml:space="preserve">0 = het werkplan is kwalitatief onvoldoende en de acties zijn niet haalbaar, relevant en realistisch. </w:t>
      </w:r>
    </w:p>
    <w:p w14:paraId="76B076E9" w14:textId="77777777" w:rsidR="00BE4F7F" w:rsidRPr="00BE4F7F" w:rsidRDefault="00BE4F7F" w:rsidP="00BE4F7F">
      <w:r w:rsidRPr="00BE4F7F">
        <w:t xml:space="preserve">2 = het werkplan kan kwalitatief beter. De acties zijn slechts beperkt haalbaar, relevant en realistisch en de kostenopgave is weinig duidelijk en realistisch. </w:t>
      </w:r>
    </w:p>
    <w:p w14:paraId="6ACEACE5" w14:textId="77777777" w:rsidR="00BE4F7F" w:rsidRPr="00BE4F7F" w:rsidRDefault="00BE4F7F" w:rsidP="00BE4F7F">
      <w:r w:rsidRPr="00BE4F7F">
        <w:t>3 = het werkplan is zeer goed uitgewerkt en de acties zijn haalbaar, relevant en realistisch. De kostenopgave is duidelijk en realistisch. Het project volgt een  bottom-up benadering.</w:t>
      </w:r>
    </w:p>
    <w:p w14:paraId="1C05881F" w14:textId="15CBCEE5" w:rsidR="00BE4F7F" w:rsidRPr="00BE4F7F" w:rsidRDefault="00BE4F7F" w:rsidP="00BE4F7F">
      <w:r w:rsidRPr="00BE4F7F">
        <w:t>4 = het werkplan is uitstekend  uitgewerkt en de acties zijn haalbaar, relevant en realistisch. De kostenopgave is zeer duidelijk en realistisch. Het project volgt een bottom-up benadering.</w:t>
      </w:r>
    </w:p>
    <w:p w14:paraId="3534F522" w14:textId="62EA708A" w:rsidR="00BE4F7F" w:rsidRDefault="00BE4F7F" w:rsidP="00BE4F7F"/>
    <w:p w14:paraId="31A438BD" w14:textId="77777777" w:rsidR="00BE4F7F" w:rsidRPr="00BE4F7F" w:rsidRDefault="00BE4F7F" w:rsidP="00BE4F7F">
      <w:pPr>
        <w:pStyle w:val="Kop3"/>
        <w:rPr>
          <w:lang w:val="nl-NL"/>
        </w:rPr>
      </w:pPr>
      <w:bookmarkStart w:id="22" w:name="_Toc52198849"/>
      <w:r w:rsidRPr="00BE4F7F">
        <w:t>Wijze van verspreiding van de resultaten</w:t>
      </w:r>
      <w:bookmarkEnd w:id="22"/>
      <w:r w:rsidRPr="00BE4F7F">
        <w:t xml:space="preserve">  </w:t>
      </w:r>
    </w:p>
    <w:p w14:paraId="0480CEEA" w14:textId="32D45163" w:rsidR="00BE4F7F" w:rsidRDefault="00BE4F7F" w:rsidP="00BE4F7F">
      <w:pPr>
        <w:rPr>
          <w:bCs/>
          <w:lang w:val="nl-NL"/>
        </w:rPr>
      </w:pPr>
      <w:r w:rsidRPr="00BE4F7F">
        <w:rPr>
          <w:bCs/>
          <w:lang w:val="nl-NL"/>
        </w:rPr>
        <w:t>Worden de resultaten voldoende bekendgemaakt of verspreid bij de doelgroep. Worden hier diverse kanalen gebruikt (bv. presentaties, werkgroepen, voordrachten, persartikels, proefvelden,…)?</w:t>
      </w:r>
    </w:p>
    <w:p w14:paraId="16431936" w14:textId="77777777" w:rsidR="00EB4C0F" w:rsidRPr="00BE4F7F" w:rsidRDefault="00EB4C0F" w:rsidP="00BE4F7F">
      <w:pPr>
        <w:rPr>
          <w:bCs/>
          <w:lang w:val="nl-NL"/>
        </w:rPr>
      </w:pPr>
    </w:p>
    <w:p w14:paraId="5B361144" w14:textId="77777777" w:rsidR="00BE4F7F" w:rsidRPr="00BE4F7F" w:rsidRDefault="00BE4F7F" w:rsidP="00BE4F7F">
      <w:r w:rsidRPr="00BE4F7F">
        <w:t>0 = De resultaten worden niet bekendgemaakt of verspreid bij de doelgroep.</w:t>
      </w:r>
    </w:p>
    <w:p w14:paraId="44414C00" w14:textId="77777777" w:rsidR="00BE4F7F" w:rsidRPr="00BE4F7F" w:rsidRDefault="00BE4F7F" w:rsidP="00BE4F7F">
      <w:r w:rsidRPr="00BE4F7F">
        <w:t>2 = De resultaten worden bekendgemaakt en verspreid bij de doelgroep via een beperkt kanaal. De vermelde acties zijn weinig concreet.</w:t>
      </w:r>
    </w:p>
    <w:p w14:paraId="180D74DE" w14:textId="77777777" w:rsidR="00BE4F7F" w:rsidRPr="00BE4F7F" w:rsidRDefault="00BE4F7F" w:rsidP="00BE4F7F">
      <w:r w:rsidRPr="00BE4F7F">
        <w:t>3 = De resultaten worden bekendgemaakt en verspreid bij de doelgroep via diverse kanalen. De vermelde acties zijn concreet en voldoende frequent.</w:t>
      </w:r>
    </w:p>
    <w:p w14:paraId="41D70CD0" w14:textId="09E6A13B" w:rsidR="00BE4F7F" w:rsidRDefault="00BE4F7F" w:rsidP="00BE4F7F">
      <w:r w:rsidRPr="00BE4F7F">
        <w:t>4 = De resultaten worden bekendgemaakt en verspreid bij de doelgroep via diverse kanalen. De vermelde acties zijn concreet, vernieuwend, doeltreffend  en voldoende frequent. De doelgroep en de doelstellingen voor verspreiding zijn goed omschreven.</w:t>
      </w:r>
    </w:p>
    <w:p w14:paraId="6FC4141F" w14:textId="010ECBB9" w:rsidR="001813D1" w:rsidRDefault="001813D1" w:rsidP="00BE4F7F"/>
    <w:p w14:paraId="12FA34AB" w14:textId="77777777" w:rsidR="001813D1" w:rsidRPr="001813D1" w:rsidRDefault="001813D1" w:rsidP="001813D1">
      <w:pPr>
        <w:pStyle w:val="Kop3"/>
      </w:pPr>
      <w:bookmarkStart w:id="23" w:name="_Toc52198850"/>
      <w:r w:rsidRPr="001813D1">
        <w:t>Complementariteit met bestaande initiatieven</w:t>
      </w:r>
      <w:bookmarkEnd w:id="23"/>
    </w:p>
    <w:p w14:paraId="15222417" w14:textId="4C569025" w:rsidR="001813D1" w:rsidRDefault="001813D1" w:rsidP="001813D1">
      <w:pPr>
        <w:rPr>
          <w:bCs/>
          <w:lang w:val="nl-NL"/>
        </w:rPr>
      </w:pPr>
      <w:r>
        <w:rPr>
          <w:bCs/>
          <w:lang w:val="nl-NL"/>
        </w:rPr>
        <w:t xml:space="preserve"> In hoeverre wordt </w:t>
      </w:r>
      <w:r w:rsidRPr="001813D1">
        <w:rPr>
          <w:bCs/>
          <w:lang w:val="nl-NL"/>
        </w:rPr>
        <w:t xml:space="preserve">kennis van lopende en vroegere projecten </w:t>
      </w:r>
      <w:r>
        <w:rPr>
          <w:bCs/>
          <w:lang w:val="nl-NL"/>
        </w:rPr>
        <w:t>gebruikt en is het project complementair</w:t>
      </w:r>
      <w:r w:rsidRPr="001813D1">
        <w:rPr>
          <w:bCs/>
          <w:lang w:val="nl-NL"/>
        </w:rPr>
        <w:t xml:space="preserve"> met bestaande initiatieven en de </w:t>
      </w:r>
      <w:r>
        <w:rPr>
          <w:bCs/>
          <w:lang w:val="nl-NL"/>
        </w:rPr>
        <w:t>aanwezige kennis over het thema?</w:t>
      </w:r>
    </w:p>
    <w:p w14:paraId="2FE4AA1E" w14:textId="77777777" w:rsidR="001813D1" w:rsidRPr="001813D1" w:rsidRDefault="001813D1" w:rsidP="001813D1">
      <w:pPr>
        <w:rPr>
          <w:bCs/>
          <w:lang w:val="nl-NL"/>
        </w:rPr>
      </w:pPr>
    </w:p>
    <w:p w14:paraId="59CF3DE0" w14:textId="77777777" w:rsidR="001813D1" w:rsidRDefault="001813D1" w:rsidP="001813D1">
      <w:r>
        <w:t>0 = het project maakt geen gebruik van bestaande kennis EN heeft een te grote overlap met andere activiteiten.</w:t>
      </w:r>
    </w:p>
    <w:p w14:paraId="7E85AB10" w14:textId="77777777" w:rsidR="001813D1" w:rsidRDefault="001813D1" w:rsidP="001813D1">
      <w:r>
        <w:t>2 = het project maakt geen gebruik van bestaande kennis OF heeft een te grote overlap met andere activiteiten.</w:t>
      </w:r>
    </w:p>
    <w:p w14:paraId="69008C35" w14:textId="77777777" w:rsidR="001813D1" w:rsidRDefault="001813D1" w:rsidP="001813D1">
      <w:r>
        <w:t>3 = het project maakt gebruik van bestaande kennis in kennis tot de operationele groep EN heeft geen overlap met andere activiteiten.</w:t>
      </w:r>
    </w:p>
    <w:p w14:paraId="2FAA2EE8" w14:textId="550FAFC9" w:rsidR="001813D1" w:rsidRDefault="001813D1" w:rsidP="001813D1">
      <w:r>
        <w:t>4 = het project maakt gebruik van bestaande kennis in kennis tot de operationele groep EN heeft geen overlap met andere activiteiten EN sluit duidelijk aan op bestaande kennis.</w:t>
      </w:r>
    </w:p>
    <w:p w14:paraId="610305C6" w14:textId="20B41921" w:rsidR="00BE4F7F" w:rsidRDefault="00BE4F7F" w:rsidP="00BE4F7F"/>
    <w:p w14:paraId="12F25F3E" w14:textId="32E97F46" w:rsidR="00AE6066" w:rsidRDefault="00AE6066" w:rsidP="00AE6066">
      <w:pPr>
        <w:pStyle w:val="Kop2"/>
      </w:pPr>
      <w:bookmarkStart w:id="24" w:name="_Toc52198851"/>
      <w:r>
        <w:t>Evaluatieprocedure</w:t>
      </w:r>
      <w:bookmarkEnd w:id="24"/>
    </w:p>
    <w:p w14:paraId="0B064762" w14:textId="6A8088FD" w:rsidR="00AE6066" w:rsidRDefault="00AE6066" w:rsidP="00AE6066">
      <w:r>
        <w:t xml:space="preserve">De ingediende projectvoorstellen zullen </w:t>
      </w:r>
      <w:r w:rsidR="004304EF">
        <w:t xml:space="preserve">eerst </w:t>
      </w:r>
      <w:r>
        <w:t xml:space="preserve">onderzocht worden op ontvankelijkheid. Dit </w:t>
      </w:r>
      <w:r w:rsidR="003A19B8">
        <w:t xml:space="preserve">gebeurt </w:t>
      </w:r>
      <w:r>
        <w:t xml:space="preserve">op basis van de </w:t>
      </w:r>
      <w:r w:rsidR="004304EF">
        <w:t xml:space="preserve">al </w:t>
      </w:r>
      <w:r>
        <w:t>vermelde ontvankelijkheidsvoorwaarden. Deze voorwaarden moeten als</w:t>
      </w:r>
      <w:r w:rsidR="006C4241">
        <w:t xml:space="preserve"> </w:t>
      </w:r>
      <w:r>
        <w:t xml:space="preserve">noodzakelijke </w:t>
      </w:r>
      <w:r>
        <w:lastRenderedPageBreak/>
        <w:t>voorwaarden gezien worden, met andere woorden, aan elk van de</w:t>
      </w:r>
      <w:r w:rsidR="006C4241">
        <w:t xml:space="preserve"> </w:t>
      </w:r>
      <w:r>
        <w:t>ontvankelijkheidvoorwaarden moet voldaan zijn opdat het project zou kunnen opgenomen worden in</w:t>
      </w:r>
    </w:p>
    <w:p w14:paraId="0AED2131" w14:textId="77777777" w:rsidR="00AE6066" w:rsidRDefault="00AE6066" w:rsidP="00AE6066">
      <w:r>
        <w:t>het eigenlijke selectieproces.</w:t>
      </w:r>
    </w:p>
    <w:p w14:paraId="18DD0C7E" w14:textId="77777777" w:rsidR="006C4241" w:rsidRDefault="006C4241" w:rsidP="00AE6066"/>
    <w:p w14:paraId="2CB4BC4B" w14:textId="00DCD79C" w:rsidR="00ED77A6" w:rsidRDefault="006C4241" w:rsidP="00ED77A6">
      <w:r>
        <w:t>H</w:t>
      </w:r>
      <w:r w:rsidR="00AE6066">
        <w:t xml:space="preserve">et Departement </w:t>
      </w:r>
      <w:r>
        <w:t>Landbouw en Visserij</w:t>
      </w:r>
      <w:r w:rsidR="00AE6066">
        <w:t xml:space="preserve"> is belast met de</w:t>
      </w:r>
      <w:r>
        <w:t xml:space="preserve"> </w:t>
      </w:r>
      <w:r w:rsidR="00AE6066">
        <w:t xml:space="preserve">kwalitatieve evaluatie. </w:t>
      </w:r>
      <w:r w:rsidR="007D0BD9" w:rsidRPr="007D0BD9">
        <w:t xml:space="preserve">Een </w:t>
      </w:r>
      <w:r>
        <w:t>beoordelingscommissie</w:t>
      </w:r>
      <w:r w:rsidR="007D0BD9" w:rsidRPr="007D0BD9">
        <w:t xml:space="preserve"> samengesteld uit ambtenaren van </w:t>
      </w:r>
      <w:r>
        <w:t>het departement</w:t>
      </w:r>
      <w:r w:rsidR="007D0BD9" w:rsidRPr="007D0BD9">
        <w:t xml:space="preserve">, </w:t>
      </w:r>
      <w:r w:rsidR="00C437A3">
        <w:t xml:space="preserve">een </w:t>
      </w:r>
      <w:r w:rsidR="00C437A3" w:rsidRPr="00C437A3">
        <w:t xml:space="preserve">vertegenwoordiger van het beleidsdomein Economie, Wetenschap en Innovatie </w:t>
      </w:r>
      <w:r w:rsidR="00C437A3">
        <w:t>en externe experten</w:t>
      </w:r>
      <w:r w:rsidR="007D0BD9" w:rsidRPr="007D0BD9">
        <w:t xml:space="preserve">, zal de tijdig ingediende projecten beoordelen op </w:t>
      </w:r>
      <w:r w:rsidR="00C437A3">
        <w:t>de selectiecriteria</w:t>
      </w:r>
      <w:r w:rsidR="007D0BD9" w:rsidRPr="007D0BD9">
        <w:t xml:space="preserve">. </w:t>
      </w:r>
      <w:r w:rsidR="00ED77A6">
        <w:t>Per criterium zal een score worden bepaald. De verschillende</w:t>
      </w:r>
      <w:r w:rsidR="003A19B8">
        <w:t>,</w:t>
      </w:r>
      <w:r w:rsidR="00ED77A6">
        <w:t xml:space="preserve"> onafhankelijk van elkaar bepaalde scores</w:t>
      </w:r>
      <w:r w:rsidR="003A19B8">
        <w:t>,</w:t>
      </w:r>
      <w:r w:rsidR="00ED77A6">
        <w:t xml:space="preserve"> zullen vervolgens opgeteld worden tot een eindquotering op een schaal van </w:t>
      </w:r>
      <w:r w:rsidR="00C437A3">
        <w:t>28</w:t>
      </w:r>
      <w:r w:rsidR="00ED77A6">
        <w:t xml:space="preserve">. De </w:t>
      </w:r>
      <w:r w:rsidR="00D86B5C">
        <w:t>beoordelingscommissie bespreekt</w:t>
      </w:r>
      <w:r w:rsidR="00ED77A6">
        <w:t xml:space="preserve"> deze evaluaties op het </w:t>
      </w:r>
      <w:r w:rsidR="00D86B5C">
        <w:t>beoordelings</w:t>
      </w:r>
      <w:r w:rsidR="00ED77A6">
        <w:t>college.</w:t>
      </w:r>
      <w:r w:rsidR="00D86B5C">
        <w:t xml:space="preserve"> </w:t>
      </w:r>
      <w:r w:rsidR="003A19B8">
        <w:t xml:space="preserve">Overeenstemmende </w:t>
      </w:r>
      <w:r w:rsidR="00ED77A6">
        <w:t>evaluaties worden, behoudens manifeste onjuiste interpretaties, omgezet in gelijklopende ontwerpen van beslissing. Bij niet-</w:t>
      </w:r>
      <w:r w:rsidR="003A19B8">
        <w:t xml:space="preserve">overeenstemmende </w:t>
      </w:r>
      <w:r w:rsidR="00ED77A6">
        <w:t xml:space="preserve">evaluaties wordt naar </w:t>
      </w:r>
      <w:r w:rsidR="003A19B8">
        <w:t xml:space="preserve">een </w:t>
      </w:r>
      <w:r w:rsidR="00ED77A6">
        <w:t>consensus gestreefd.</w:t>
      </w:r>
      <w:r w:rsidR="00D86B5C">
        <w:t xml:space="preserve"> De</w:t>
      </w:r>
      <w:r w:rsidR="00ED77A6">
        <w:t xml:space="preserve"> eindquotering mag, om in aanmerking te komen</w:t>
      </w:r>
      <w:r w:rsidR="00D86B5C">
        <w:t xml:space="preserve"> voor subsidiëring</w:t>
      </w:r>
      <w:r w:rsidR="00ED77A6">
        <w:t xml:space="preserve">, niet lager zijn dan </w:t>
      </w:r>
      <w:r w:rsidR="00C437A3">
        <w:t>17</w:t>
      </w:r>
      <w:r w:rsidR="00ED77A6">
        <w:t xml:space="preserve">. </w:t>
      </w:r>
      <w:r w:rsidR="00D86B5C">
        <w:t>De beoordelingscommissie kan bepaalde zaken opleggen aan de projectuitvoerders ter</w:t>
      </w:r>
      <w:r w:rsidR="00ED77A6" w:rsidRPr="007D0BD9">
        <w:t xml:space="preserve"> verfijning van het project.</w:t>
      </w:r>
    </w:p>
    <w:p w14:paraId="5917843C" w14:textId="77777777" w:rsidR="00D86B5C" w:rsidRDefault="00D86B5C" w:rsidP="00ED77A6"/>
    <w:p w14:paraId="6BA9D084" w14:textId="14719C44" w:rsidR="00AE6066" w:rsidRDefault="00AE6066" w:rsidP="00C437A3">
      <w:r>
        <w:t xml:space="preserve">De eindquoteringen van de verschillende projecten zullen leiden tot een </w:t>
      </w:r>
      <w:r w:rsidR="00601AF4">
        <w:t xml:space="preserve">op score </w:t>
      </w:r>
      <w:r>
        <w:t>geordende lijst van</w:t>
      </w:r>
      <w:r w:rsidR="00ED77A6">
        <w:t xml:space="preserve"> </w:t>
      </w:r>
      <w:r>
        <w:t>projectvoorstellen</w:t>
      </w:r>
      <w:r w:rsidR="00601AF4">
        <w:t xml:space="preserve"> per thema</w:t>
      </w:r>
      <w:r>
        <w:t xml:space="preserve">. </w:t>
      </w:r>
      <w:r w:rsidR="00BA38BA" w:rsidRPr="00BA38BA">
        <w:t xml:space="preserve">Indien er sprake is van gelijke totaalscores wordt tussen deze projecten een bijkomende rangschikking aangebracht op basis van </w:t>
      </w:r>
      <w:r w:rsidR="00BA38BA">
        <w:t>de score</w:t>
      </w:r>
      <w:r w:rsidR="00C437A3">
        <w:t>s</w:t>
      </w:r>
      <w:r w:rsidR="00BA38BA">
        <w:t xml:space="preserve"> </w:t>
      </w:r>
      <w:r w:rsidR="00BA38BA" w:rsidRPr="00BA38BA">
        <w:t xml:space="preserve">op </w:t>
      </w:r>
      <w:r w:rsidR="00C437A3">
        <w:t>de criteria</w:t>
      </w:r>
      <w:r w:rsidR="00BA38BA" w:rsidRPr="00BA38BA">
        <w:t xml:space="preserve"> </w:t>
      </w:r>
      <w:r w:rsidR="00BA38BA">
        <w:t>‘</w:t>
      </w:r>
      <w:r w:rsidR="00C437A3">
        <w:t>de samenstelling van de operationele groep’ en ‘het beoogde doel en de verwachte output</w:t>
      </w:r>
      <w:r w:rsidR="00BA38BA">
        <w:t>’</w:t>
      </w:r>
      <w:r w:rsidR="00BA38BA" w:rsidRPr="00BA38BA">
        <w:t>.</w:t>
      </w:r>
      <w:r w:rsidR="00BA38BA">
        <w:t xml:space="preserve"> </w:t>
      </w:r>
      <w:r>
        <w:t>Op basis van deze geordende lijst</w:t>
      </w:r>
      <w:r w:rsidR="00601AF4">
        <w:t xml:space="preserve"> en de motivering per project</w:t>
      </w:r>
      <w:r w:rsidR="006C4241">
        <w:t xml:space="preserve"> </w:t>
      </w:r>
      <w:r>
        <w:t xml:space="preserve">zal de minister bevoegd voor </w:t>
      </w:r>
      <w:r w:rsidR="006C4241">
        <w:t>Landbouw</w:t>
      </w:r>
      <w:r>
        <w:t xml:space="preserve"> </w:t>
      </w:r>
      <w:r w:rsidR="00601AF4">
        <w:t xml:space="preserve">binnen de beschikbare kredieten </w:t>
      </w:r>
      <w:r>
        <w:t>een beslissing nemen over de</w:t>
      </w:r>
      <w:r w:rsidR="006C4241">
        <w:t xml:space="preserve"> </w:t>
      </w:r>
      <w:r>
        <w:t>toekenning van de subsidies en de omvang van de subsidie per begunstigde.</w:t>
      </w:r>
    </w:p>
    <w:p w14:paraId="01741F00" w14:textId="77777777" w:rsidR="00601AF4" w:rsidRDefault="00601AF4" w:rsidP="00AE6066"/>
    <w:p w14:paraId="6CB13B15" w14:textId="77777777" w:rsidR="00AE6066" w:rsidRDefault="00AE6066" w:rsidP="00AE6066">
      <w:r>
        <w:t>De geselecteerde projectvoorstellen en projectbegrotingen leggen de specifieke uitvoeringsvoorwaarden</w:t>
      </w:r>
    </w:p>
    <w:p w14:paraId="3FE73A21" w14:textId="66347A74" w:rsidR="00AE6066" w:rsidRDefault="00AE6066" w:rsidP="00AE6066">
      <w:r>
        <w:t>van de projecten vast. De algemene uitvoeringsmodaliteiten worden vastgesteld in een subsidiebesluit.</w:t>
      </w:r>
    </w:p>
    <w:p w14:paraId="70FDF20A" w14:textId="47E3F08F" w:rsidR="00AE6066" w:rsidRDefault="003A19B8" w:rsidP="00AE6066">
      <w:pPr>
        <w:pStyle w:val="Kop1"/>
      </w:pPr>
      <w:bookmarkStart w:id="25" w:name="_Toc52198852"/>
      <w:r>
        <w:t xml:space="preserve">Uitvoering </w:t>
      </w:r>
      <w:r w:rsidR="00AE6066">
        <w:t>en opvolging van de geselecteerde projecten</w:t>
      </w:r>
      <w:bookmarkEnd w:id="25"/>
    </w:p>
    <w:p w14:paraId="7E85F810" w14:textId="2B0DA9D5" w:rsidR="007242C1" w:rsidRPr="007242C1" w:rsidRDefault="007242C1" w:rsidP="007242C1">
      <w:pPr>
        <w:pStyle w:val="Kop2"/>
      </w:pPr>
      <w:bookmarkStart w:id="26" w:name="_Toc52198853"/>
      <w:r>
        <w:t>Uitbetaling</w:t>
      </w:r>
      <w:bookmarkEnd w:id="26"/>
    </w:p>
    <w:p w14:paraId="18505321" w14:textId="551D5CF3" w:rsidR="00F2117B" w:rsidRDefault="00AE6066" w:rsidP="00F2117B">
      <w:r>
        <w:t>Per begunstigde wordt een subsidiebesluit opgesteld. Het subsidiebesluit bepaalt de</w:t>
      </w:r>
      <w:r w:rsidR="006C4241">
        <w:t xml:space="preserve"> </w:t>
      </w:r>
      <w:r w:rsidR="00E96E85">
        <w:t>a</w:t>
      </w:r>
      <w:r>
        <w:t>anwendingsvoorwaarden en de wijze van uitbetaling.</w:t>
      </w:r>
      <w:r w:rsidR="00D2256D">
        <w:t xml:space="preserve"> </w:t>
      </w:r>
      <w:r>
        <w:t xml:space="preserve">De toegekende subsidie zal </w:t>
      </w:r>
      <w:r w:rsidR="00F2117B">
        <w:t xml:space="preserve">worden uitbetaald in 2 schijven, via een tussentijdse afrekening en een eindafrekening. </w:t>
      </w:r>
    </w:p>
    <w:p w14:paraId="5C91C951" w14:textId="77777777" w:rsidR="00F2117B" w:rsidRDefault="00F2117B" w:rsidP="00F2117B"/>
    <w:p w14:paraId="36A69E5D" w14:textId="0D0BCC28" w:rsidR="00F2117B" w:rsidRDefault="00F2117B" w:rsidP="00F2117B">
      <w:r>
        <w:t xml:space="preserve">Een eerste uitbetaling van maximaal 60% zal gebeuren na voorlegging en goedkeuring van een tussentijds inhoudelijk en financieel verslag. De betalingsaanvraag en de nodige bewijsstukken voor de tussentijdse afrekening moeten, op elektronische en schriftelijke wijze, ten vroegste </w:t>
      </w:r>
      <w:r w:rsidR="00EB218D">
        <w:t xml:space="preserve">zes </w:t>
      </w:r>
      <w:r>
        <w:t>maanden en uiterlijk een jaar na de startdatum van het project, worden ingediend bij het Departement Landbouw en Visserij.</w:t>
      </w:r>
    </w:p>
    <w:p w14:paraId="31163685" w14:textId="77777777" w:rsidR="00F2117B" w:rsidRDefault="00F2117B" w:rsidP="00F2117B"/>
    <w:p w14:paraId="1B80C8BD" w14:textId="52915384" w:rsidR="00F2117B" w:rsidRDefault="00F2117B" w:rsidP="00F2117B">
      <w:r>
        <w:lastRenderedPageBreak/>
        <w:t xml:space="preserve">Het resterende saldo van de subsidie zal worden uitbetaald na voorlegging en goedkeuring van </w:t>
      </w:r>
      <w:r w:rsidR="00381047">
        <w:t xml:space="preserve">een inhoudelijk en financieel eindverslag. </w:t>
      </w:r>
      <w:r>
        <w:t>Deze stukken moeten, op elektronische en/of schriftelijke wijze, uiterlijk zes maanden na de einddatum worden ingediend bij het Departement Landbouw en Visserij.</w:t>
      </w:r>
    </w:p>
    <w:p w14:paraId="463914A3" w14:textId="77777777" w:rsidR="007242C1" w:rsidRDefault="007242C1" w:rsidP="00F2117B"/>
    <w:p w14:paraId="16D99D44" w14:textId="3572EA55" w:rsidR="007242C1" w:rsidRDefault="007242C1" w:rsidP="007242C1">
      <w:pPr>
        <w:pStyle w:val="Kop2"/>
      </w:pPr>
      <w:bookmarkStart w:id="27" w:name="_Toc52198854"/>
      <w:r>
        <w:t>Opvolging</w:t>
      </w:r>
      <w:bookmarkEnd w:id="27"/>
    </w:p>
    <w:p w14:paraId="69B44527" w14:textId="7C23457D" w:rsidR="00AE6066" w:rsidRDefault="00E96E85" w:rsidP="00AE6066">
      <w:r>
        <w:t xml:space="preserve">Het Departement Landbouw en Visserij </w:t>
      </w:r>
      <w:r w:rsidR="00AE6066">
        <w:t>staat in voor de</w:t>
      </w:r>
      <w:r>
        <w:t xml:space="preserve"> </w:t>
      </w:r>
      <w:r w:rsidR="00AE6066">
        <w:t>opvolging van de projecten.</w:t>
      </w:r>
      <w:r w:rsidR="00EB3A73">
        <w:t xml:space="preserve"> Per operationele groep wordt een vertegenwoordiger van het departement aangeduid.</w:t>
      </w:r>
    </w:p>
    <w:p w14:paraId="1494944D" w14:textId="77777777" w:rsidR="007242C1" w:rsidRDefault="007242C1" w:rsidP="007D0BD9"/>
    <w:p w14:paraId="230A0426" w14:textId="2675234F" w:rsidR="007242C1" w:rsidRDefault="007242C1" w:rsidP="007242C1">
      <w:pPr>
        <w:pStyle w:val="Kop2"/>
      </w:pPr>
      <w:bookmarkStart w:id="28" w:name="_Toc52198855"/>
      <w:r>
        <w:t>Wijziging/verlenging van het project</w:t>
      </w:r>
      <w:bookmarkEnd w:id="28"/>
    </w:p>
    <w:p w14:paraId="6BFB95BF" w14:textId="643F9F01" w:rsidR="007242C1" w:rsidRDefault="007242C1" w:rsidP="007242C1">
      <w:r>
        <w:t xml:space="preserve">Op gemotiveerd verzoek van de begunstigde kan goedkeuring gegeven worden om financiële en inhoudelijke elementen van </w:t>
      </w:r>
      <w:r w:rsidR="001605ED">
        <w:t xml:space="preserve">het </w:t>
      </w:r>
      <w:r>
        <w:t xml:space="preserve">oorspronkelijke </w:t>
      </w:r>
      <w:r w:rsidR="001605ED">
        <w:t>projectvoorstel</w:t>
      </w:r>
      <w:r>
        <w:t xml:space="preserve"> aan te passen.</w:t>
      </w:r>
    </w:p>
    <w:p w14:paraId="50163DCC" w14:textId="77777777" w:rsidR="007242C1" w:rsidRDefault="007242C1" w:rsidP="007242C1"/>
    <w:p w14:paraId="3D1E2B84" w14:textId="274879AB" w:rsidR="007242C1" w:rsidRDefault="007242C1" w:rsidP="007242C1">
      <w:r>
        <w:t>Financiële zaken zijn o.</w:t>
      </w:r>
      <w:r w:rsidR="00EB218D">
        <w:t>m</w:t>
      </w:r>
      <w:r>
        <w:t>. verschuiving van de projectkost</w:t>
      </w:r>
      <w:r w:rsidR="00EB218D">
        <w:t>en</w:t>
      </w:r>
      <w:r>
        <w:t xml:space="preserve"> tussen rubrieken</w:t>
      </w:r>
      <w:r w:rsidR="00EB218D">
        <w:t xml:space="preserve"> en</w:t>
      </w:r>
      <w:r>
        <w:t xml:space="preserve"> beperkte verlenging van het project binnen de periode </w:t>
      </w:r>
      <w:r w:rsidR="00EB218D">
        <w:t xml:space="preserve">die </w:t>
      </w:r>
      <w:r>
        <w:t xml:space="preserve">bepaald </w:t>
      </w:r>
      <w:r w:rsidR="00EB218D">
        <w:t xml:space="preserve">is </w:t>
      </w:r>
      <w:r>
        <w:t xml:space="preserve">in de projectoproep. Een budgetverhoging kan niet aangevraagd worden. Inhoudelijke zaken gaan over het op een andere manier uitvoeren van het project. </w:t>
      </w:r>
    </w:p>
    <w:p w14:paraId="25718AC6" w14:textId="77777777" w:rsidR="007242C1" w:rsidRDefault="007242C1" w:rsidP="007242C1"/>
    <w:p w14:paraId="0EA01262" w14:textId="7905CBA7" w:rsidR="007242C1" w:rsidRDefault="007242C1" w:rsidP="007242C1">
      <w:r>
        <w:t xml:space="preserve">De wijzigingen worden aangevraagd voordat het project eindigt, na de einddatum worden geen wijzigingen meer aanvaard. </w:t>
      </w:r>
    </w:p>
    <w:p w14:paraId="004DA0CB" w14:textId="77777777" w:rsidR="007242C1" w:rsidRDefault="007242C1" w:rsidP="007242C1"/>
    <w:p w14:paraId="3BE3360A" w14:textId="5E21A10B" w:rsidR="007242C1" w:rsidRDefault="007242C1" w:rsidP="007242C1">
      <w:r>
        <w:t>Budgetoverschrijdingen tot 10% (van de goedgekeurde subsidie) boven de goedgekeurde kostenrubriek (personeelskosten, werkingskosten, externe prestaties) worden aanvaard, als de kosten subsidiabel worden geacht én er nog voldoende projectbudget rest. Als de afwijking de 10% overstijgt, kan de promotor desgewenst een projectaanpassing voor de projectafloop aanvragen. Projectaanpassingen na het projecteinde komen niet in aanmerking.</w:t>
      </w:r>
    </w:p>
    <w:p w14:paraId="4E5B01AA" w14:textId="77777777" w:rsidR="00EB3A73" w:rsidRDefault="00EB3A73" w:rsidP="007242C1"/>
    <w:p w14:paraId="145BC4AE" w14:textId="00E20B25" w:rsidR="00EB3A73" w:rsidRDefault="00EB3A73" w:rsidP="007242C1">
      <w:r w:rsidRPr="00EB3A73">
        <w:t>Indien het project niet zou leiden tot de gewenste doelstellingen, kan het project stopgezet worden na overleg met het Departement Landbouw en Visserij.</w:t>
      </w:r>
      <w:r>
        <w:t xml:space="preserve"> De al gedane kosten kunnen gesubsidieerd worden.</w:t>
      </w:r>
    </w:p>
    <w:p w14:paraId="71CD27AC" w14:textId="5DFCFE90" w:rsidR="00D2256D" w:rsidRDefault="00836FFF" w:rsidP="00836FFF">
      <w:pPr>
        <w:pStyle w:val="Kop1"/>
      </w:pPr>
      <w:bookmarkStart w:id="29" w:name="_Toc52198856"/>
      <w:r>
        <w:t>Meer informatie?</w:t>
      </w:r>
      <w:bookmarkEnd w:id="29"/>
    </w:p>
    <w:p w14:paraId="3C2BD23E" w14:textId="38ED40F7" w:rsidR="00836FFF" w:rsidRDefault="00A702AB" w:rsidP="00836FFF">
      <w:hyperlink r:id="rId22" w:history="1">
        <w:r w:rsidR="00EB3A73" w:rsidRPr="001A4134">
          <w:rPr>
            <w:rStyle w:val="Hyperlink"/>
          </w:rPr>
          <w:t>operationelegroepen@lv.vlaanderen.be</w:t>
        </w:r>
      </w:hyperlink>
      <w:r w:rsidR="00836FFF">
        <w:t xml:space="preserve"> </w:t>
      </w:r>
    </w:p>
    <w:p w14:paraId="782D68E4" w14:textId="77777777" w:rsidR="00836FFF" w:rsidRDefault="00836FFF" w:rsidP="00836FFF"/>
    <w:p w14:paraId="4DE9CD10" w14:textId="77777777" w:rsidR="00836FFF" w:rsidRDefault="00836FFF" w:rsidP="00836FFF">
      <w:r>
        <w:t>Vlaamse overheid</w:t>
      </w:r>
    </w:p>
    <w:p w14:paraId="1D6CB402" w14:textId="77777777" w:rsidR="00836FFF" w:rsidRDefault="00836FFF" w:rsidP="00836FFF">
      <w:r>
        <w:t>DEPARTEMENT LANDBOUW EN VISSERIJ</w:t>
      </w:r>
    </w:p>
    <w:p w14:paraId="59D0F708" w14:textId="77777777" w:rsidR="00836FFF" w:rsidRPr="00836FFF" w:rsidRDefault="00836FFF" w:rsidP="00836FFF">
      <w:pPr>
        <w:rPr>
          <w:lang w:val="en-US"/>
        </w:rPr>
      </w:pPr>
      <w:proofErr w:type="spellStart"/>
      <w:r w:rsidRPr="00836FFF">
        <w:rPr>
          <w:lang w:val="en-US"/>
        </w:rPr>
        <w:t>Koning</w:t>
      </w:r>
      <w:proofErr w:type="spellEnd"/>
      <w:r w:rsidRPr="00836FFF">
        <w:rPr>
          <w:lang w:val="en-US"/>
        </w:rPr>
        <w:t xml:space="preserve"> Albert II-</w:t>
      </w:r>
      <w:proofErr w:type="spellStart"/>
      <w:r w:rsidRPr="00836FFF">
        <w:rPr>
          <w:lang w:val="en-US"/>
        </w:rPr>
        <w:t>laan</w:t>
      </w:r>
      <w:proofErr w:type="spellEnd"/>
      <w:r w:rsidRPr="00836FFF">
        <w:rPr>
          <w:lang w:val="en-US"/>
        </w:rPr>
        <w:t xml:space="preserve"> 35 bus 40</w:t>
      </w:r>
    </w:p>
    <w:p w14:paraId="40A1C14D" w14:textId="77777777" w:rsidR="00836FFF" w:rsidRPr="00836FFF" w:rsidRDefault="00836FFF" w:rsidP="00836FFF">
      <w:pPr>
        <w:rPr>
          <w:lang w:val="en-US"/>
        </w:rPr>
      </w:pPr>
      <w:r w:rsidRPr="00836FFF">
        <w:rPr>
          <w:lang w:val="en-US"/>
        </w:rPr>
        <w:t>BE-1030 Brussel</w:t>
      </w:r>
    </w:p>
    <w:p w14:paraId="4DBED1F9" w14:textId="20B2A7F5" w:rsidR="00836FFF" w:rsidRPr="00836FFF" w:rsidRDefault="00A702AB" w:rsidP="00836FFF">
      <w:pPr>
        <w:rPr>
          <w:lang w:val="en-US"/>
        </w:rPr>
      </w:pPr>
      <w:hyperlink r:id="rId23" w:tooltip="Website departement Landbouw en Visserij" w:history="1">
        <w:r w:rsidR="00836FFF" w:rsidRPr="00CE3EEC">
          <w:rPr>
            <w:rStyle w:val="Hyperlink"/>
            <w:lang w:val="en-US"/>
          </w:rPr>
          <w:t>www.vlaanderen.be/landbouw</w:t>
        </w:r>
      </w:hyperlink>
      <w:r w:rsidR="00836FFF">
        <w:rPr>
          <w:lang w:val="en-US"/>
        </w:rPr>
        <w:t xml:space="preserve"> </w:t>
      </w:r>
    </w:p>
    <w:sectPr w:rsidR="00836FFF" w:rsidRPr="00836FFF" w:rsidSect="002B570B">
      <w:headerReference w:type="even" r:id="rId24"/>
      <w:footerReference w:type="even" r:id="rId25"/>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764FE" w14:textId="77777777" w:rsidR="00FE786F" w:rsidRDefault="00FE786F" w:rsidP="00F11703">
      <w:r>
        <w:separator/>
      </w:r>
    </w:p>
    <w:p w14:paraId="764A1D37" w14:textId="77777777" w:rsidR="00FE786F" w:rsidRDefault="00FE786F"/>
  </w:endnote>
  <w:endnote w:type="continuationSeparator" w:id="0">
    <w:p w14:paraId="53DE24B7" w14:textId="77777777" w:rsidR="00FE786F" w:rsidRDefault="00FE786F" w:rsidP="00F11703">
      <w:r>
        <w:continuationSeparator/>
      </w:r>
    </w:p>
    <w:p w14:paraId="0C337107" w14:textId="77777777" w:rsidR="00FE786F" w:rsidRDefault="00FE7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embedRegular r:id="rId1" w:subsetted="1" w:fontKey="{18B03D5F-0655-4690-BEFF-C19EDC19EE3D}"/>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embedRegular r:id="rId2" w:fontKey="{28026998-87AC-46A6-8A57-B1214C97E72F}"/>
    <w:embedBold r:id="rId3" w:fontKey="{B33786B6-C331-486C-AB84-96B2A0819A34}"/>
  </w:font>
  <w:font w:name="Flanders Art Serif">
    <w:panose1 w:val="00000000000000000000"/>
    <w:charset w:val="00"/>
    <w:family w:val="roman"/>
    <w:notTrueType/>
    <w:pitch w:val="default"/>
    <w:sig w:usb0="00000003" w:usb1="00000000" w:usb2="00000000" w:usb3="00000000" w:csb0="00000001" w:csb1="00000000"/>
  </w:font>
  <w:font w:name="FlandersArtSans-Regular">
    <w:panose1 w:val="00000500000000000000"/>
    <w:charset w:val="00"/>
    <w:family w:val="auto"/>
    <w:pitch w:val="variable"/>
    <w:sig w:usb0="00000007" w:usb1="00000000" w:usb2="00000000" w:usb3="00000000" w:csb0="00000093" w:csb1="00000000"/>
    <w:embedRegular r:id="rId4" w:fontKey="{63E09DD5-9E15-4777-8902-6E362A3B3173}"/>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Regular r:id="rId5" w:fontKey="{59064158-89EB-4A9E-9F5A-BDE4D11763B3}"/>
  </w:font>
  <w:font w:name="MS Gothic">
    <w:altName w:val="ＭＳ ゴシック"/>
    <w:panose1 w:val="020B0609070205080204"/>
    <w:charset w:val="80"/>
    <w:family w:val="modern"/>
    <w:pitch w:val="fixed"/>
    <w:sig w:usb0="E00002FF" w:usb1="6AC7FDFB" w:usb2="08000012" w:usb3="00000000" w:csb0="0002009F" w:csb1="00000000"/>
  </w:font>
  <w:font w:name="FlandersArtSerif-Bold">
    <w:panose1 w:val="00000800000000000000"/>
    <w:charset w:val="00"/>
    <w:family w:val="auto"/>
    <w:pitch w:val="variable"/>
    <w:sig w:usb0="00000007" w:usb1="00000000" w:usb2="00000000" w:usb3="00000000" w:csb0="00000093" w:csb1="00000000"/>
    <w:embedRegular r:id="rId6" w:fontKey="{085F1758-A1A7-4855-9255-D93DA3C0CE25}"/>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Regular r:id="rId7" w:fontKey="{00C41736-8B69-4BBE-BBEA-68C08C8CAF9E}"/>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28C9" w14:textId="77777777" w:rsidR="005851D8" w:rsidRPr="00FF15EB" w:rsidRDefault="005851D8" w:rsidP="002A0485">
    <w:pPr>
      <w:pStyle w:val="streepjes"/>
    </w:pPr>
    <w:r>
      <w:tab/>
      <w:t>//</w:t>
    </w:r>
    <w:r w:rsidRPr="00FF15EB">
      <w:t>////////////////////////////////////////////////////////////////////////////////////////////////////////////////////////////////////////////////////////////////</w:t>
    </w:r>
  </w:p>
  <w:p w14:paraId="6B9628CA" w14:textId="77777777" w:rsidR="005851D8" w:rsidRDefault="005851D8" w:rsidP="002A0485">
    <w:pPr>
      <w:pStyle w:val="Voettekst"/>
    </w:pPr>
  </w:p>
  <w:p w14:paraId="6B9628CB" w14:textId="3FD0EBEB" w:rsidR="005851D8" w:rsidRDefault="005851D8" w:rsidP="00081529">
    <w:pPr>
      <w:pStyle w:val="Voettekst"/>
    </w:pPr>
    <w:r>
      <w:t xml:space="preserve">pagina </w:t>
    </w:r>
    <w:r>
      <w:fldChar w:fldCharType="begin"/>
    </w:r>
    <w:r>
      <w:instrText xml:space="preserve"> PAGE   \* MERGEFORMAT </w:instrText>
    </w:r>
    <w:r>
      <w:fldChar w:fldCharType="separate"/>
    </w:r>
    <w:r w:rsidR="00880019">
      <w:rPr>
        <w:noProof/>
      </w:rPr>
      <w:t>2</w:t>
    </w:r>
    <w:r>
      <w:rPr>
        <w:noProof/>
      </w:rPr>
      <w:fldChar w:fldCharType="end"/>
    </w:r>
    <w:r>
      <w:t xml:space="preserve"> van </w:t>
    </w:r>
    <w:r w:rsidR="00A702AB">
      <w:fldChar w:fldCharType="begin"/>
    </w:r>
    <w:r w:rsidR="00A702AB">
      <w:instrText xml:space="preserve"> NUMPAGES   \* MERG</w:instrText>
    </w:r>
    <w:r w:rsidR="00A702AB">
      <w:instrText xml:space="preserve">EFORMAT </w:instrText>
    </w:r>
    <w:r w:rsidR="00A702AB">
      <w:fldChar w:fldCharType="separate"/>
    </w:r>
    <w:r w:rsidR="00880019">
      <w:rPr>
        <w:noProof/>
      </w:rPr>
      <w:t>15</w:t>
    </w:r>
    <w:r w:rsidR="00A702AB">
      <w:rPr>
        <w:noProof/>
      </w:rPr>
      <w:fldChar w:fldCharType="end"/>
    </w:r>
    <w:r>
      <w:tab/>
    </w:r>
    <w:sdt>
      <w:sdtPr>
        <w:tag w:val=""/>
        <w:id w:val="1806930"/>
        <w:dataBinding w:prefixMappings="xmlns:ns0='http://purl.org/dc/elements/1.1/' xmlns:ns1='http://schemas.openxmlformats.org/package/2006/metadata/core-properties' " w:xpath="/ns1:coreProperties[1]/ns0:title[1]" w:storeItemID="{6C3C8BC8-F283-45AE-878A-BAB7291924A1}"/>
        <w:text/>
      </w:sdtPr>
      <w:sdtEndPr/>
      <w:sdtContent>
        <w:r>
          <w:t>Handleiding bij het indienen van een projectvoorstel voor operationele groepen (EIP)</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dataBinding w:prefixMappings="xmlns:ns0='http://schemas.microsoft.com/office/2006/coverPageProps' " w:xpath="/ns0:CoverPageProperties[1]/ns0:PublishDate[1]" w:storeItemID="{55AF091B-3C7A-41E3-B477-F2FDAA23CFDA}"/>
                <w:date w:fullDate="2020-07-01T00:00:00Z">
                  <w:dateFormat w:val="d.MM.yyyy"/>
                  <w:lid w:val="nl-BE"/>
                  <w:storeMappedDataAs w:val="dateTime"/>
                  <w:calendar w:val="gregorian"/>
                </w:date>
              </w:sdtPr>
              <w:sdtEndPr/>
              <w:sdtContent>
                <w:r w:rsidR="00880019">
                  <w:t>1.07.2020</w:t>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28CC" w14:textId="60A87E79" w:rsidR="005851D8" w:rsidRPr="00FF15EB" w:rsidRDefault="005851D8" w:rsidP="00FF15EB">
    <w:pPr>
      <w:pStyle w:val="streepjes"/>
    </w:pPr>
    <w:r>
      <w:tab/>
      <w:t>//</w:t>
    </w:r>
    <w:r w:rsidRPr="00FF15EB">
      <w:t>//////////////////////////////////////////////////////////////////////////////////////////////////////////////////////////////////////</w:t>
    </w:r>
    <w:r w:rsidR="00A16226">
      <w:t>////////////////////////</w:t>
    </w:r>
  </w:p>
  <w:p w14:paraId="6B9628CD" w14:textId="77777777" w:rsidR="005851D8" w:rsidRDefault="005851D8" w:rsidP="00FF15EB">
    <w:pPr>
      <w:pStyle w:val="Voettekst"/>
    </w:pPr>
  </w:p>
  <w:p w14:paraId="6B9628CE" w14:textId="549465E6" w:rsidR="005851D8" w:rsidRDefault="005851D8" w:rsidP="00081529">
    <w:pPr>
      <w:pStyle w:val="Voettekst"/>
    </w:pPr>
    <w:r>
      <w:t xml:space="preserve">pagina </w:t>
    </w:r>
    <w:r>
      <w:fldChar w:fldCharType="begin"/>
    </w:r>
    <w:r>
      <w:instrText xml:space="preserve"> PAGE   \* MERGEFORMAT </w:instrText>
    </w:r>
    <w:r>
      <w:fldChar w:fldCharType="separate"/>
    </w:r>
    <w:r w:rsidR="00A702AB">
      <w:rPr>
        <w:noProof/>
      </w:rPr>
      <w:t>15</w:t>
    </w:r>
    <w:r>
      <w:rPr>
        <w:noProof/>
      </w:rPr>
      <w:fldChar w:fldCharType="end"/>
    </w:r>
    <w:r>
      <w:t xml:space="preserve"> van </w:t>
    </w:r>
    <w:r w:rsidR="00A702AB">
      <w:fldChar w:fldCharType="begin"/>
    </w:r>
    <w:r w:rsidR="00A702AB">
      <w:instrText xml:space="preserve"> NUMPAGES   \* MERGEFORMAT </w:instrText>
    </w:r>
    <w:r w:rsidR="00A702AB">
      <w:fldChar w:fldCharType="separate"/>
    </w:r>
    <w:r w:rsidR="00A702AB">
      <w:rPr>
        <w:noProof/>
      </w:rPr>
      <w:t>15</w:t>
    </w:r>
    <w:r w:rsidR="00A702AB">
      <w:rPr>
        <w:noProof/>
      </w:rPr>
      <w:fldChar w:fldCharType="end"/>
    </w:r>
    <w:r>
      <w:tab/>
    </w:r>
    <w:sdt>
      <w:sdtPr>
        <w:tag w:val=""/>
        <w:id w:val="1856456203"/>
        <w:dataBinding w:prefixMappings="xmlns:ns0='http://purl.org/dc/elements/1.1/' xmlns:ns1='http://schemas.openxmlformats.org/package/2006/metadata/core-properties' " w:xpath="/ns1:coreProperties[1]/ns0:title[1]" w:storeItemID="{6C3C8BC8-F283-45AE-878A-BAB7291924A1}"/>
        <w:text/>
      </w:sdtPr>
      <w:sdtEndPr/>
      <w:sdtContent>
        <w:r>
          <w:t>Handleiding bij het indienen van een projectvoorstel voor operationele groepen (EIP)</w:t>
        </w:r>
      </w:sdtContent>
    </w:sdt>
    <w:r>
      <w:tab/>
    </w:r>
    <w:sdt>
      <w:sdtPr>
        <w:id w:val="1479957719"/>
        <w:docPartObj>
          <w:docPartGallery w:val="Page Numbers (Top of Page)"/>
          <w:docPartUnique/>
        </w:docPartObj>
      </w:sdtPr>
      <w:sdtEndPr/>
      <w:sdtContent>
        <w:sdt>
          <w:sdtPr>
            <w:tag w:val=""/>
            <w:id w:val="-322199566"/>
            <w:dataBinding w:prefixMappings="xmlns:ns0='http://schemas.microsoft.com/office/2006/coverPageProps' " w:xpath="/ns0:CoverPageProperties[1]/ns0:PublishDate[1]" w:storeItemID="{55AF091B-3C7A-41E3-B477-F2FDAA23CFDA}"/>
            <w:date w:fullDate="2020-07-01T00:00:00Z">
              <w:dateFormat w:val="d.MM.yyyy"/>
              <w:lid w:val="nl-BE"/>
              <w:storeMappedDataAs w:val="dateTime"/>
              <w:calendar w:val="gregorian"/>
            </w:date>
          </w:sdtPr>
          <w:sdtEndPr/>
          <w:sdtContent>
            <w:r w:rsidR="00880019">
              <w:t>1.07.2020</w:t>
            </w:r>
          </w:sdtContent>
        </w:sdt>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28D0" w14:textId="7CF84BF6" w:rsidR="005851D8" w:rsidRPr="001C0A76" w:rsidRDefault="005851D8" w:rsidP="0002106D">
    <w:pPr>
      <w:pStyle w:val="streepjes"/>
      <w:jc w:val="left"/>
      <w:rPr>
        <w:rFonts w:ascii="FlandersArtSans-Regular" w:hAnsi="FlandersArtSans-Regular"/>
      </w:rPr>
    </w:pPr>
    <w:r>
      <w:rPr>
        <w:noProof/>
        <w:lang w:eastAsia="nl-BE"/>
      </w:rPr>
      <w:drawing>
        <wp:inline distT="0" distB="0" distL="0" distR="0" wp14:anchorId="64BD777E" wp14:editId="724F058F">
          <wp:extent cx="1375410" cy="539750"/>
          <wp:effectExtent l="0" t="0" r="0" b="0"/>
          <wp:docPr id="1" name="Afbeelding 1"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539750"/>
                  </a:xfrm>
                  <a:prstGeom prst="rect">
                    <a:avLst/>
                  </a:prstGeom>
                  <a:noFill/>
                  <a:ln>
                    <a:noFill/>
                  </a:ln>
                </pic:spPr>
              </pic:pic>
            </a:graphicData>
          </a:graphic>
        </wp:inline>
      </w:drawing>
    </w:r>
    <w:r w:rsidR="0002106D">
      <w:rPr>
        <w:rFonts w:ascii="FlandersArtSans-Regular" w:hAnsi="FlandersArtSans-Regular"/>
      </w:rPr>
      <w:tab/>
    </w:r>
    <w:r w:rsidRPr="001C0A76">
      <w:rPr>
        <w:rFonts w:ascii="FlandersArtSans-Regular" w:hAnsi="FlandersArtSans-Regular"/>
      </w:rPr>
      <w:t>www.vlaanderen.be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BDD1" w14:textId="67525079" w:rsidR="005851D8" w:rsidRPr="00FF15EB" w:rsidRDefault="005851D8" w:rsidP="002A0485">
    <w:pPr>
      <w:pStyle w:val="streepjes"/>
    </w:pPr>
    <w:r>
      <w:tab/>
      <w:t>//</w:t>
    </w:r>
    <w:r w:rsidRPr="00FF15EB">
      <w:t>//////////////////////////////////////////////////////////////////////////////////////////////////////////////////////////////////////////////////////////////</w:t>
    </w:r>
  </w:p>
  <w:p w14:paraId="6940B3DE" w14:textId="77777777" w:rsidR="005851D8" w:rsidRDefault="005851D8" w:rsidP="002A0485">
    <w:pPr>
      <w:pStyle w:val="Voettekst"/>
    </w:pPr>
  </w:p>
  <w:p w14:paraId="72414DA5" w14:textId="146E55A0" w:rsidR="005851D8" w:rsidRDefault="005851D8" w:rsidP="00081529">
    <w:pPr>
      <w:pStyle w:val="Voettekst"/>
    </w:pPr>
    <w:r>
      <w:t xml:space="preserve">pagina </w:t>
    </w:r>
    <w:r>
      <w:fldChar w:fldCharType="begin"/>
    </w:r>
    <w:r>
      <w:instrText xml:space="preserve"> PAGE   \* MERGEFORMAT </w:instrText>
    </w:r>
    <w:r>
      <w:fldChar w:fldCharType="separate"/>
    </w:r>
    <w:r w:rsidR="00A702AB">
      <w:rPr>
        <w:noProof/>
      </w:rPr>
      <w:t>2</w:t>
    </w:r>
    <w:r>
      <w:rPr>
        <w:noProof/>
      </w:rPr>
      <w:fldChar w:fldCharType="end"/>
    </w:r>
    <w:r>
      <w:t xml:space="preserve"> van </w:t>
    </w:r>
    <w:r w:rsidR="00A702AB">
      <w:fldChar w:fldCharType="begin"/>
    </w:r>
    <w:r w:rsidR="00A702AB">
      <w:instrText xml:space="preserve"> NUMPAGES   \* MERGEFO</w:instrText>
    </w:r>
    <w:r w:rsidR="00A702AB">
      <w:instrText xml:space="preserve">RMAT </w:instrText>
    </w:r>
    <w:r w:rsidR="00A702AB">
      <w:fldChar w:fldCharType="separate"/>
    </w:r>
    <w:r w:rsidR="00A702AB">
      <w:rPr>
        <w:noProof/>
      </w:rPr>
      <w:t>15</w:t>
    </w:r>
    <w:r w:rsidR="00A702AB">
      <w:rPr>
        <w:noProof/>
      </w:rPr>
      <w:fldChar w:fldCharType="end"/>
    </w:r>
    <w:r>
      <w:tab/>
    </w: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t>Handleiding bij het indienen van een projectvoorstel voor operationele groepen (EIP)</w:t>
        </w:r>
      </w:sdtContent>
    </w:sdt>
    <w:r>
      <w:tab/>
    </w:r>
    <w:sdt>
      <w:sdtPr>
        <w:id w:val="1889453501"/>
        <w:docPartObj>
          <w:docPartGallery w:val="Page Numbers (Top of Page)"/>
          <w:docPartUnique/>
        </w:docPartObj>
      </w:sdtPr>
      <w:sdtEndPr/>
      <w:sdtContent>
        <w:sdt>
          <w:sdtPr>
            <w:id w:val="1259955039"/>
            <w:docPartObj>
              <w:docPartGallery w:val="Page Numbers (Top of Page)"/>
              <w:docPartUnique/>
            </w:docPartObj>
          </w:sdtPr>
          <w:sdtEndPr/>
          <w:sdtContent>
            <w:sdt>
              <w:sdtPr>
                <w:tag w:val=""/>
                <w:id w:val="-1698153178"/>
                <w:dataBinding w:prefixMappings="xmlns:ns0='http://schemas.microsoft.com/office/2006/coverPageProps' " w:xpath="/ns0:CoverPageProperties[1]/ns0:PublishDate[1]" w:storeItemID="{55AF091B-3C7A-41E3-B477-F2FDAA23CFDA}"/>
                <w:date w:fullDate="2020-07-01T00:00:00Z">
                  <w:dateFormat w:val="d.MM.yyyy"/>
                  <w:lid w:val="nl-BE"/>
                  <w:storeMappedDataAs w:val="dateTime"/>
                  <w:calendar w:val="gregorian"/>
                </w:date>
              </w:sdtPr>
              <w:sdtEndPr/>
              <w:sdtContent>
                <w:r w:rsidR="00880019">
                  <w:t>1.07.2020</w:t>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A94F7" w14:textId="77777777" w:rsidR="00FE786F" w:rsidRDefault="00FE786F">
      <w:r>
        <w:separator/>
      </w:r>
    </w:p>
  </w:footnote>
  <w:footnote w:type="continuationSeparator" w:id="0">
    <w:p w14:paraId="3FDD7719" w14:textId="77777777" w:rsidR="00FE786F" w:rsidRDefault="00FE786F" w:rsidP="00F11703">
      <w:r>
        <w:continuationSeparator/>
      </w:r>
    </w:p>
    <w:p w14:paraId="2E2EDF03" w14:textId="77777777" w:rsidR="00FE786F" w:rsidRDefault="00FE78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4D296" w14:textId="77777777" w:rsidR="0002106D" w:rsidRPr="0002106D" w:rsidRDefault="0002106D" w:rsidP="0002106D">
    <w:pPr>
      <w:tabs>
        <w:tab w:val="clear" w:pos="3686"/>
      </w:tabs>
      <w:spacing w:line="192" w:lineRule="auto"/>
      <w:contextualSpacing w:val="0"/>
      <w:rPr>
        <w:rFonts w:ascii="FlandersArtSans-Regular" w:eastAsia="Times" w:hAnsi="FlandersArtSans-Regular"/>
        <w:color w:val="auto"/>
        <w:sz w:val="40"/>
        <w:szCs w:val="40"/>
        <w:lang w:val="de-DE" w:eastAsia="nl-BE"/>
      </w:rPr>
    </w:pPr>
    <w:r w:rsidRPr="0002106D">
      <w:rPr>
        <w:rFonts w:ascii="FlandersArtSans-Regular" w:eastAsia="Times" w:hAnsi="FlandersArtSans-Regular"/>
        <w:color w:val="auto"/>
        <w:sz w:val="40"/>
        <w:szCs w:val="40"/>
        <w:lang w:val="de-DE" w:eastAsia="nl-BE"/>
      </w:rPr>
      <w:t xml:space="preserve">DEPARTEMENT </w:t>
    </w:r>
  </w:p>
  <w:p w14:paraId="6B9628CF" w14:textId="029BC5CD" w:rsidR="005851D8" w:rsidRPr="0049605C" w:rsidRDefault="0002106D" w:rsidP="0002106D">
    <w:pPr>
      <w:tabs>
        <w:tab w:val="clear" w:pos="3686"/>
        <w:tab w:val="right" w:pos="9781"/>
      </w:tabs>
      <w:spacing w:line="192" w:lineRule="auto"/>
      <w:contextualSpacing w:val="0"/>
      <w:rPr>
        <w:rStyle w:val="KoptekstChar"/>
      </w:rPr>
    </w:pPr>
    <w:r w:rsidRPr="0002106D">
      <w:rPr>
        <w:rFonts w:ascii="FlandersArtSans-Medium" w:eastAsia="Times" w:hAnsi="FlandersArtSans-Medium"/>
        <w:color w:val="auto"/>
        <w:sz w:val="40"/>
        <w:szCs w:val="40"/>
        <w:lang w:val="de-DE" w:eastAsia="nl-BE"/>
      </w:rPr>
      <w:t>LANDBOUW &amp; VISSERIJ</w:t>
    </w:r>
    <w:r>
      <w:rPr>
        <w:rFonts w:ascii="FlandersArtSans-Medium" w:eastAsia="Times" w:hAnsi="FlandersArtSans-Medium"/>
        <w:color w:val="auto"/>
        <w:sz w:val="40"/>
        <w:szCs w:val="40"/>
        <w:lang w:val="de-DE" w:eastAsia="nl-BE"/>
      </w:rPr>
      <w:tab/>
    </w:r>
    <w:r w:rsidR="005851D8">
      <w:rPr>
        <w:rStyle w:val="KoptekstChar"/>
      </w:rPr>
      <w:t>Handleiding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F591" w14:textId="77777777" w:rsidR="005851D8" w:rsidRDefault="005851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9239E"/>
    <w:multiLevelType w:val="hybridMultilevel"/>
    <w:tmpl w:val="C70CCCAA"/>
    <w:lvl w:ilvl="0" w:tplc="163444C6">
      <w:start w:val="1"/>
      <w:numFmt w:val="bullet"/>
      <w:pStyle w:val="Lijstopsomteken5"/>
      <w:lvlText w:val="+"/>
      <w:lvlJc w:val="left"/>
      <w:pPr>
        <w:ind w:left="1800" w:hanging="360"/>
      </w:pPr>
      <w:rPr>
        <w:rFonts w:ascii="Calibri" w:hAnsi="Calibri" w:hint="default"/>
        <w:b w:val="0"/>
        <w:bCs w:val="0"/>
        <w:i w:val="0"/>
        <w:iCs w:val="0"/>
        <w:caps w:val="0"/>
        <w:smallCaps w:val="0"/>
        <w:strike w:val="0"/>
        <w:dstrike w:val="0"/>
        <w:noProof w:val="0"/>
        <w:vanish w:val="0"/>
        <w:color w:val="000000"/>
        <w:spacing w:val="0"/>
        <w:kern w:val="0"/>
        <w:position w:val="0"/>
        <w:sz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50E2BB0"/>
    <w:multiLevelType w:val="hybridMultilevel"/>
    <w:tmpl w:val="2946A560"/>
    <w:lvl w:ilvl="0" w:tplc="E14A972E">
      <w:numFmt w:val="bullet"/>
      <w:lvlText w:val="-"/>
      <w:lvlJc w:val="left"/>
      <w:pPr>
        <w:ind w:left="720" w:hanging="360"/>
      </w:pPr>
      <w:rPr>
        <w:rFonts w:ascii="FlandersArtSerif-Regular" w:eastAsia="Times New Roman"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7B09D5"/>
    <w:multiLevelType w:val="hybridMultilevel"/>
    <w:tmpl w:val="6DD02B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E63A42"/>
    <w:multiLevelType w:val="hybridMultilevel"/>
    <w:tmpl w:val="753ABDA4"/>
    <w:lvl w:ilvl="0" w:tplc="7332DD38">
      <w:start w:val="1"/>
      <w:numFmt w:val="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34108F"/>
    <w:multiLevelType w:val="hybridMultilevel"/>
    <w:tmpl w:val="0542235C"/>
    <w:lvl w:ilvl="0" w:tplc="D8CCBE86">
      <w:start w:val="1"/>
      <w:numFmt w:val="decimal"/>
      <w:pStyle w:val="Lijstnummering4"/>
      <w:lvlText w:val="%1)"/>
      <w:lvlJc w:val="left"/>
      <w:pPr>
        <w:ind w:left="1437" w:hanging="360"/>
      </w:pPr>
      <w:rPr>
        <w:rFonts w:ascii="FlandersArtSerif-Regular" w:hAnsi="FlandersArtSerif-Regular"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20868"/>
    <w:multiLevelType w:val="hybridMultilevel"/>
    <w:tmpl w:val="A40C011A"/>
    <w:lvl w:ilvl="0" w:tplc="941EAB5C">
      <w:start w:val="1"/>
      <w:numFmt w:val="bullet"/>
      <w:pStyle w:val="Lijstopsomteken4"/>
      <w:lvlText w:val="&gt;"/>
      <w:lvlJc w:val="left"/>
      <w:pPr>
        <w:ind w:left="1437" w:hanging="360"/>
      </w:pPr>
      <w:rPr>
        <w:rFonts w:ascii="FlandersArtSerif-Regular" w:hAnsi="FlandersArtSerif-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E7675"/>
    <w:multiLevelType w:val="hybridMultilevel"/>
    <w:tmpl w:val="7CB8056C"/>
    <w:lvl w:ilvl="0" w:tplc="7332DD38">
      <w:start w:val="1"/>
      <w:numFmt w:val="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477246"/>
    <w:multiLevelType w:val="hybridMultilevel"/>
    <w:tmpl w:val="442CA7CC"/>
    <w:lvl w:ilvl="0" w:tplc="F8D6C618">
      <w:numFmt w:val="bullet"/>
      <w:lvlText w:val="-"/>
      <w:lvlJc w:val="left"/>
      <w:pPr>
        <w:ind w:left="720" w:hanging="360"/>
      </w:pPr>
      <w:rPr>
        <w:rFonts w:ascii="FlandersArtSerif-Regular" w:eastAsia="Times New Roman"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3D6689"/>
    <w:multiLevelType w:val="hybridMultilevel"/>
    <w:tmpl w:val="014E6F56"/>
    <w:lvl w:ilvl="0" w:tplc="A45A88C8">
      <w:start w:val="1"/>
      <w:numFmt w:val="lowerRoman"/>
      <w:pStyle w:val="Lijstnummering3"/>
      <w:lvlText w:val="%1"/>
      <w:lvlJc w:val="left"/>
      <w:pPr>
        <w:ind w:left="1080" w:hanging="360"/>
      </w:pPr>
      <w:rPr>
        <w:rFonts w:ascii="FlandersArtSerif-Regular" w:hAnsi="FlandersArtSerif-Regular"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8F48BD"/>
    <w:multiLevelType w:val="hybridMultilevel"/>
    <w:tmpl w:val="667CFDF8"/>
    <w:lvl w:ilvl="0" w:tplc="7332DD38">
      <w:start w:val="1"/>
      <w:numFmt w:val="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312F61"/>
    <w:multiLevelType w:val="hybridMultilevel"/>
    <w:tmpl w:val="2C449F46"/>
    <w:lvl w:ilvl="0" w:tplc="B0BA64D8">
      <w:start w:val="1"/>
      <w:numFmt w:val="lowerLetter"/>
      <w:pStyle w:val="Lijstnummering2"/>
      <w:lvlText w:val="%1"/>
      <w:lvlJc w:val="left"/>
      <w:pPr>
        <w:ind w:left="717" w:hanging="360"/>
      </w:pPr>
      <w:rPr>
        <w:rFonts w:ascii="FlandersArtSerif-Regular" w:hAnsi="FlandersArtSerif-Regular"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3B7CB4"/>
    <w:multiLevelType w:val="hybridMultilevel"/>
    <w:tmpl w:val="C7EEA042"/>
    <w:lvl w:ilvl="0" w:tplc="AF641E2C">
      <w:start w:val="1"/>
      <w:numFmt w:val="lowerLetter"/>
      <w:pStyle w:val="Lijstnummering5"/>
      <w:lvlText w:val="%1)"/>
      <w:lvlJc w:val="left"/>
      <w:pPr>
        <w:ind w:left="1800" w:hanging="360"/>
      </w:pPr>
      <w:rPr>
        <w:rFonts w:ascii="FlandersArtSerif-Regular" w:hAnsi="FlandersArtSerif-Regular"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047E06"/>
    <w:multiLevelType w:val="hybridMultilevel"/>
    <w:tmpl w:val="5E5EAA06"/>
    <w:lvl w:ilvl="0" w:tplc="7E4CA12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7285613"/>
    <w:multiLevelType w:val="multilevel"/>
    <w:tmpl w:val="4978EC9A"/>
    <w:lvl w:ilvl="0">
      <w:start w:val="1"/>
      <w:numFmt w:val="decimal"/>
      <w:pStyle w:val="Lijstnummering"/>
      <w:lvlText w:val="%1"/>
      <w:lvlJc w:val="left"/>
      <w:pPr>
        <w:ind w:left="360" w:hanging="360"/>
      </w:pPr>
      <w:rPr>
        <w:rFonts w:ascii="FlandersArtSerif-Regular" w:hAnsi="FlandersArtSerif-Regular" w:hint="default"/>
        <w:b w:val="0"/>
        <w:i w:val="0"/>
        <w:sz w:val="19"/>
        <w:u w:color="6F8B00"/>
      </w:rPr>
    </w:lvl>
    <w:lvl w:ilvl="1">
      <w:start w:val="1"/>
      <w:numFmt w:val="lowerLetter"/>
      <w:lvlText w:val="%2"/>
      <w:lvlJc w:val="left"/>
      <w:pPr>
        <w:ind w:left="720" w:hanging="360"/>
      </w:pPr>
      <w:rPr>
        <w:rFonts w:hint="default"/>
        <w:u w:color="6F8B00"/>
      </w:rPr>
    </w:lvl>
    <w:lvl w:ilvl="2">
      <w:start w:val="1"/>
      <w:numFmt w:val="lowerRoman"/>
      <w:lvlText w:val="%3"/>
      <w:lvlJc w:val="left"/>
      <w:pPr>
        <w:ind w:left="1080" w:hanging="360"/>
      </w:pPr>
      <w:rPr>
        <w:rFonts w:hint="default"/>
        <w:u w:color="6F8B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7" w15:restartNumberingAfterBreak="0">
    <w:nsid w:val="65AD683B"/>
    <w:multiLevelType w:val="hybridMultilevel"/>
    <w:tmpl w:val="DAA0DA56"/>
    <w:lvl w:ilvl="0" w:tplc="7332DD38">
      <w:start w:val="1"/>
      <w:numFmt w:val="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9"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78BA521D"/>
    <w:multiLevelType w:val="hybridMultilevel"/>
    <w:tmpl w:val="E0246F50"/>
    <w:lvl w:ilvl="0" w:tplc="7332DD38">
      <w:start w:val="1"/>
      <w:numFmt w:val="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B5A05C7"/>
    <w:multiLevelType w:val="hybridMultilevel"/>
    <w:tmpl w:val="B770C6F2"/>
    <w:lvl w:ilvl="0" w:tplc="7332DD38">
      <w:start w:val="1"/>
      <w:numFmt w:val="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6"/>
  </w:num>
  <w:num w:numId="4">
    <w:abstractNumId w:val="18"/>
  </w:num>
  <w:num w:numId="5">
    <w:abstractNumId w:val="7"/>
  </w:num>
  <w:num w:numId="6">
    <w:abstractNumId w:val="1"/>
  </w:num>
  <w:num w:numId="7">
    <w:abstractNumId w:val="15"/>
  </w:num>
  <w:num w:numId="8">
    <w:abstractNumId w:val="12"/>
  </w:num>
  <w:num w:numId="9">
    <w:abstractNumId w:val="10"/>
  </w:num>
  <w:num w:numId="10">
    <w:abstractNumId w:val="6"/>
  </w:num>
  <w:num w:numId="11">
    <w:abstractNumId w:val="13"/>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7"/>
    <w:lvlOverride w:ilvl="0">
      <w:startOverride w:val="1"/>
    </w:lvlOverride>
  </w:num>
  <w:num w:numId="18">
    <w:abstractNumId w:val="19"/>
  </w:num>
  <w:num w:numId="19">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0">
    <w:abstractNumId w:val="20"/>
  </w:num>
  <w:num w:numId="21">
    <w:abstractNumId w:val="17"/>
  </w:num>
  <w:num w:numId="22">
    <w:abstractNumId w:val="5"/>
  </w:num>
  <w:num w:numId="23">
    <w:abstractNumId w:val="9"/>
  </w:num>
  <w:num w:numId="24">
    <w:abstractNumId w:val="2"/>
  </w:num>
  <w:num w:numId="25">
    <w:abstractNumId w:val="3"/>
  </w:num>
  <w:num w:numId="26">
    <w:abstractNumId w:val="21"/>
  </w:num>
  <w:num w:numId="27">
    <w:abstractNumId w:val="8"/>
  </w:num>
  <w:num w:numId="28">
    <w:abstractNumId w:val="11"/>
  </w:num>
  <w:num w:numId="29">
    <w:abstractNumId w:val="14"/>
  </w:num>
  <w:num w:numId="3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hideSpellingErrors/>
  <w:hideGrammaticalError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evenAndOddHeaders/>
  <w:drawingGridHorizontalSpacing w:val="110"/>
  <w:displayHorizontalDrawingGridEvery w:val="2"/>
  <w:characterSpacingControl w:val="doNotCompress"/>
  <w:hdrShapeDefaults>
    <o:shapedefaults v:ext="edit" spidmax="143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03D7C"/>
    <w:rsid w:val="0000298C"/>
    <w:rsid w:val="000078AC"/>
    <w:rsid w:val="0001276E"/>
    <w:rsid w:val="000150B7"/>
    <w:rsid w:val="00020494"/>
    <w:rsid w:val="0002106D"/>
    <w:rsid w:val="0002324A"/>
    <w:rsid w:val="0003183C"/>
    <w:rsid w:val="00037EF6"/>
    <w:rsid w:val="000410AF"/>
    <w:rsid w:val="00042A43"/>
    <w:rsid w:val="0005184E"/>
    <w:rsid w:val="00054F9B"/>
    <w:rsid w:val="00056D8A"/>
    <w:rsid w:val="00061909"/>
    <w:rsid w:val="000703EE"/>
    <w:rsid w:val="00080E35"/>
    <w:rsid w:val="00081529"/>
    <w:rsid w:val="00082F53"/>
    <w:rsid w:val="00087AD2"/>
    <w:rsid w:val="000933E6"/>
    <w:rsid w:val="000C1895"/>
    <w:rsid w:val="000D0B45"/>
    <w:rsid w:val="000E5080"/>
    <w:rsid w:val="000E6DBB"/>
    <w:rsid w:val="000F321E"/>
    <w:rsid w:val="000F4AB7"/>
    <w:rsid w:val="000F6DC8"/>
    <w:rsid w:val="00101D2B"/>
    <w:rsid w:val="00117227"/>
    <w:rsid w:val="00122C5F"/>
    <w:rsid w:val="0012499E"/>
    <w:rsid w:val="001255DA"/>
    <w:rsid w:val="00131C85"/>
    <w:rsid w:val="0013336D"/>
    <w:rsid w:val="00137910"/>
    <w:rsid w:val="00141C18"/>
    <w:rsid w:val="001422F6"/>
    <w:rsid w:val="00150622"/>
    <w:rsid w:val="001605ED"/>
    <w:rsid w:val="00161E38"/>
    <w:rsid w:val="0017058B"/>
    <w:rsid w:val="001713C5"/>
    <w:rsid w:val="0017683B"/>
    <w:rsid w:val="00176D95"/>
    <w:rsid w:val="001813D1"/>
    <w:rsid w:val="00181B48"/>
    <w:rsid w:val="001823A9"/>
    <w:rsid w:val="001C0A76"/>
    <w:rsid w:val="001C1358"/>
    <w:rsid w:val="001C53DE"/>
    <w:rsid w:val="001C6715"/>
    <w:rsid w:val="001E4B75"/>
    <w:rsid w:val="001F1E85"/>
    <w:rsid w:val="001F62FB"/>
    <w:rsid w:val="002032FD"/>
    <w:rsid w:val="002062CE"/>
    <w:rsid w:val="0022120A"/>
    <w:rsid w:val="00221A5D"/>
    <w:rsid w:val="00222E62"/>
    <w:rsid w:val="00225E25"/>
    <w:rsid w:val="00235768"/>
    <w:rsid w:val="002420A5"/>
    <w:rsid w:val="00244614"/>
    <w:rsid w:val="00246B94"/>
    <w:rsid w:val="00246CDC"/>
    <w:rsid w:val="00246F4E"/>
    <w:rsid w:val="00250E4B"/>
    <w:rsid w:val="0025196B"/>
    <w:rsid w:val="00251EF7"/>
    <w:rsid w:val="0025739E"/>
    <w:rsid w:val="00261032"/>
    <w:rsid w:val="00262987"/>
    <w:rsid w:val="002645BC"/>
    <w:rsid w:val="00266745"/>
    <w:rsid w:val="00270DF5"/>
    <w:rsid w:val="0027143D"/>
    <w:rsid w:val="00272F4E"/>
    <w:rsid w:val="00276AA8"/>
    <w:rsid w:val="002A00C2"/>
    <w:rsid w:val="002A0485"/>
    <w:rsid w:val="002A22EB"/>
    <w:rsid w:val="002A7C48"/>
    <w:rsid w:val="002B570B"/>
    <w:rsid w:val="002E34E8"/>
    <w:rsid w:val="002E43CA"/>
    <w:rsid w:val="00305917"/>
    <w:rsid w:val="003103C9"/>
    <w:rsid w:val="003149F8"/>
    <w:rsid w:val="003165A0"/>
    <w:rsid w:val="0033419B"/>
    <w:rsid w:val="00336226"/>
    <w:rsid w:val="00350BE4"/>
    <w:rsid w:val="0035720C"/>
    <w:rsid w:val="00361F03"/>
    <w:rsid w:val="00370899"/>
    <w:rsid w:val="00377CFB"/>
    <w:rsid w:val="00381047"/>
    <w:rsid w:val="00381EF9"/>
    <w:rsid w:val="003870BC"/>
    <w:rsid w:val="003A19B8"/>
    <w:rsid w:val="003A2A64"/>
    <w:rsid w:val="003B2926"/>
    <w:rsid w:val="003B616D"/>
    <w:rsid w:val="003B7084"/>
    <w:rsid w:val="003D1ADF"/>
    <w:rsid w:val="003E04E1"/>
    <w:rsid w:val="003E3B8C"/>
    <w:rsid w:val="00414ABB"/>
    <w:rsid w:val="00415B33"/>
    <w:rsid w:val="004227C2"/>
    <w:rsid w:val="00422EB7"/>
    <w:rsid w:val="00424666"/>
    <w:rsid w:val="004304EF"/>
    <w:rsid w:val="00431C7D"/>
    <w:rsid w:val="00434F45"/>
    <w:rsid w:val="00437FD6"/>
    <w:rsid w:val="00442617"/>
    <w:rsid w:val="00443225"/>
    <w:rsid w:val="00444C33"/>
    <w:rsid w:val="00450110"/>
    <w:rsid w:val="00457994"/>
    <w:rsid w:val="00463B65"/>
    <w:rsid w:val="00474F18"/>
    <w:rsid w:val="00490796"/>
    <w:rsid w:val="004928E2"/>
    <w:rsid w:val="00494ECB"/>
    <w:rsid w:val="0049605C"/>
    <w:rsid w:val="004A161F"/>
    <w:rsid w:val="004A537C"/>
    <w:rsid w:val="004A6F9F"/>
    <w:rsid w:val="004B0020"/>
    <w:rsid w:val="004B35AB"/>
    <w:rsid w:val="004B3BA8"/>
    <w:rsid w:val="004B4E13"/>
    <w:rsid w:val="004C03F8"/>
    <w:rsid w:val="004C08F0"/>
    <w:rsid w:val="004C1D8C"/>
    <w:rsid w:val="004C268C"/>
    <w:rsid w:val="004C55FA"/>
    <w:rsid w:val="004C6D48"/>
    <w:rsid w:val="004D6D69"/>
    <w:rsid w:val="004E2D01"/>
    <w:rsid w:val="004E4011"/>
    <w:rsid w:val="004F0DCF"/>
    <w:rsid w:val="00503D7C"/>
    <w:rsid w:val="0050782A"/>
    <w:rsid w:val="0053114A"/>
    <w:rsid w:val="005332B2"/>
    <w:rsid w:val="00536E3A"/>
    <w:rsid w:val="005403E2"/>
    <w:rsid w:val="0054308D"/>
    <w:rsid w:val="0054417F"/>
    <w:rsid w:val="00550352"/>
    <w:rsid w:val="005509C9"/>
    <w:rsid w:val="005513D5"/>
    <w:rsid w:val="0056161C"/>
    <w:rsid w:val="005708EF"/>
    <w:rsid w:val="005754AB"/>
    <w:rsid w:val="00575F93"/>
    <w:rsid w:val="005771C2"/>
    <w:rsid w:val="005851D8"/>
    <w:rsid w:val="005921F6"/>
    <w:rsid w:val="0059596C"/>
    <w:rsid w:val="005B2904"/>
    <w:rsid w:val="005B59A5"/>
    <w:rsid w:val="005C27F4"/>
    <w:rsid w:val="005C5331"/>
    <w:rsid w:val="005C62A3"/>
    <w:rsid w:val="005E152C"/>
    <w:rsid w:val="005E5CCA"/>
    <w:rsid w:val="005F35D5"/>
    <w:rsid w:val="005F552D"/>
    <w:rsid w:val="005F6354"/>
    <w:rsid w:val="00601AF4"/>
    <w:rsid w:val="0060521D"/>
    <w:rsid w:val="00607D41"/>
    <w:rsid w:val="006105AE"/>
    <w:rsid w:val="006126BE"/>
    <w:rsid w:val="006248C3"/>
    <w:rsid w:val="006309E8"/>
    <w:rsid w:val="00633990"/>
    <w:rsid w:val="00636470"/>
    <w:rsid w:val="006460ED"/>
    <w:rsid w:val="006532AC"/>
    <w:rsid w:val="0065660B"/>
    <w:rsid w:val="00672CA6"/>
    <w:rsid w:val="00674118"/>
    <w:rsid w:val="00676435"/>
    <w:rsid w:val="006819ED"/>
    <w:rsid w:val="006952BA"/>
    <w:rsid w:val="006A4156"/>
    <w:rsid w:val="006A5C59"/>
    <w:rsid w:val="006A7C85"/>
    <w:rsid w:val="006B7B4B"/>
    <w:rsid w:val="006B7EAA"/>
    <w:rsid w:val="006C011A"/>
    <w:rsid w:val="006C4241"/>
    <w:rsid w:val="006C6D9C"/>
    <w:rsid w:val="006E7367"/>
    <w:rsid w:val="006F6431"/>
    <w:rsid w:val="0070418B"/>
    <w:rsid w:val="00714BED"/>
    <w:rsid w:val="00716BE5"/>
    <w:rsid w:val="007242C1"/>
    <w:rsid w:val="00734148"/>
    <w:rsid w:val="007344DD"/>
    <w:rsid w:val="00736E85"/>
    <w:rsid w:val="00772274"/>
    <w:rsid w:val="00775C3C"/>
    <w:rsid w:val="00783C5C"/>
    <w:rsid w:val="00790F02"/>
    <w:rsid w:val="007A1BE9"/>
    <w:rsid w:val="007A33BD"/>
    <w:rsid w:val="007A5075"/>
    <w:rsid w:val="007A5CA9"/>
    <w:rsid w:val="007A6EA4"/>
    <w:rsid w:val="007C280E"/>
    <w:rsid w:val="007C3D53"/>
    <w:rsid w:val="007C62B5"/>
    <w:rsid w:val="007D0BD9"/>
    <w:rsid w:val="007D2F2C"/>
    <w:rsid w:val="007D487E"/>
    <w:rsid w:val="007E2AB1"/>
    <w:rsid w:val="007E3904"/>
    <w:rsid w:val="007E5EB6"/>
    <w:rsid w:val="007E74F3"/>
    <w:rsid w:val="007F17C9"/>
    <w:rsid w:val="007F27AE"/>
    <w:rsid w:val="007F3D44"/>
    <w:rsid w:val="00813BBA"/>
    <w:rsid w:val="00820DDF"/>
    <w:rsid w:val="00822071"/>
    <w:rsid w:val="00836FFF"/>
    <w:rsid w:val="00840E4D"/>
    <w:rsid w:val="00855643"/>
    <w:rsid w:val="008679E5"/>
    <w:rsid w:val="00880019"/>
    <w:rsid w:val="00883315"/>
    <w:rsid w:val="00885358"/>
    <w:rsid w:val="0088790B"/>
    <w:rsid w:val="00894909"/>
    <w:rsid w:val="0089768F"/>
    <w:rsid w:val="008A01A0"/>
    <w:rsid w:val="008A0CEB"/>
    <w:rsid w:val="008A738A"/>
    <w:rsid w:val="008B3240"/>
    <w:rsid w:val="008C02CE"/>
    <w:rsid w:val="008D7CDA"/>
    <w:rsid w:val="008E779A"/>
    <w:rsid w:val="008F0B25"/>
    <w:rsid w:val="008F15CD"/>
    <w:rsid w:val="008F541E"/>
    <w:rsid w:val="008F60D5"/>
    <w:rsid w:val="00901007"/>
    <w:rsid w:val="009024F0"/>
    <w:rsid w:val="00903822"/>
    <w:rsid w:val="00906BBD"/>
    <w:rsid w:val="00916366"/>
    <w:rsid w:val="00916630"/>
    <w:rsid w:val="00925204"/>
    <w:rsid w:val="00932353"/>
    <w:rsid w:val="00935F13"/>
    <w:rsid w:val="009377A5"/>
    <w:rsid w:val="00943BE0"/>
    <w:rsid w:val="00943D45"/>
    <w:rsid w:val="00945CAE"/>
    <w:rsid w:val="009610D1"/>
    <w:rsid w:val="00964B2A"/>
    <w:rsid w:val="00975507"/>
    <w:rsid w:val="00976995"/>
    <w:rsid w:val="00982905"/>
    <w:rsid w:val="00983442"/>
    <w:rsid w:val="00986427"/>
    <w:rsid w:val="00991C2B"/>
    <w:rsid w:val="00991E74"/>
    <w:rsid w:val="009A1E36"/>
    <w:rsid w:val="009A4E10"/>
    <w:rsid w:val="009B062B"/>
    <w:rsid w:val="009B1D76"/>
    <w:rsid w:val="009B7279"/>
    <w:rsid w:val="009B77AA"/>
    <w:rsid w:val="009B77F4"/>
    <w:rsid w:val="009C6564"/>
    <w:rsid w:val="009D3024"/>
    <w:rsid w:val="009D47BF"/>
    <w:rsid w:val="009D7979"/>
    <w:rsid w:val="009E34CB"/>
    <w:rsid w:val="009E4F33"/>
    <w:rsid w:val="009F337E"/>
    <w:rsid w:val="009F3EBD"/>
    <w:rsid w:val="009F63C0"/>
    <w:rsid w:val="00A03A0D"/>
    <w:rsid w:val="00A0618E"/>
    <w:rsid w:val="00A109F4"/>
    <w:rsid w:val="00A10FD4"/>
    <w:rsid w:val="00A16226"/>
    <w:rsid w:val="00A234AD"/>
    <w:rsid w:val="00A32642"/>
    <w:rsid w:val="00A473F7"/>
    <w:rsid w:val="00A47E0E"/>
    <w:rsid w:val="00A52DA0"/>
    <w:rsid w:val="00A5641B"/>
    <w:rsid w:val="00A5721B"/>
    <w:rsid w:val="00A6545E"/>
    <w:rsid w:val="00A702AB"/>
    <w:rsid w:val="00A75457"/>
    <w:rsid w:val="00A87E25"/>
    <w:rsid w:val="00A97874"/>
    <w:rsid w:val="00AA234E"/>
    <w:rsid w:val="00AB2003"/>
    <w:rsid w:val="00AB4FF5"/>
    <w:rsid w:val="00AB51C4"/>
    <w:rsid w:val="00AC2A5B"/>
    <w:rsid w:val="00AD507C"/>
    <w:rsid w:val="00AE2BD8"/>
    <w:rsid w:val="00AE6066"/>
    <w:rsid w:val="00AF0016"/>
    <w:rsid w:val="00AF0A1D"/>
    <w:rsid w:val="00AF49C8"/>
    <w:rsid w:val="00B00B6B"/>
    <w:rsid w:val="00B02767"/>
    <w:rsid w:val="00B23D1D"/>
    <w:rsid w:val="00B27900"/>
    <w:rsid w:val="00B31892"/>
    <w:rsid w:val="00B37B24"/>
    <w:rsid w:val="00B40C7B"/>
    <w:rsid w:val="00B42DAF"/>
    <w:rsid w:val="00B61F57"/>
    <w:rsid w:val="00B7698E"/>
    <w:rsid w:val="00B77256"/>
    <w:rsid w:val="00B77C3D"/>
    <w:rsid w:val="00BA1D8E"/>
    <w:rsid w:val="00BA38BA"/>
    <w:rsid w:val="00BA774A"/>
    <w:rsid w:val="00BB320C"/>
    <w:rsid w:val="00BC6EA6"/>
    <w:rsid w:val="00BD63E5"/>
    <w:rsid w:val="00BE1426"/>
    <w:rsid w:val="00BE4F7F"/>
    <w:rsid w:val="00BF19FD"/>
    <w:rsid w:val="00BF3532"/>
    <w:rsid w:val="00BF4905"/>
    <w:rsid w:val="00BF5FFB"/>
    <w:rsid w:val="00C0052E"/>
    <w:rsid w:val="00C018C1"/>
    <w:rsid w:val="00C112E1"/>
    <w:rsid w:val="00C15EC8"/>
    <w:rsid w:val="00C16594"/>
    <w:rsid w:val="00C16A0B"/>
    <w:rsid w:val="00C22F93"/>
    <w:rsid w:val="00C233E8"/>
    <w:rsid w:val="00C235D6"/>
    <w:rsid w:val="00C27D2B"/>
    <w:rsid w:val="00C35130"/>
    <w:rsid w:val="00C4083B"/>
    <w:rsid w:val="00C42336"/>
    <w:rsid w:val="00C437A3"/>
    <w:rsid w:val="00C55A6D"/>
    <w:rsid w:val="00C632BA"/>
    <w:rsid w:val="00C64F3E"/>
    <w:rsid w:val="00C67899"/>
    <w:rsid w:val="00C75C88"/>
    <w:rsid w:val="00C768D7"/>
    <w:rsid w:val="00C93DC0"/>
    <w:rsid w:val="00CC6D13"/>
    <w:rsid w:val="00CC7E30"/>
    <w:rsid w:val="00CE18DB"/>
    <w:rsid w:val="00CE5170"/>
    <w:rsid w:val="00CE5B5F"/>
    <w:rsid w:val="00CF11C4"/>
    <w:rsid w:val="00CF559C"/>
    <w:rsid w:val="00CF6B96"/>
    <w:rsid w:val="00CF7A0C"/>
    <w:rsid w:val="00D04BC0"/>
    <w:rsid w:val="00D1613A"/>
    <w:rsid w:val="00D16722"/>
    <w:rsid w:val="00D16E57"/>
    <w:rsid w:val="00D2256D"/>
    <w:rsid w:val="00D261C6"/>
    <w:rsid w:val="00D27DE7"/>
    <w:rsid w:val="00D34E2E"/>
    <w:rsid w:val="00D35D7E"/>
    <w:rsid w:val="00D41565"/>
    <w:rsid w:val="00D63DA2"/>
    <w:rsid w:val="00D84918"/>
    <w:rsid w:val="00D86B5C"/>
    <w:rsid w:val="00D94B1E"/>
    <w:rsid w:val="00DA2377"/>
    <w:rsid w:val="00DB4322"/>
    <w:rsid w:val="00DD2F3F"/>
    <w:rsid w:val="00DD37B8"/>
    <w:rsid w:val="00DD3801"/>
    <w:rsid w:val="00DD67BA"/>
    <w:rsid w:val="00DD7B8D"/>
    <w:rsid w:val="00DF017D"/>
    <w:rsid w:val="00DF06CF"/>
    <w:rsid w:val="00DF1720"/>
    <w:rsid w:val="00DF1D53"/>
    <w:rsid w:val="00DF65FC"/>
    <w:rsid w:val="00E04638"/>
    <w:rsid w:val="00E07543"/>
    <w:rsid w:val="00E102F4"/>
    <w:rsid w:val="00E11FB6"/>
    <w:rsid w:val="00E136BB"/>
    <w:rsid w:val="00E21AA2"/>
    <w:rsid w:val="00E24D2E"/>
    <w:rsid w:val="00E25AD8"/>
    <w:rsid w:val="00E32041"/>
    <w:rsid w:val="00E41095"/>
    <w:rsid w:val="00E41476"/>
    <w:rsid w:val="00E50438"/>
    <w:rsid w:val="00E524DB"/>
    <w:rsid w:val="00E56EDA"/>
    <w:rsid w:val="00E96E85"/>
    <w:rsid w:val="00EA20E9"/>
    <w:rsid w:val="00EB00EC"/>
    <w:rsid w:val="00EB218D"/>
    <w:rsid w:val="00EB3333"/>
    <w:rsid w:val="00EB3A73"/>
    <w:rsid w:val="00EB42B3"/>
    <w:rsid w:val="00EB4C0F"/>
    <w:rsid w:val="00EC1F0D"/>
    <w:rsid w:val="00EC3104"/>
    <w:rsid w:val="00EC35D0"/>
    <w:rsid w:val="00EC3848"/>
    <w:rsid w:val="00EC5513"/>
    <w:rsid w:val="00EC680D"/>
    <w:rsid w:val="00ED7680"/>
    <w:rsid w:val="00ED77A6"/>
    <w:rsid w:val="00ED7FB7"/>
    <w:rsid w:val="00EE09B9"/>
    <w:rsid w:val="00EE0D9D"/>
    <w:rsid w:val="00EE4864"/>
    <w:rsid w:val="00EE601E"/>
    <w:rsid w:val="00EF1279"/>
    <w:rsid w:val="00F05ADD"/>
    <w:rsid w:val="00F07CB8"/>
    <w:rsid w:val="00F11703"/>
    <w:rsid w:val="00F20417"/>
    <w:rsid w:val="00F20874"/>
    <w:rsid w:val="00F2117B"/>
    <w:rsid w:val="00F22A3C"/>
    <w:rsid w:val="00F3447D"/>
    <w:rsid w:val="00F4196F"/>
    <w:rsid w:val="00F45892"/>
    <w:rsid w:val="00F53419"/>
    <w:rsid w:val="00F5379D"/>
    <w:rsid w:val="00F6009E"/>
    <w:rsid w:val="00F61662"/>
    <w:rsid w:val="00F6173A"/>
    <w:rsid w:val="00F667F2"/>
    <w:rsid w:val="00F71C6B"/>
    <w:rsid w:val="00F804E8"/>
    <w:rsid w:val="00F80AE0"/>
    <w:rsid w:val="00F811C4"/>
    <w:rsid w:val="00F8503B"/>
    <w:rsid w:val="00F85545"/>
    <w:rsid w:val="00F87DD6"/>
    <w:rsid w:val="00F907A5"/>
    <w:rsid w:val="00FA7FC2"/>
    <w:rsid w:val="00FB382E"/>
    <w:rsid w:val="00FB4E28"/>
    <w:rsid w:val="00FC1181"/>
    <w:rsid w:val="00FC281C"/>
    <w:rsid w:val="00FC6E46"/>
    <w:rsid w:val="00FD00A4"/>
    <w:rsid w:val="00FD011E"/>
    <w:rsid w:val="00FE786F"/>
    <w:rsid w:val="00FF15EB"/>
    <w:rsid w:val="00FF3756"/>
    <w:rsid w:val="00FF5342"/>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black"/>
    </o:shapedefaults>
    <o:shapelayout v:ext="edit">
      <o:idmap v:ext="edit" data="1"/>
    </o:shapelayout>
  </w:shapeDefaults>
  <w:decimalSymbol w:val=","/>
  <w:listSeparator w:val=";"/>
  <w14:docId w14:val="6B96280B"/>
  <w15:docId w15:val="{66D82525-A70D-44B1-B637-BB31C72B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landersArtSerif-Regular" w:eastAsia="FlandersArtSerif-Regular" w:hAnsi="FlandersArtSerif-Regular"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32FD"/>
    <w:pPr>
      <w:tabs>
        <w:tab w:val="left" w:pos="3686"/>
      </w:tabs>
      <w:contextualSpacing/>
    </w:pPr>
    <w:rPr>
      <w:color w:val="1D1B11"/>
      <w:sz w:val="22"/>
      <w:szCs w:val="22"/>
      <w:lang w:eastAsia="en-US"/>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MS Gothic" w:hAnsi="FlandersArtSans-Bold"/>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MS Gothic" w:hAnsi="FlandersArtSans-Regular"/>
      <w:bCs/>
      <w:caps/>
      <w:color w:val="000000"/>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MS Gothic" w:hAnsi="FlandersArtSerif-Bold"/>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MS Gothic" w:hAnsi="FlandersArtSerif-Bold"/>
      <w:bCs/>
      <w:iCs/>
      <w:color w:val="000000"/>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MS Gothic" w:hAnsi="FlandersArtSans-Regular"/>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MS Gothic"/>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MS Gothic" w:hAnsi="FlandersArtSerif-Medium"/>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MS Gothic"/>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MS Gothic"/>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rPr>
      <w:rFonts w:ascii="Tahoma" w:hAnsi="Tahoma" w:cs="Tahoma"/>
      <w:sz w:val="16"/>
      <w:szCs w:val="16"/>
    </w:rPr>
  </w:style>
  <w:style w:type="character" w:customStyle="1" w:styleId="BallontekstChar">
    <w:name w:val="Ballontekst Char"/>
    <w:link w:val="Ballontekst"/>
    <w:uiPriority w:val="99"/>
    <w:semiHidden/>
    <w:rsid w:val="00F11703"/>
    <w:rPr>
      <w:rFonts w:ascii="Tahoma" w:hAnsi="Tahoma" w:cs="Tahoma"/>
      <w:color w:val="1D1B11"/>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pPr>
    <w:rPr>
      <w:color w:val="auto"/>
      <w:sz w:val="16"/>
    </w:rPr>
  </w:style>
  <w:style w:type="character" w:customStyle="1" w:styleId="VoettekstChar">
    <w:name w:val="Voettekst Char"/>
    <w:link w:val="Voettekst"/>
    <w:uiPriority w:val="99"/>
    <w:rsid w:val="007E74F3"/>
    <w:rPr>
      <w:rFonts w:ascii="FlandersArtSerif-Regular" w:hAnsi="FlandersArtSerif-Regular"/>
      <w:sz w:val="16"/>
      <w:lang w:val="nl-BE"/>
    </w:rPr>
  </w:style>
  <w:style w:type="character" w:styleId="Tekstvantijdelijkeaanduiding">
    <w:name w:val="Placeholder Text"/>
    <w:uiPriority w:val="99"/>
    <w:semiHidden/>
    <w:rsid w:val="00991C2B"/>
    <w:rPr>
      <w:color w:val="808080"/>
    </w:rPr>
  </w:style>
  <w:style w:type="table" w:styleId="Tabelraster">
    <w:name w:val="Table Grid"/>
    <w:basedOn w:val="Standaardtabel"/>
    <w:uiPriority w:val="59"/>
    <w:rsid w:val="0099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991C2B"/>
    <w:rPr>
      <w:i/>
      <w:iCs/>
      <w:color w:val="191919"/>
    </w:rPr>
  </w:style>
  <w:style w:type="character" w:styleId="Intensievebenadrukking">
    <w:name w:val="Intense Emphasis"/>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FFA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F8B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F8B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F8B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F8B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9FF4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FF46"/>
      </w:tcPr>
    </w:tblStylePr>
  </w:style>
  <w:style w:type="table" w:customStyle="1" w:styleId="Gemiddeldearcering1-accent11">
    <w:name w:val="Gemiddelde arcering 1 - accent 11"/>
    <w:basedOn w:val="Standaardtabel"/>
    <w:uiPriority w:val="63"/>
    <w:rsid w:val="00991C2B"/>
    <w:rPr>
      <w:rFonts w:ascii="Flanders Art Serif" w:hAnsi="Flanders Art Serif"/>
      <w:sz w:val="19"/>
    </w:rPr>
    <w:tblPr>
      <w:tblStyleRowBandSize w:val="1"/>
      <w:tblStyleColBandSize w:val="1"/>
      <w:tblBorders>
        <w:top w:val="single" w:sz="8" w:space="0" w:color="B8E800"/>
        <w:left w:val="single" w:sz="8" w:space="0" w:color="B8E800"/>
        <w:bottom w:val="single" w:sz="8" w:space="0" w:color="B8E800"/>
        <w:right w:val="single" w:sz="8" w:space="0" w:color="B8E800"/>
        <w:insideH w:val="single" w:sz="8" w:space="0" w:color="B8E800"/>
      </w:tblBorders>
    </w:tblPr>
    <w:tcPr>
      <w:shd w:val="clear" w:color="auto" w:fill="EEECE1"/>
    </w:tcPr>
    <w:tblStylePr w:type="firstRow">
      <w:pPr>
        <w:spacing w:before="0" w:after="0" w:line="240" w:lineRule="auto"/>
      </w:pPr>
      <w:rPr>
        <w:b/>
        <w:bCs/>
        <w:color w:val="FFFFFF"/>
      </w:rPr>
      <w:tblPr/>
      <w:tcPr>
        <w:tcBorders>
          <w:top w:val="single" w:sz="8" w:space="0" w:color="B8E800"/>
          <w:left w:val="single" w:sz="8" w:space="0" w:color="B8E800"/>
          <w:bottom w:val="single" w:sz="8" w:space="0" w:color="B8E800"/>
          <w:right w:val="single" w:sz="8" w:space="0" w:color="B8E800"/>
          <w:insideH w:val="nil"/>
          <w:insideV w:val="nil"/>
        </w:tcBorders>
        <w:shd w:val="clear" w:color="auto" w:fill="6F8B00"/>
      </w:tcPr>
    </w:tblStylePr>
    <w:tblStylePr w:type="lastRow">
      <w:pPr>
        <w:spacing w:before="0" w:after="0" w:line="240" w:lineRule="auto"/>
      </w:pPr>
      <w:rPr>
        <w:b/>
        <w:bCs/>
      </w:rPr>
      <w:tblPr/>
      <w:tcPr>
        <w:tcBorders>
          <w:top w:val="double" w:sz="6" w:space="0" w:color="B8E800"/>
          <w:left w:val="single" w:sz="8" w:space="0" w:color="B8E800"/>
          <w:bottom w:val="single" w:sz="8" w:space="0" w:color="B8E800"/>
          <w:right w:val="single" w:sz="8" w:space="0" w:color="B8E800"/>
          <w:insideH w:val="nil"/>
          <w:insideV w:val="nil"/>
        </w:tcBorders>
      </w:tcPr>
    </w:tblStylePr>
    <w:tblStylePr w:type="firstCol">
      <w:rPr>
        <w:b/>
        <w:bCs/>
      </w:rPr>
    </w:tblStylePr>
    <w:tblStylePr w:type="lastCol">
      <w:rPr>
        <w:b/>
        <w:bCs/>
      </w:rPr>
    </w:tblStylePr>
    <w:tblStylePr w:type="band1Vert">
      <w:tblPr/>
      <w:tcPr>
        <w:shd w:val="clear" w:color="auto" w:fill="ECFFA3"/>
      </w:tcPr>
    </w:tblStylePr>
    <w:tblStylePr w:type="band1Horz">
      <w:tblPr/>
      <w:tcPr>
        <w:tcBorders>
          <w:insideH w:val="nil"/>
          <w:insideV w:val="nil"/>
        </w:tcBorders>
        <w:shd w:val="clear" w:color="auto" w:fill="ECFFA3"/>
      </w:tcPr>
    </w:tblStylePr>
    <w:tblStylePr w:type="band2Horz">
      <w:tblPr/>
      <w:tcPr>
        <w:tcBorders>
          <w:insideH w:val="nil"/>
          <w:insideV w:val="nil"/>
        </w:tcBorders>
      </w:tcPr>
    </w:tblStylePr>
  </w:style>
  <w:style w:type="character" w:styleId="Titelvanboek">
    <w:name w:val="Book Title"/>
    <w:uiPriority w:val="33"/>
    <w:qFormat/>
    <w:rsid w:val="001C0A76"/>
    <w:rPr>
      <w:rFonts w:ascii="FlandersArtSans-Regular" w:hAnsi="FlandersArtSans-Regular"/>
      <w:sz w:val="32"/>
      <w:szCs w:val="32"/>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MS Gothic" w:hAnsi="FlandersArtSans-Medium"/>
      <w:caps/>
      <w:color w:val="auto"/>
      <w:spacing w:val="5"/>
      <w:sz w:val="100"/>
      <w:szCs w:val="56"/>
      <w:u w:val="single"/>
    </w:rPr>
  </w:style>
  <w:style w:type="character" w:customStyle="1" w:styleId="TitelChar">
    <w:name w:val="Titel Char"/>
    <w:link w:val="Titel"/>
    <w:uiPriority w:val="10"/>
    <w:rsid w:val="00117227"/>
    <w:rPr>
      <w:rFonts w:ascii="FlandersArtSans-Medium" w:eastAsia="MS Gothic" w:hAnsi="FlandersArtSans-Medium" w:cs="Times New Roman"/>
      <w:caps/>
      <w:spacing w:val="5"/>
      <w:sz w:val="100"/>
      <w:szCs w:val="56"/>
      <w:u w:val="single"/>
      <w:lang w:val="nl-BE"/>
    </w:rPr>
  </w:style>
  <w:style w:type="character" w:customStyle="1" w:styleId="Kop1Char">
    <w:name w:val="Kop 1 Char"/>
    <w:link w:val="Kop1"/>
    <w:uiPriority w:val="9"/>
    <w:rsid w:val="00054F9B"/>
    <w:rPr>
      <w:rFonts w:ascii="FlandersArtSans-Bold" w:eastAsia="MS Gothic" w:hAnsi="FlandersArtSans-Bold"/>
      <w:bCs/>
      <w:caps/>
      <w:color w:val="3C3D3C"/>
      <w:sz w:val="36"/>
      <w:szCs w:val="52"/>
      <w:lang w:eastAsia="en-US"/>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link w:val="Kop2"/>
    <w:uiPriority w:val="9"/>
    <w:rsid w:val="00A5641B"/>
    <w:rPr>
      <w:rFonts w:ascii="FlandersArtSans-Regular" w:eastAsia="MS Gothic" w:hAnsi="FlandersArtSans-Regular"/>
      <w:bCs/>
      <w:caps/>
      <w:color w:val="000000"/>
      <w:sz w:val="32"/>
      <w:szCs w:val="32"/>
      <w:u w:val="dotted"/>
      <w:lang w:eastAsia="en-US"/>
    </w:rPr>
  </w:style>
  <w:style w:type="character" w:customStyle="1" w:styleId="Kop3Char">
    <w:name w:val="Kop 3 Char"/>
    <w:link w:val="Kop3"/>
    <w:uiPriority w:val="9"/>
    <w:rsid w:val="00054F9B"/>
    <w:rPr>
      <w:rFonts w:ascii="FlandersArtSerif-Bold" w:eastAsia="MS Gothic" w:hAnsi="FlandersArtSerif-Bold"/>
      <w:bCs/>
      <w:color w:val="9B9DA0"/>
      <w:sz w:val="24"/>
      <w:szCs w:val="24"/>
      <w:lang w:eastAsia="en-US"/>
    </w:rPr>
  </w:style>
  <w:style w:type="character" w:customStyle="1" w:styleId="Kop4Char">
    <w:name w:val="Kop 4 Char"/>
    <w:link w:val="Kop4"/>
    <w:uiPriority w:val="9"/>
    <w:rsid w:val="00054F9B"/>
    <w:rPr>
      <w:rFonts w:ascii="FlandersArtSerif-Bold" w:eastAsia="MS Gothic" w:hAnsi="FlandersArtSerif-Bold"/>
      <w:bCs/>
      <w:iCs/>
      <w:color w:val="000000"/>
      <w:sz w:val="22"/>
      <w:szCs w:val="22"/>
      <w:u w:val="single"/>
      <w:lang w:eastAsia="en-US"/>
    </w:rPr>
  </w:style>
  <w:style w:type="character" w:customStyle="1" w:styleId="Kop5Char">
    <w:name w:val="Kop 5 Char"/>
    <w:link w:val="Kop5"/>
    <w:uiPriority w:val="9"/>
    <w:rsid w:val="00444C33"/>
    <w:rPr>
      <w:rFonts w:ascii="FlandersArtSans-Regular" w:eastAsia="MS Gothic" w:hAnsi="FlandersArtSans-Regular"/>
      <w:color w:val="3C3D3C"/>
      <w:sz w:val="22"/>
      <w:szCs w:val="22"/>
      <w:lang w:eastAsia="en-US"/>
    </w:rPr>
  </w:style>
  <w:style w:type="character" w:customStyle="1" w:styleId="Kop6Char">
    <w:name w:val="Kop 6 Char"/>
    <w:link w:val="Kop6"/>
    <w:uiPriority w:val="9"/>
    <w:rsid w:val="00444C33"/>
    <w:rPr>
      <w:rFonts w:eastAsia="MS Gothic"/>
      <w:iCs/>
      <w:color w:val="6F7173"/>
      <w:sz w:val="22"/>
      <w:szCs w:val="22"/>
      <w:lang w:eastAsia="en-US"/>
    </w:rPr>
  </w:style>
  <w:style w:type="character" w:customStyle="1" w:styleId="Kop7Char">
    <w:name w:val="Kop 7 Char"/>
    <w:link w:val="Kop7"/>
    <w:uiPriority w:val="9"/>
    <w:rsid w:val="00444C33"/>
    <w:rPr>
      <w:rFonts w:ascii="FlandersArtSerif-Medium" w:eastAsia="MS Gothic" w:hAnsi="FlandersArtSerif-Medium"/>
      <w:iCs/>
      <w:color w:val="9B9DA0"/>
      <w:sz w:val="22"/>
      <w:szCs w:val="22"/>
      <w:lang w:eastAsia="en-US"/>
    </w:rPr>
  </w:style>
  <w:style w:type="character" w:customStyle="1" w:styleId="Kop8Char">
    <w:name w:val="Kop 8 Char"/>
    <w:link w:val="Kop8"/>
    <w:uiPriority w:val="9"/>
    <w:rsid w:val="00444C33"/>
    <w:rPr>
      <w:rFonts w:eastAsia="MS Gothic"/>
      <w:color w:val="3C3D3C"/>
      <w:sz w:val="22"/>
      <w:lang w:eastAsia="en-US"/>
    </w:rPr>
  </w:style>
  <w:style w:type="character" w:customStyle="1" w:styleId="Kop9Char">
    <w:name w:val="Kop 9 Char"/>
    <w:link w:val="Kop9"/>
    <w:uiPriority w:val="9"/>
    <w:rsid w:val="00444C33"/>
    <w:rPr>
      <w:rFonts w:eastAsia="MS Gothic"/>
      <w:iCs/>
      <w:color w:val="6F7173"/>
      <w:sz w:val="22"/>
      <w:lang w:eastAsia="en-US"/>
    </w:rPr>
  </w:style>
  <w:style w:type="paragraph" w:styleId="Inhopg1">
    <w:name w:val="toc 1"/>
    <w:basedOn w:val="Standaard"/>
    <w:next w:val="Standaard"/>
    <w:autoRedefine/>
    <w:uiPriority w:val="39"/>
    <w:unhideWhenUsed/>
    <w:rsid w:val="00ED7FB7"/>
    <w:pPr>
      <w:tabs>
        <w:tab w:val="clear" w:pos="3686"/>
        <w:tab w:val="left" w:pos="851"/>
        <w:tab w:val="right" w:leader="dot" w:pos="10093"/>
      </w:tabs>
      <w:spacing w:before="60" w:after="60"/>
      <w:ind w:left="851" w:hanging="851"/>
    </w:pPr>
    <w:rPr>
      <w:rFonts w:eastAsia="MS Mincho"/>
      <w:noProof/>
      <w:color w:val="auto"/>
      <w:lang w:eastAsia="nl-BE"/>
    </w:rPr>
  </w:style>
  <w:style w:type="paragraph" w:styleId="Inhopg2">
    <w:name w:val="toc 2"/>
    <w:basedOn w:val="Standaard"/>
    <w:next w:val="Standaard"/>
    <w:autoRedefine/>
    <w:uiPriority w:val="39"/>
    <w:unhideWhenUsed/>
    <w:rsid w:val="00ED7FB7"/>
    <w:pPr>
      <w:tabs>
        <w:tab w:val="clear" w:pos="3686"/>
        <w:tab w:val="left" w:pos="851"/>
        <w:tab w:val="right" w:pos="10093"/>
      </w:tabs>
      <w:ind w:left="851" w:hanging="851"/>
    </w:pPr>
    <w:rPr>
      <w:noProof/>
      <w:color w:val="6F7173"/>
      <w:sz w:val="18"/>
    </w:rPr>
  </w:style>
  <w:style w:type="paragraph" w:styleId="Inhopg3">
    <w:name w:val="toc 3"/>
    <w:basedOn w:val="Standaard"/>
    <w:next w:val="Standaard"/>
    <w:autoRedefine/>
    <w:uiPriority w:val="39"/>
    <w:unhideWhenUsed/>
    <w:rsid w:val="00ED7FB7"/>
    <w:pPr>
      <w:tabs>
        <w:tab w:val="clear" w:pos="3686"/>
        <w:tab w:val="left" w:pos="851"/>
        <w:tab w:val="right" w:pos="10093"/>
      </w:tabs>
      <w:ind w:left="851" w:hanging="851"/>
    </w:pPr>
    <w:rPr>
      <w:noProof/>
      <w:color w:val="9B9DA0"/>
      <w:sz w:val="18"/>
    </w:rPr>
  </w:style>
  <w:style w:type="character" w:styleId="Hyperlink">
    <w:name w:val="Hyperlink"/>
    <w:uiPriority w:val="99"/>
    <w:unhideWhenUsed/>
    <w:rsid w:val="00991C2B"/>
    <w:rPr>
      <w:color w:val="3C96BE"/>
      <w:u w:val="single"/>
    </w:rPr>
  </w:style>
  <w:style w:type="paragraph" w:styleId="Lijstalinea">
    <w:name w:val="List Paragraph"/>
    <w:basedOn w:val="Standaard"/>
    <w:uiPriority w:val="34"/>
    <w:rsid w:val="00991C2B"/>
    <w:pPr>
      <w:ind w:left="426"/>
    </w:pPr>
  </w:style>
  <w:style w:type="paragraph" w:styleId="Lijstopsomteken">
    <w:name w:val="List Bullet"/>
    <w:basedOn w:val="Vlottetekst-roodMSF"/>
    <w:uiPriority w:val="99"/>
    <w:unhideWhenUsed/>
    <w:qFormat/>
    <w:rsid w:val="00991C2B"/>
    <w:pPr>
      <w:numPr>
        <w:numId w:val="0"/>
      </w:numPr>
    </w:pPr>
  </w:style>
  <w:style w:type="paragraph" w:styleId="Lijstopsomteken2">
    <w:name w:val="List Bullet 2"/>
    <w:basedOn w:val="Inspringing"/>
    <w:uiPriority w:val="99"/>
    <w:unhideWhenUsed/>
    <w:rsid w:val="00991C2B"/>
    <w:pPr>
      <w:numPr>
        <w:numId w:val="0"/>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251EF7"/>
    <w:pPr>
      <w:numPr>
        <w:numId w:val="5"/>
      </w:numPr>
      <w:tabs>
        <w:tab w:val="clear" w:pos="3686"/>
      </w:tabs>
    </w:pPr>
  </w:style>
  <w:style w:type="paragraph" w:styleId="Lijstopsomteken5">
    <w:name w:val="List Bullet 5"/>
    <w:basedOn w:val="Standaard"/>
    <w:uiPriority w:val="99"/>
    <w:unhideWhenUsed/>
    <w:rsid w:val="007A5CA9"/>
    <w:pPr>
      <w:numPr>
        <w:numId w:val="6"/>
      </w:numPr>
      <w:tabs>
        <w:tab w:val="clear" w:pos="3686"/>
      </w:tabs>
    </w:pPr>
    <w:rPr>
      <w:lang w:val="en-GB"/>
    </w:rPr>
  </w:style>
  <w:style w:type="paragraph" w:styleId="Voetnoottekst">
    <w:name w:val="footnote text"/>
    <w:basedOn w:val="Standaard"/>
    <w:link w:val="VoetnoottekstChar"/>
    <w:uiPriority w:val="99"/>
    <w:semiHidden/>
    <w:unhideWhenUsed/>
    <w:rsid w:val="00991C2B"/>
    <w:rPr>
      <w:sz w:val="14"/>
      <w:szCs w:val="20"/>
    </w:rPr>
  </w:style>
  <w:style w:type="character" w:customStyle="1" w:styleId="VoetnoottekstChar">
    <w:name w:val="Voetnoottekst Char"/>
    <w:link w:val="Voetnoottekst"/>
    <w:uiPriority w:val="99"/>
    <w:semiHidden/>
    <w:rsid w:val="00932353"/>
    <w:rPr>
      <w:rFonts w:ascii="FlandersArtSerif-Regular" w:hAnsi="FlandersArtSerif-Regular"/>
      <w:color w:val="1D1B11"/>
      <w:sz w:val="14"/>
      <w:szCs w:val="20"/>
      <w:lang w:val="nl-BE"/>
    </w:rPr>
  </w:style>
  <w:style w:type="character" w:styleId="Voetnootmarkering">
    <w:name w:val="footnote reference"/>
    <w:uiPriority w:val="99"/>
    <w:semiHidden/>
    <w:unhideWhenUsed/>
    <w:rsid w:val="00991C2B"/>
    <w:rPr>
      <w:vertAlign w:val="superscript"/>
    </w:rPr>
  </w:style>
  <w:style w:type="paragraph" w:styleId="Lijstmetafbeeldingen">
    <w:name w:val="table of figures"/>
    <w:basedOn w:val="Standaard"/>
    <w:next w:val="Standaard"/>
    <w:uiPriority w:val="99"/>
    <w:unhideWhenUsed/>
    <w:qFormat/>
    <w:rsid w:val="00131C85"/>
    <w:pPr>
      <w:tabs>
        <w:tab w:val="clear" w:pos="3686"/>
        <w:tab w:val="left" w:leader="dot" w:pos="9639"/>
      </w:tabs>
    </w:pPr>
    <w:rPr>
      <w:rFonts w:ascii="FlandersArtSans-Regular" w:hAnsi="FlandersArtSans-Regular"/>
      <w:color w:val="7F7F7F" w:themeColor="text1" w:themeTint="80"/>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F8B00"/>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link w:val="Duidelijkcitaat"/>
    <w:uiPriority w:val="30"/>
    <w:rsid w:val="00EE09B9"/>
    <w:rPr>
      <w:rFonts w:ascii="FlandersArtSerif-Regular" w:hAnsi="FlandersArtSerif-Regular"/>
      <w:b/>
      <w:color w:val="2F2F2F"/>
      <w:sz w:val="28"/>
      <w:szCs w:val="28"/>
      <w:lang w:val="nl-BE"/>
    </w:rPr>
  </w:style>
  <w:style w:type="character" w:styleId="Nadruk">
    <w:name w:val="Emphasis"/>
    <w:uiPriority w:val="20"/>
    <w:rsid w:val="00991C2B"/>
    <w:rPr>
      <w:b/>
      <w:i/>
      <w:iCs/>
    </w:rPr>
  </w:style>
  <w:style w:type="character" w:styleId="Subtieleverwijzing">
    <w:name w:val="Subtle Reference"/>
    <w:uiPriority w:val="31"/>
    <w:rsid w:val="00991C2B"/>
    <w:rPr>
      <w:caps/>
      <w:smallCaps w:val="0"/>
      <w:color w:val="auto"/>
      <w:sz w:val="16"/>
      <w:u w:val="none"/>
      <w:bdr w:val="none" w:sz="0" w:space="0" w:color="auto"/>
    </w:rPr>
  </w:style>
  <w:style w:type="character" w:styleId="Intensieveverwijzing">
    <w:name w:val="Intense Referenc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pPr>
    <w:rPr>
      <w:bCs/>
      <w:color w:val="auto"/>
      <w:sz w:val="18"/>
      <w:szCs w:val="18"/>
    </w:rPr>
  </w:style>
  <w:style w:type="table" w:customStyle="1" w:styleId="TabelVO">
    <w:name w:val="Tabel VO"/>
    <w:basedOn w:val="Standaardtabel"/>
    <w:uiPriority w:val="99"/>
    <w:rsid w:val="00991C2B"/>
    <w:pPr>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991C2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991C2B"/>
    <w:tblPr/>
  </w:style>
  <w:style w:type="paragraph" w:customStyle="1" w:styleId="Tabelheader">
    <w:name w:val="Tabel header"/>
    <w:basedOn w:val="Standaard"/>
    <w:qFormat/>
    <w:rsid w:val="00991C2B"/>
    <w:pPr>
      <w:jc w:val="center"/>
    </w:pPr>
    <w:rPr>
      <w:rFonts w:ascii="FlandersArtSerif-Medium" w:hAnsi="FlandersArtSerif-Medium"/>
      <w:bCs/>
      <w:color w:val="FFFFFF"/>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character" w:styleId="GevolgdeHyperlink">
    <w:name w:val="FollowedHyperlink"/>
    <w:uiPriority w:val="99"/>
    <w:semiHidden/>
    <w:unhideWhenUsed/>
    <w:rsid w:val="00C55A6D"/>
    <w:rPr>
      <w:color w:val="800080"/>
      <w:u w:val="single"/>
    </w:rPr>
  </w:style>
  <w:style w:type="table" w:customStyle="1" w:styleId="Deptlandbouwenvisserij">
    <w:name w:val="Dept. landbouw en visserij"/>
    <w:basedOn w:val="Standaardtabel"/>
    <w:uiPriority w:val="99"/>
    <w:rsid w:val="00EE601E"/>
    <w:tblPr/>
  </w:style>
  <w:style w:type="paragraph" w:customStyle="1" w:styleId="Kaderstukgroen">
    <w:name w:val="Kaderstuk groen"/>
    <w:basedOn w:val="Standaard"/>
    <w:uiPriority w:val="2"/>
    <w:qFormat/>
    <w:rsid w:val="00FC281C"/>
    <w:pPr>
      <w:pBdr>
        <w:top w:val="single" w:sz="4" w:space="25" w:color="6F8B00"/>
        <w:left w:val="single" w:sz="4" w:space="25" w:color="6F8B00"/>
        <w:bottom w:val="single" w:sz="4" w:space="25" w:color="6F8B00"/>
        <w:right w:val="single" w:sz="4" w:space="25" w:color="6F8B00"/>
      </w:pBdr>
      <w:shd w:val="clear" w:color="auto" w:fill="6F8B00"/>
      <w:tabs>
        <w:tab w:val="clear" w:pos="3686"/>
      </w:tabs>
      <w:spacing w:before="120" w:after="240" w:line="240" w:lineRule="atLeast"/>
      <w:ind w:left="567" w:right="567"/>
      <w:contextualSpacing w:val="0"/>
      <w:jc w:val="both"/>
    </w:pPr>
    <w:rPr>
      <w:rFonts w:ascii="FlandersArtSans-Medium" w:eastAsia="Calibri" w:hAnsi="FlandersArtSans-Medium"/>
      <w:color w:val="FFFFFF" w:themeColor="background1"/>
    </w:rPr>
  </w:style>
  <w:style w:type="paragraph" w:customStyle="1" w:styleId="Kaderstukwit">
    <w:name w:val="Kaderstuk wit"/>
    <w:basedOn w:val="Kaderstukgroen"/>
    <w:uiPriority w:val="1"/>
    <w:qFormat/>
    <w:rsid w:val="00FC281C"/>
    <w:pPr>
      <w:pBdr>
        <w:top w:val="single" w:sz="4" w:space="25" w:color="auto"/>
        <w:left w:val="single" w:sz="4" w:space="25" w:color="auto"/>
        <w:bottom w:val="single" w:sz="4" w:space="25" w:color="auto"/>
        <w:right w:val="single" w:sz="4" w:space="25" w:color="auto"/>
      </w:pBdr>
      <w:shd w:val="clear" w:color="auto" w:fill="FFFFFF" w:themeFill="background1"/>
    </w:pPr>
    <w:rPr>
      <w:color w:val="auto"/>
    </w:rPr>
  </w:style>
  <w:style w:type="paragraph" w:customStyle="1" w:styleId="Kaderstukgrijs">
    <w:name w:val="Kaderstuk grijs"/>
    <w:basedOn w:val="Kaderstukgroen"/>
    <w:uiPriority w:val="1"/>
    <w:qFormat/>
    <w:rsid w:val="00FC281C"/>
    <w:pPr>
      <w:pBdr>
        <w:top w:val="single" w:sz="4" w:space="25" w:color="BFBFBF" w:themeColor="background1" w:themeShade="BF"/>
        <w:left w:val="single" w:sz="4" w:space="25" w:color="BFBFBF" w:themeColor="background1" w:themeShade="BF"/>
        <w:bottom w:val="single" w:sz="4" w:space="25" w:color="BFBFBF" w:themeColor="background1" w:themeShade="BF"/>
        <w:right w:val="single" w:sz="4" w:space="25" w:color="BFBFBF" w:themeColor="background1" w:themeShade="BF"/>
      </w:pBdr>
      <w:shd w:val="clear" w:color="auto" w:fill="BFBFBF" w:themeFill="background1" w:themeFillShade="BF"/>
    </w:pPr>
    <w:rPr>
      <w:color w:val="auto"/>
    </w:rPr>
  </w:style>
  <w:style w:type="character" w:styleId="Verwijzingopmerking">
    <w:name w:val="annotation reference"/>
    <w:basedOn w:val="Standaardalinea-lettertype"/>
    <w:uiPriority w:val="99"/>
    <w:semiHidden/>
    <w:unhideWhenUsed/>
    <w:rsid w:val="00222E62"/>
    <w:rPr>
      <w:sz w:val="16"/>
      <w:szCs w:val="16"/>
    </w:rPr>
  </w:style>
  <w:style w:type="paragraph" w:styleId="Tekstopmerking">
    <w:name w:val="annotation text"/>
    <w:basedOn w:val="Standaard"/>
    <w:link w:val="TekstopmerkingChar"/>
    <w:uiPriority w:val="99"/>
    <w:semiHidden/>
    <w:unhideWhenUsed/>
    <w:rsid w:val="00222E62"/>
    <w:rPr>
      <w:sz w:val="20"/>
      <w:szCs w:val="20"/>
    </w:rPr>
  </w:style>
  <w:style w:type="character" w:customStyle="1" w:styleId="TekstopmerkingChar">
    <w:name w:val="Tekst opmerking Char"/>
    <w:basedOn w:val="Standaardalinea-lettertype"/>
    <w:link w:val="Tekstopmerking"/>
    <w:uiPriority w:val="99"/>
    <w:semiHidden/>
    <w:rsid w:val="00222E62"/>
    <w:rPr>
      <w:color w:val="1D1B11"/>
      <w:lang w:eastAsia="en-US"/>
    </w:rPr>
  </w:style>
  <w:style w:type="paragraph" w:styleId="Onderwerpvanopmerking">
    <w:name w:val="annotation subject"/>
    <w:basedOn w:val="Tekstopmerking"/>
    <w:next w:val="Tekstopmerking"/>
    <w:link w:val="OnderwerpvanopmerkingChar"/>
    <w:uiPriority w:val="99"/>
    <w:semiHidden/>
    <w:unhideWhenUsed/>
    <w:rsid w:val="00222E62"/>
    <w:rPr>
      <w:b/>
      <w:bCs/>
    </w:rPr>
  </w:style>
  <w:style w:type="character" w:customStyle="1" w:styleId="OnderwerpvanopmerkingChar">
    <w:name w:val="Onderwerp van opmerking Char"/>
    <w:basedOn w:val="TekstopmerkingChar"/>
    <w:link w:val="Onderwerpvanopmerking"/>
    <w:uiPriority w:val="99"/>
    <w:semiHidden/>
    <w:rsid w:val="00222E62"/>
    <w:rPr>
      <w:b/>
      <w:bCs/>
      <w:color w:val="1D1B1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2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ec.europa.eu/eip/agriculture/en/content/focus-grou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operationele"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lv.vlaanderen.be/nl/voorlichting-info/voorlichting/europees-partnerschap-voor-innovatie-eip-operationele-groep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vlaanderen.be/landbouw" TargetMode="External"/><Relationship Id="rId10" Type="http://schemas.openxmlformats.org/officeDocument/2006/relationships/footnotes" Target="footnotes.xml"/><Relationship Id="rId19" Type="http://schemas.openxmlformats.org/officeDocument/2006/relationships/hyperlink" Target="http://www.vlaanderen.be/PDP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operationelegroepen@lv.vlaanderen.be"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LV-Templates\LV_Publicat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5299BADA1DA48BBBF19E8A44684AE" ma:contentTypeVersion="1" ma:contentTypeDescription="Een nieuw document maken." ma:contentTypeScope="" ma:versionID="d81fd09449fc0d14ad1284cc4cc11f9c">
  <xsd:schema xmlns:xsd="http://www.w3.org/2001/XMLSchema" xmlns:xs="http://www.w3.org/2001/XMLSchema" xmlns:p="http://schemas.microsoft.com/office/2006/metadata/properties" xmlns:ns2="d9da9091-6183-45d3-a48c-7464866d4017" targetNamespace="http://schemas.microsoft.com/office/2006/metadata/properties" ma:root="true" ma:fieldsID="daeba5c91d503aad2852a68bfebbf5e0" ns2:_="">
    <xsd:import namespace="d9da9091-6183-45d3-a48c-7464866d4017"/>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a9091-6183-45d3-a48c-7464866d4017" elementFormDefault="qualified">
    <xsd:import namespace="http://schemas.microsoft.com/office/2006/documentManagement/types"/>
    <xsd:import namespace="http://schemas.microsoft.com/office/infopath/2007/PartnerControls"/>
    <xsd:element name="Status" ma:index="8" nillable="true" ma:displayName="Status" ma:format="RadioButtons" ma:internalName="Status">
      <xsd:simpleType>
        <xsd:restriction base="dms:Choice">
          <xsd:enumeration value="Mee bezig"/>
          <xsd:enumeration value="Nagelez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d9da9091-6183-45d3-a48c-7464866d4017">Mee bezig</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11D15-0A80-491E-88CB-5B5DC2206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a9091-6183-45d3-a48c-7464866d4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B6185-BF15-48B5-93AB-3F533DE6811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9da9091-6183-45d3-a48c-7464866d4017"/>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D5B84E9-2419-4C2D-A8C1-8FC10C9BD6A2}">
  <ds:schemaRefs>
    <ds:schemaRef ds:uri="http://schemas.microsoft.com/sharepoint/v3/contenttype/forms"/>
  </ds:schemaRefs>
</ds:datastoreItem>
</file>

<file path=customXml/itemProps5.xml><?xml version="1.0" encoding="utf-8"?>
<ds:datastoreItem xmlns:ds="http://schemas.openxmlformats.org/officeDocument/2006/customXml" ds:itemID="{81DB508D-A1DE-472A-A5F6-3AA4987A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LV_Publicatie.dotx</Template>
  <TotalTime>5</TotalTime>
  <Pages>15</Pages>
  <Words>5708</Words>
  <Characters>31398</Characters>
  <Application>Microsoft Office Word</Application>
  <DocSecurity>0</DocSecurity>
  <Lines>261</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bij het indienen van een projectvoorstel voor operationele groepen (EIP)</vt:lpstr>
      <vt:lpstr>Titel van het document</vt:lpstr>
    </vt:vector>
  </TitlesOfParts>
  <Company>Vlaamse Overheid</Company>
  <LinksUpToDate>false</LinksUpToDate>
  <CharactersWithSpaces>37032</CharactersWithSpaces>
  <SharedDoc>false</SharedDoc>
  <HLinks>
    <vt:vector size="48" baseType="variant">
      <vt:variant>
        <vt:i4>6750325</vt:i4>
      </vt:variant>
      <vt:variant>
        <vt:i4>45</vt:i4>
      </vt:variant>
      <vt:variant>
        <vt:i4>0</vt:i4>
      </vt:variant>
      <vt:variant>
        <vt:i4>5</vt:i4>
      </vt:variant>
      <vt:variant>
        <vt:lpwstr>https://lvportaal/dienstencatalogus/SitePages/Tips voor gebruik sjablonen.aspx</vt:lpwstr>
      </vt:variant>
      <vt:variant>
        <vt:lpwstr/>
      </vt:variant>
      <vt:variant>
        <vt:i4>2031626</vt:i4>
      </vt:variant>
      <vt:variant>
        <vt:i4>42</vt:i4>
      </vt:variant>
      <vt:variant>
        <vt:i4>0</vt:i4>
      </vt:variant>
      <vt:variant>
        <vt:i4>5</vt:i4>
      </vt:variant>
      <vt:variant>
        <vt:lpwstr>https://lvportaal/dienstencatalogus/SitePages/Tekst, foto s, sjablonen en huisstijl.aspx</vt:lpwstr>
      </vt:variant>
      <vt:variant>
        <vt:lpwstr/>
      </vt:variant>
      <vt:variant>
        <vt:i4>1441854</vt:i4>
      </vt:variant>
      <vt:variant>
        <vt:i4>32</vt:i4>
      </vt:variant>
      <vt:variant>
        <vt:i4>0</vt:i4>
      </vt:variant>
      <vt:variant>
        <vt:i4>5</vt:i4>
      </vt:variant>
      <vt:variant>
        <vt:lpwstr/>
      </vt:variant>
      <vt:variant>
        <vt:lpwstr>_Toc413312812</vt:lpwstr>
      </vt:variant>
      <vt:variant>
        <vt:i4>1441854</vt:i4>
      </vt:variant>
      <vt:variant>
        <vt:i4>26</vt:i4>
      </vt:variant>
      <vt:variant>
        <vt:i4>0</vt:i4>
      </vt:variant>
      <vt:variant>
        <vt:i4>5</vt:i4>
      </vt:variant>
      <vt:variant>
        <vt:lpwstr/>
      </vt:variant>
      <vt:variant>
        <vt:lpwstr>_Toc413312811</vt:lpwstr>
      </vt:variant>
      <vt:variant>
        <vt:i4>1441854</vt:i4>
      </vt:variant>
      <vt:variant>
        <vt:i4>20</vt:i4>
      </vt:variant>
      <vt:variant>
        <vt:i4>0</vt:i4>
      </vt:variant>
      <vt:variant>
        <vt:i4>5</vt:i4>
      </vt:variant>
      <vt:variant>
        <vt:lpwstr/>
      </vt:variant>
      <vt:variant>
        <vt:lpwstr>_Toc413312810</vt:lpwstr>
      </vt:variant>
      <vt:variant>
        <vt:i4>1507390</vt:i4>
      </vt:variant>
      <vt:variant>
        <vt:i4>14</vt:i4>
      </vt:variant>
      <vt:variant>
        <vt:i4>0</vt:i4>
      </vt:variant>
      <vt:variant>
        <vt:i4>5</vt:i4>
      </vt:variant>
      <vt:variant>
        <vt:lpwstr/>
      </vt:variant>
      <vt:variant>
        <vt:lpwstr>_Toc413312809</vt:lpwstr>
      </vt:variant>
      <vt:variant>
        <vt:i4>1507390</vt:i4>
      </vt:variant>
      <vt:variant>
        <vt:i4>8</vt:i4>
      </vt:variant>
      <vt:variant>
        <vt:i4>0</vt:i4>
      </vt:variant>
      <vt:variant>
        <vt:i4>5</vt:i4>
      </vt:variant>
      <vt:variant>
        <vt:lpwstr/>
      </vt:variant>
      <vt:variant>
        <vt:lpwstr>_Toc413312808</vt:lpwstr>
      </vt:variant>
      <vt:variant>
        <vt:i4>1507390</vt:i4>
      </vt:variant>
      <vt:variant>
        <vt:i4>2</vt:i4>
      </vt:variant>
      <vt:variant>
        <vt:i4>0</vt:i4>
      </vt:variant>
      <vt:variant>
        <vt:i4>5</vt:i4>
      </vt:variant>
      <vt:variant>
        <vt:lpwstr/>
      </vt:variant>
      <vt:variant>
        <vt:lpwstr>_Toc413312807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bij het indienen van een projectvoorstel voor operationele groepen (EIP)</dc:title>
  <dc:creator>LV</dc:creator>
  <cp:lastModifiedBy>Els Lapage</cp:lastModifiedBy>
  <cp:revision>3</cp:revision>
  <cp:lastPrinted>2016-08-09T08:50:00Z</cp:lastPrinted>
  <dcterms:created xsi:type="dcterms:W3CDTF">2020-09-28T13:15:00Z</dcterms:created>
  <dcterms:modified xsi:type="dcterms:W3CDTF">2020-09-28T13:20:00Z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0x0101000055299BADA1DA48BBBF19E8A44684AE</vt:lpwstr>
  </property>
  <property fmtid="{D5CDD505-2E9C-101B-9397-08002B2CF9AE}" pid="3" name="_dlc_DocIdItemGuid">
    <vt:lpwstr>956fd924-a835-4668-bb6b-89528a0de8cd</vt:lpwstr>
  </property>
  <property fmtid="{D5CDD505-2E9C-101B-9397-08002B2CF9AE}" pid="4" name="_dlc_DocId">
    <vt:lpwstr>CSES6ZK4QH4Q-434-20</vt:lpwstr>
  </property>
  <property fmtid="{D5CDD505-2E9C-101B-9397-08002B2CF9AE}" pid="5" name="_dlc_DocIdUrl">
    <vt:lpwstr>https://lvportaal/centrale/gebruikerscommissielvportaal/_layouts/15/DocIdRedir.aspx?ID=CSES6ZK4QH4Q-434-20, CSES6ZK4QH4Q-434-20</vt:lpwstr>
  </property>
</Properties>
</file>