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line="240" w:lineRule="auto"/>
        <w:rPr>
          <w:rFonts w:ascii="FlandersArtSans-Regular" w:hAnsi="FlandersArtSans-Regular"/>
        </w:rPr>
      </w:pPr>
      <w:r w:rsidRPr="003F6FA9">
        <w:rPr>
          <w:rFonts w:ascii="Flanders Art Sans Medium" w:hAnsi="Flanders Art Sans Medium"/>
          <w:noProof/>
          <w:lang w:eastAsia="nl-BE"/>
        </w:rPr>
        <w:drawing>
          <wp:inline distT="0" distB="0" distL="0" distR="0" wp14:anchorId="6A2B2F85" wp14:editId="15CB0112">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791EB6" w:rsidRDefault="00742D22" w:rsidP="00742D22">
      <w:pPr>
        <w:spacing w:before="400" w:after="0" w:line="240" w:lineRule="auto"/>
        <w:rPr>
          <w:rFonts w:ascii="FlandersArtSans-Medium" w:hAnsi="FlandersArtSans-Medium"/>
          <w:b/>
          <w:sz w:val="36"/>
          <w:szCs w:val="36"/>
          <w:lang w:val="fr-BE"/>
        </w:rPr>
      </w:pP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742D22" w:rsidRDefault="00742D22" w:rsidP="00AE3643">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351D04">
              <w:rPr>
                <w:rFonts w:ascii="FlandersArtSans-Regular" w:hAnsi="FlandersArtSans-Regular"/>
              </w:rPr>
              <w:t xml:space="preserve">Jan Hostens (VL) en Danièle </w:t>
            </w:r>
            <w:proofErr w:type="spellStart"/>
            <w:r w:rsidR="00351D04">
              <w:rPr>
                <w:rFonts w:ascii="FlandersArtSans-Regular" w:hAnsi="FlandersArtSans-Regular"/>
              </w:rPr>
              <w:t>Haine</w:t>
            </w:r>
            <w:proofErr w:type="spellEnd"/>
            <w:r w:rsidR="00351D04">
              <w:rPr>
                <w:rFonts w:ascii="FlandersArtSans-Regular" w:hAnsi="FlandersArtSans-Regular"/>
              </w:rPr>
              <w:t xml:space="preserve"> (WL)</w:t>
            </w:r>
          </w:p>
          <w:p w:rsidR="00B174DC" w:rsidRPr="009556D6" w:rsidRDefault="00B174DC" w:rsidP="00C76787">
            <w:pPr>
              <w:spacing w:after="20"/>
              <w:rPr>
                <w:rFonts w:ascii="FlandersArtSans-Regular" w:hAnsi="FlandersArtSans-Regular"/>
              </w:rPr>
            </w:pPr>
            <w:r>
              <w:rPr>
                <w:rFonts w:ascii="FlandersArtSans-Regular" w:hAnsi="FlandersArtSans-Regular"/>
              </w:rPr>
              <w:t>Onde</w:t>
            </w:r>
            <w:r w:rsidR="00F80D45">
              <w:rPr>
                <w:rFonts w:ascii="FlandersArtSans-Regular" w:hAnsi="FlandersArtSans-Regular"/>
              </w:rPr>
              <w:t xml:space="preserve">rwerp: BC </w:t>
            </w:r>
            <w:r w:rsidR="004056BD">
              <w:rPr>
                <w:rFonts w:ascii="FlandersArtSans-Regular" w:hAnsi="FlandersArtSans-Regular"/>
              </w:rPr>
              <w:t>en expert</w:t>
            </w:r>
            <w:r w:rsidR="00C76787">
              <w:rPr>
                <w:rFonts w:ascii="FlandersArtSans-Regular" w:hAnsi="FlandersArtSans-Regular"/>
              </w:rPr>
              <w:t xml:space="preserve">groep </w:t>
            </w:r>
            <w:r w:rsidR="00351D04">
              <w:rPr>
                <w:rFonts w:ascii="FlandersArtSans-Regular" w:hAnsi="FlandersArtSans-Regular"/>
              </w:rPr>
              <w:t>suiker</w:t>
            </w:r>
            <w:r w:rsidR="00F80D45">
              <w:rPr>
                <w:rFonts w:ascii="FlandersArtSans-Regular" w:hAnsi="FlandersArtSans-Regular"/>
              </w:rPr>
              <w:t xml:space="preserve"> van </w:t>
            </w:r>
            <w:r w:rsidR="00C76787">
              <w:rPr>
                <w:rFonts w:ascii="FlandersArtSans-Regular" w:hAnsi="FlandersArtSans-Regular"/>
              </w:rPr>
              <w:t>29/10/2015</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Default="00822B5E" w:rsidP="00822B5E">
      <w:pPr>
        <w:pStyle w:val="Kop1"/>
        <w:numPr>
          <w:ilvl w:val="1"/>
          <w:numId w:val="13"/>
        </w:numPr>
        <w:spacing w:before="300" w:after="180" w:line="320" w:lineRule="exact"/>
        <w:contextualSpacing w:val="0"/>
      </w:pPr>
      <w:bookmarkStart w:id="0" w:name="_Toc336329442"/>
      <w:bookmarkStart w:id="1" w:name="_Toc302050451"/>
      <w:r w:rsidRPr="00140E18">
        <w:lastRenderedPageBreak/>
        <w:t>Marktsituatie</w:t>
      </w:r>
      <w:r>
        <w:t xml:space="preserve"> (wereld+eu)</w:t>
      </w:r>
      <w:bookmarkEnd w:id="0"/>
    </w:p>
    <w:p w:rsidR="00822B5E" w:rsidRPr="005310A6" w:rsidRDefault="00822B5E" w:rsidP="00822B5E">
      <w:pPr>
        <w:pStyle w:val="Kop2"/>
        <w:numPr>
          <w:ilvl w:val="2"/>
          <w:numId w:val="14"/>
        </w:numPr>
        <w:spacing w:before="300" w:after="180" w:line="240" w:lineRule="exact"/>
        <w:contextualSpacing w:val="0"/>
      </w:pPr>
      <w:bookmarkStart w:id="2" w:name="_Toc336329443"/>
      <w:r w:rsidRPr="005310A6">
        <w:t>Wereldmarktprijzen</w:t>
      </w:r>
      <w:bookmarkEnd w:id="2"/>
    </w:p>
    <w:p w:rsidR="00822B5E" w:rsidRPr="007E49EE" w:rsidRDefault="00822B5E" w:rsidP="00822B5E">
      <w:pPr>
        <w:ind w:left="142"/>
        <w:jc w:val="both"/>
      </w:pPr>
      <w:r w:rsidRPr="007E49EE">
        <w:t>- Witte suikerprijs (Londen nr. 5- termijncontracten</w:t>
      </w:r>
      <w:r>
        <w:t xml:space="preserve"> 2015</w:t>
      </w:r>
      <w:r w:rsidRPr="007E49EE">
        <w:t xml:space="preserve">) op </w:t>
      </w:r>
      <w:r w:rsidR="00F72A18">
        <w:t>27 oktober</w:t>
      </w:r>
      <w:r w:rsidRPr="007E49EE">
        <w:t xml:space="preserve"> 201</w:t>
      </w:r>
      <w:r>
        <w:t>5</w:t>
      </w:r>
      <w:r w:rsidRPr="007E49EE">
        <w:t xml:space="preserve"> </w:t>
      </w:r>
      <w:r w:rsidRPr="009F5704">
        <w:t xml:space="preserve">= </w:t>
      </w:r>
      <w:r w:rsidR="00F72A18">
        <w:t>389,0</w:t>
      </w:r>
      <w:r w:rsidRPr="008D6328">
        <w:t xml:space="preserve"> $/ton</w:t>
      </w:r>
      <w:r w:rsidRPr="00D9274A">
        <w:t xml:space="preserve"> (</w:t>
      </w:r>
      <w:r w:rsidR="00F72A18">
        <w:t xml:space="preserve">351,7 </w:t>
      </w:r>
      <w:r w:rsidRPr="00D9274A">
        <w:t>€/ton).</w:t>
      </w:r>
      <w:r w:rsidRPr="007E49EE">
        <w:t xml:space="preserve"> </w:t>
      </w:r>
    </w:p>
    <w:p w:rsidR="00822B5E" w:rsidRDefault="00822B5E" w:rsidP="00822B5E">
      <w:pPr>
        <w:ind w:left="142" w:right="-711"/>
        <w:jc w:val="both"/>
      </w:pPr>
      <w:r w:rsidRPr="00A85AC5">
        <w:t>- Ruwe suikerprijs</w:t>
      </w:r>
      <w:r w:rsidRPr="00821044">
        <w:t xml:space="preserve"> (New York nr. 11- termijncontracten</w:t>
      </w:r>
      <w:r>
        <w:t xml:space="preserve"> 2015</w:t>
      </w:r>
      <w:r w:rsidRPr="00821044">
        <w:t xml:space="preserve">) </w:t>
      </w:r>
      <w:r>
        <w:t xml:space="preserve">op </w:t>
      </w:r>
      <w:r w:rsidR="00F72A18">
        <w:t>27 oktober</w:t>
      </w:r>
      <w:r>
        <w:t xml:space="preserve"> </w:t>
      </w:r>
      <w:r w:rsidRPr="007E49EE">
        <w:t>201</w:t>
      </w:r>
      <w:r>
        <w:t>5</w:t>
      </w:r>
      <w:r w:rsidRPr="007E49EE">
        <w:t xml:space="preserve"> </w:t>
      </w:r>
      <w:r w:rsidRPr="009F5704">
        <w:t xml:space="preserve">= </w:t>
      </w:r>
    </w:p>
    <w:p w:rsidR="00822B5E" w:rsidRDefault="00F72A18" w:rsidP="00822B5E">
      <w:pPr>
        <w:ind w:left="142" w:right="-711"/>
        <w:jc w:val="both"/>
      </w:pPr>
      <w:r>
        <w:t>14,42</w:t>
      </w:r>
      <w:r w:rsidR="00822B5E" w:rsidRPr="008D6328">
        <w:t xml:space="preserve"> $</w:t>
      </w:r>
      <w:proofErr w:type="spellStart"/>
      <w:r w:rsidR="00822B5E" w:rsidRPr="008D6328">
        <w:t>cts</w:t>
      </w:r>
      <w:proofErr w:type="spellEnd"/>
      <w:r w:rsidR="00822B5E" w:rsidRPr="008D6328">
        <w:t>/</w:t>
      </w:r>
      <w:proofErr w:type="spellStart"/>
      <w:r w:rsidR="00822B5E" w:rsidRPr="008D6328">
        <w:t>lb</w:t>
      </w:r>
      <w:proofErr w:type="spellEnd"/>
      <w:r w:rsidR="00822B5E" w:rsidRPr="00D14E1E">
        <w:t xml:space="preserve"> (</w:t>
      </w:r>
      <w:r>
        <w:t>287,4</w:t>
      </w:r>
      <w:r w:rsidR="00822B5E" w:rsidRPr="00D14E1E">
        <w:t xml:space="preserve"> €/ton).</w:t>
      </w:r>
      <w:r w:rsidR="00822B5E">
        <w:t xml:space="preserve"> </w:t>
      </w:r>
    </w:p>
    <w:p w:rsidR="00822B5E" w:rsidRPr="009F5704" w:rsidRDefault="00822B5E" w:rsidP="00822B5E">
      <w:pPr>
        <w:ind w:left="142"/>
        <w:jc w:val="both"/>
      </w:pPr>
      <w:r>
        <w:t xml:space="preserve">- ‘White Sugar Premium’ bedraagt </w:t>
      </w:r>
      <w:r w:rsidRPr="004D3509">
        <w:t xml:space="preserve">ongeveer </w:t>
      </w:r>
      <w:r w:rsidR="00F72A18">
        <w:t>70</w:t>
      </w:r>
      <w:r w:rsidRPr="007E6F65">
        <w:t xml:space="preserve"> $/ton </w:t>
      </w:r>
    </w:p>
    <w:p w:rsidR="00822B5E" w:rsidRDefault="00822B5E" w:rsidP="00822B5E">
      <w:pPr>
        <w:ind w:left="142"/>
        <w:jc w:val="both"/>
      </w:pPr>
      <w:r w:rsidRPr="00DE2818">
        <w:t xml:space="preserve">- Wisselkoersen op </w:t>
      </w:r>
      <w:r w:rsidR="00F72A18">
        <w:t>27 oktober</w:t>
      </w:r>
      <w:r w:rsidRPr="007E49EE">
        <w:t xml:space="preserve"> </w:t>
      </w:r>
      <w:r w:rsidRPr="00DE2818">
        <w:t>201</w:t>
      </w:r>
      <w:r>
        <w:t>5</w:t>
      </w:r>
      <w:r w:rsidRPr="00DE2818">
        <w:t xml:space="preserve">: </w:t>
      </w:r>
      <w:r>
        <w:tab/>
      </w:r>
      <w:r w:rsidRPr="000B21E2">
        <w:t xml:space="preserve">1 € </w:t>
      </w:r>
      <w:r w:rsidRPr="00FB3B67">
        <w:t>=</w:t>
      </w:r>
      <w:r w:rsidRPr="000B21E2">
        <w:t xml:space="preserve"> 1,</w:t>
      </w:r>
      <w:r>
        <w:t>1</w:t>
      </w:r>
      <w:r w:rsidR="00F72A18">
        <w:t>06</w:t>
      </w:r>
      <w:r w:rsidRPr="000B21E2">
        <w:t xml:space="preserve"> $</w:t>
      </w:r>
      <w:r w:rsidRPr="00DE2818">
        <w:t xml:space="preserve"> </w:t>
      </w:r>
      <w:r>
        <w:t>(</w:t>
      </w:r>
      <w:r w:rsidR="00F72A18">
        <w:t>1,116</w:t>
      </w:r>
      <w:r>
        <w:t xml:space="preserve"> </w:t>
      </w:r>
      <w:r w:rsidRPr="000B21E2">
        <w:t>$</w:t>
      </w:r>
      <w:r>
        <w:t xml:space="preserve"> op </w:t>
      </w:r>
      <w:r w:rsidR="00F72A18">
        <w:t>24/9</w:t>
      </w:r>
      <w:r>
        <w:t>/15)</w:t>
      </w:r>
    </w:p>
    <w:p w:rsidR="00822B5E" w:rsidRPr="00DE2818" w:rsidRDefault="00822B5E" w:rsidP="00822B5E">
      <w:pPr>
        <w:ind w:left="142"/>
        <w:jc w:val="both"/>
      </w:pPr>
      <w:r>
        <w:tab/>
      </w:r>
      <w:r>
        <w:tab/>
      </w:r>
      <w:r>
        <w:tab/>
      </w:r>
      <w:r>
        <w:tab/>
      </w:r>
      <w:r>
        <w:tab/>
        <w:t xml:space="preserve">1 </w:t>
      </w:r>
      <w:r w:rsidRPr="000B21E2">
        <w:t xml:space="preserve">€ = </w:t>
      </w:r>
      <w:r w:rsidR="00F72A18">
        <w:t>4,338</w:t>
      </w:r>
      <w:r>
        <w:t xml:space="preserve"> BRL (</w:t>
      </w:r>
      <w:r w:rsidR="00F72A18">
        <w:t>4,48</w:t>
      </w:r>
      <w:r>
        <w:t xml:space="preserve"> op </w:t>
      </w:r>
      <w:r w:rsidR="00F72A18">
        <w:t>24/9</w:t>
      </w:r>
      <w:r>
        <w:t>/15)</w:t>
      </w:r>
    </w:p>
    <w:p w:rsidR="00822B5E" w:rsidRDefault="00822B5E" w:rsidP="00F72A18">
      <w:pPr>
        <w:ind w:left="142"/>
        <w:jc w:val="both"/>
      </w:pPr>
      <w:r>
        <w:t xml:space="preserve">Er is een lichte stijging van de prijs voor witte suiker te verklaren </w:t>
      </w:r>
      <w:r w:rsidR="00F72A18">
        <w:t>door de meteorologische oms</w:t>
      </w:r>
      <w:r w:rsidR="004056BD">
        <w:t xml:space="preserve">tandigheden in Brazilië.  El </w:t>
      </w:r>
      <w:proofErr w:type="spellStart"/>
      <w:r w:rsidR="004056BD">
        <w:t>Niñ</w:t>
      </w:r>
      <w:r w:rsidR="00F72A18">
        <w:t>o</w:t>
      </w:r>
      <w:proofErr w:type="spellEnd"/>
      <w:r w:rsidR="00F72A18">
        <w:t xml:space="preserve"> veroorzaakt ongunstige omstandigheden voor de oogst van suikerriet   Het gedeelte ethanol stijgt.  Volgens analisten zal er voor de periode 2015/2016 een tekort ontstaan op wereldniveau.</w:t>
      </w:r>
    </w:p>
    <w:p w:rsidR="00822B5E" w:rsidRPr="003F4E22" w:rsidRDefault="00822B5E" w:rsidP="00822B5E">
      <w:pPr>
        <w:pStyle w:val="Kop2"/>
        <w:numPr>
          <w:ilvl w:val="2"/>
          <w:numId w:val="14"/>
        </w:numPr>
        <w:spacing w:before="300" w:after="180" w:line="240" w:lineRule="exact"/>
        <w:contextualSpacing w:val="0"/>
      </w:pPr>
      <w:bookmarkStart w:id="3" w:name="_Toc336329444"/>
      <w:r w:rsidRPr="003F4E22">
        <w:t>Wereldmarktnieuws</w:t>
      </w:r>
      <w:bookmarkEnd w:id="3"/>
    </w:p>
    <w:p w:rsidR="00822B5E" w:rsidRDefault="00822B5E" w:rsidP="00822B5E">
      <w:pPr>
        <w:ind w:left="142"/>
      </w:pPr>
      <w:r>
        <w:t xml:space="preserve">- </w:t>
      </w:r>
      <w:r w:rsidRPr="00A37D89">
        <w:t>Wereldsuikerproductie, -consumptie en globaal overschot</w:t>
      </w:r>
      <w:r>
        <w:t>/tekort</w:t>
      </w:r>
      <w:r w:rsidRPr="00A37D89">
        <w:t xml:space="preserve">: </w:t>
      </w:r>
      <w:r>
        <w:t xml:space="preserve">vooruitzichten </w:t>
      </w:r>
      <w:r w:rsidRPr="00A37D89">
        <w:t xml:space="preserve">voor </w:t>
      </w:r>
      <w:r w:rsidR="002414AF">
        <w:rPr>
          <w:b/>
        </w:rPr>
        <w:t xml:space="preserve">2015/2016 </w:t>
      </w:r>
      <w:r w:rsidRPr="00A37D89">
        <w:t>(Mt ruwe suiker):</w:t>
      </w:r>
      <w:r w:rsidRPr="007177E8">
        <w:t xml:space="preserve"> </w:t>
      </w:r>
    </w:p>
    <w:tbl>
      <w:tblPr>
        <w:tblStyle w:val="Tabelraster1"/>
        <w:tblW w:w="0" w:type="auto"/>
        <w:tblInd w:w="817" w:type="dxa"/>
        <w:tblLayout w:type="fixed"/>
        <w:tblLook w:val="04A0" w:firstRow="1" w:lastRow="0" w:firstColumn="1" w:lastColumn="0" w:noHBand="0" w:noVBand="1"/>
      </w:tblPr>
      <w:tblGrid>
        <w:gridCol w:w="1843"/>
        <w:gridCol w:w="1276"/>
        <w:gridCol w:w="1417"/>
        <w:gridCol w:w="1843"/>
      </w:tblGrid>
      <w:tr w:rsidR="00822B5E" w:rsidRPr="00D14E1E" w:rsidTr="002414AF">
        <w:tc>
          <w:tcPr>
            <w:tcW w:w="1843" w:type="dxa"/>
            <w:shd w:val="clear" w:color="auto" w:fill="auto"/>
          </w:tcPr>
          <w:p w:rsidR="00822B5E" w:rsidRPr="00A37D89" w:rsidRDefault="002414AF" w:rsidP="002414AF">
            <w:pPr>
              <w:rPr>
                <w:b/>
              </w:rPr>
            </w:pPr>
            <w:r w:rsidRPr="00A37D89">
              <w:t xml:space="preserve">Mt ruwe </w:t>
            </w:r>
            <w:r>
              <w:t>s</w:t>
            </w:r>
            <w:r w:rsidRPr="00A37D89">
              <w:t>uiker</w:t>
            </w:r>
          </w:p>
        </w:tc>
        <w:tc>
          <w:tcPr>
            <w:tcW w:w="1276" w:type="dxa"/>
            <w:shd w:val="clear" w:color="auto" w:fill="auto"/>
          </w:tcPr>
          <w:p w:rsidR="00822B5E" w:rsidRPr="00D14E1E" w:rsidRDefault="00822B5E" w:rsidP="00BC3425">
            <w:pPr>
              <w:jc w:val="center"/>
              <w:rPr>
                <w:b/>
              </w:rPr>
            </w:pPr>
            <w:r w:rsidRPr="00D14E1E">
              <w:rPr>
                <w:b/>
              </w:rPr>
              <w:t>productie</w:t>
            </w:r>
          </w:p>
        </w:tc>
        <w:tc>
          <w:tcPr>
            <w:tcW w:w="1417" w:type="dxa"/>
            <w:shd w:val="clear" w:color="auto" w:fill="auto"/>
          </w:tcPr>
          <w:p w:rsidR="00822B5E" w:rsidRPr="00D14E1E" w:rsidRDefault="00822B5E" w:rsidP="00BC3425">
            <w:pPr>
              <w:jc w:val="center"/>
              <w:rPr>
                <w:b/>
              </w:rPr>
            </w:pPr>
            <w:r w:rsidRPr="00D14E1E">
              <w:rPr>
                <w:b/>
              </w:rPr>
              <w:t>consumptie</w:t>
            </w:r>
          </w:p>
        </w:tc>
        <w:tc>
          <w:tcPr>
            <w:tcW w:w="1843" w:type="dxa"/>
            <w:shd w:val="clear" w:color="auto" w:fill="auto"/>
          </w:tcPr>
          <w:p w:rsidR="00822B5E" w:rsidRPr="00D14E1E" w:rsidRDefault="00822B5E" w:rsidP="00BC3425">
            <w:pPr>
              <w:jc w:val="center"/>
              <w:rPr>
                <w:b/>
              </w:rPr>
            </w:pPr>
            <w:r w:rsidRPr="00D14E1E">
              <w:rPr>
                <w:b/>
              </w:rPr>
              <w:t>Surplus/tekort</w:t>
            </w:r>
          </w:p>
        </w:tc>
      </w:tr>
      <w:tr w:rsidR="002414AF" w:rsidRPr="00D14E1E" w:rsidTr="002414AF">
        <w:tc>
          <w:tcPr>
            <w:tcW w:w="1843" w:type="dxa"/>
            <w:shd w:val="clear" w:color="auto" w:fill="auto"/>
          </w:tcPr>
          <w:p w:rsidR="002414AF" w:rsidRPr="002414AF" w:rsidRDefault="002414AF">
            <w:pPr>
              <w:rPr>
                <w:b/>
                <w:sz w:val="24"/>
                <w:szCs w:val="24"/>
                <w:lang w:val="fr-FR" w:eastAsia="fr-FR"/>
              </w:rPr>
            </w:pPr>
            <w:proofErr w:type="spellStart"/>
            <w:r w:rsidRPr="002414AF">
              <w:rPr>
                <w:b/>
              </w:rPr>
              <w:t>Czarnikov</w:t>
            </w:r>
            <w:proofErr w:type="spellEnd"/>
          </w:p>
        </w:tc>
        <w:tc>
          <w:tcPr>
            <w:tcW w:w="1276" w:type="dxa"/>
            <w:shd w:val="clear" w:color="auto" w:fill="auto"/>
          </w:tcPr>
          <w:p w:rsidR="002414AF" w:rsidRDefault="002414AF">
            <w:pPr>
              <w:jc w:val="center"/>
              <w:rPr>
                <w:i/>
                <w:sz w:val="24"/>
                <w:szCs w:val="24"/>
                <w:lang w:val="fr-FR" w:eastAsia="fr-FR"/>
              </w:rPr>
            </w:pPr>
            <w:r>
              <w:rPr>
                <w:i/>
              </w:rPr>
              <w:t>183,2</w:t>
            </w:r>
          </w:p>
        </w:tc>
        <w:tc>
          <w:tcPr>
            <w:tcW w:w="1417" w:type="dxa"/>
            <w:shd w:val="clear" w:color="auto" w:fill="auto"/>
          </w:tcPr>
          <w:p w:rsidR="002414AF" w:rsidRDefault="002414AF">
            <w:pPr>
              <w:jc w:val="center"/>
              <w:rPr>
                <w:i/>
                <w:sz w:val="24"/>
                <w:szCs w:val="24"/>
                <w:lang w:val="fr-FR" w:eastAsia="fr-FR"/>
              </w:rPr>
            </w:pPr>
            <w:r>
              <w:rPr>
                <w:i/>
              </w:rPr>
              <w:t>182,7</w:t>
            </w:r>
          </w:p>
        </w:tc>
        <w:tc>
          <w:tcPr>
            <w:tcW w:w="1843" w:type="dxa"/>
            <w:shd w:val="clear" w:color="auto" w:fill="auto"/>
          </w:tcPr>
          <w:p w:rsidR="002414AF" w:rsidRDefault="002414AF">
            <w:pPr>
              <w:jc w:val="center"/>
              <w:rPr>
                <w:i/>
                <w:sz w:val="24"/>
                <w:szCs w:val="24"/>
                <w:lang w:val="fr-FR" w:eastAsia="fr-FR"/>
              </w:rPr>
            </w:pPr>
            <w:r>
              <w:rPr>
                <w:i/>
              </w:rPr>
              <w:t>-4,1</w:t>
            </w:r>
          </w:p>
        </w:tc>
      </w:tr>
      <w:tr w:rsidR="002414AF" w:rsidRPr="00D14E1E" w:rsidTr="002414AF">
        <w:tc>
          <w:tcPr>
            <w:tcW w:w="1843" w:type="dxa"/>
            <w:shd w:val="clear" w:color="auto" w:fill="auto"/>
          </w:tcPr>
          <w:p w:rsidR="002414AF" w:rsidRPr="002414AF" w:rsidRDefault="002414AF">
            <w:pPr>
              <w:rPr>
                <w:b/>
                <w:sz w:val="24"/>
                <w:szCs w:val="24"/>
                <w:lang w:val="fr-FR" w:eastAsia="fr-FR"/>
              </w:rPr>
            </w:pPr>
            <w:r w:rsidRPr="002414AF">
              <w:rPr>
                <w:b/>
              </w:rPr>
              <w:t>ISO</w:t>
            </w:r>
          </w:p>
        </w:tc>
        <w:tc>
          <w:tcPr>
            <w:tcW w:w="1276" w:type="dxa"/>
            <w:shd w:val="clear" w:color="auto" w:fill="auto"/>
          </w:tcPr>
          <w:p w:rsidR="002414AF" w:rsidRDefault="002414AF">
            <w:pPr>
              <w:jc w:val="center"/>
              <w:rPr>
                <w:sz w:val="24"/>
                <w:szCs w:val="24"/>
                <w:lang w:val="fr-FR" w:eastAsia="fr-FR"/>
              </w:rPr>
            </w:pPr>
            <w:r>
              <w:t>170,9</w:t>
            </w:r>
          </w:p>
        </w:tc>
        <w:tc>
          <w:tcPr>
            <w:tcW w:w="1417" w:type="dxa"/>
            <w:shd w:val="clear" w:color="auto" w:fill="auto"/>
          </w:tcPr>
          <w:p w:rsidR="002414AF" w:rsidRDefault="002414AF">
            <w:pPr>
              <w:pStyle w:val="Koptekst"/>
              <w:tabs>
                <w:tab w:val="left" w:pos="708"/>
              </w:tabs>
              <w:jc w:val="center"/>
              <w:rPr>
                <w:lang w:val="fr-FR" w:eastAsia="fr-FR"/>
              </w:rPr>
            </w:pPr>
            <w:r>
              <w:t>173,4</w:t>
            </w:r>
          </w:p>
        </w:tc>
        <w:tc>
          <w:tcPr>
            <w:tcW w:w="1843" w:type="dxa"/>
            <w:shd w:val="clear" w:color="auto" w:fill="auto"/>
          </w:tcPr>
          <w:p w:rsidR="002414AF" w:rsidRDefault="002414AF">
            <w:pPr>
              <w:pStyle w:val="Koptekst"/>
              <w:tabs>
                <w:tab w:val="left" w:pos="708"/>
              </w:tabs>
              <w:jc w:val="center"/>
              <w:rPr>
                <w:lang w:val="fr-FR" w:eastAsia="fr-FR"/>
              </w:rPr>
            </w:pPr>
            <w:r>
              <w:t>-2,5</w:t>
            </w:r>
          </w:p>
        </w:tc>
      </w:tr>
      <w:tr w:rsidR="002414AF" w:rsidRPr="00D14E1E" w:rsidTr="002414AF">
        <w:tc>
          <w:tcPr>
            <w:tcW w:w="1843" w:type="dxa"/>
            <w:shd w:val="clear" w:color="auto" w:fill="auto"/>
          </w:tcPr>
          <w:p w:rsidR="002414AF" w:rsidRPr="002414AF" w:rsidRDefault="002414AF">
            <w:pPr>
              <w:rPr>
                <w:b/>
                <w:sz w:val="24"/>
                <w:szCs w:val="24"/>
                <w:lang w:val="fr-FR" w:eastAsia="fr-FR"/>
              </w:rPr>
            </w:pPr>
            <w:r w:rsidRPr="002414AF">
              <w:rPr>
                <w:b/>
              </w:rPr>
              <w:t>USDA</w:t>
            </w:r>
          </w:p>
        </w:tc>
        <w:tc>
          <w:tcPr>
            <w:tcW w:w="1276" w:type="dxa"/>
            <w:shd w:val="clear" w:color="auto" w:fill="auto"/>
          </w:tcPr>
          <w:p w:rsidR="002414AF" w:rsidRDefault="002414AF">
            <w:pPr>
              <w:jc w:val="center"/>
              <w:rPr>
                <w:sz w:val="24"/>
                <w:szCs w:val="24"/>
                <w:lang w:val="fr-FR" w:eastAsia="fr-FR"/>
              </w:rPr>
            </w:pPr>
            <w:r>
              <w:t>173,4</w:t>
            </w:r>
          </w:p>
        </w:tc>
        <w:tc>
          <w:tcPr>
            <w:tcW w:w="1417" w:type="dxa"/>
            <w:shd w:val="clear" w:color="auto" w:fill="auto"/>
          </w:tcPr>
          <w:p w:rsidR="002414AF" w:rsidRDefault="002414AF">
            <w:pPr>
              <w:pStyle w:val="Koptekst"/>
              <w:tabs>
                <w:tab w:val="left" w:pos="708"/>
              </w:tabs>
              <w:jc w:val="center"/>
              <w:rPr>
                <w:lang w:val="fr-FR" w:eastAsia="fr-FR"/>
              </w:rPr>
            </w:pPr>
            <w:r>
              <w:t>173,4</w:t>
            </w:r>
          </w:p>
        </w:tc>
        <w:tc>
          <w:tcPr>
            <w:tcW w:w="1843" w:type="dxa"/>
            <w:shd w:val="clear" w:color="auto" w:fill="auto"/>
          </w:tcPr>
          <w:p w:rsidR="002414AF" w:rsidRDefault="002414AF">
            <w:pPr>
              <w:pStyle w:val="Koptekst"/>
              <w:tabs>
                <w:tab w:val="left" w:pos="708"/>
              </w:tabs>
              <w:jc w:val="center"/>
              <w:rPr>
                <w:lang w:val="fr-FR" w:eastAsia="fr-FR"/>
              </w:rPr>
            </w:pPr>
            <w:r>
              <w:t>-3,8</w:t>
            </w:r>
          </w:p>
        </w:tc>
      </w:tr>
      <w:tr w:rsidR="002414AF" w:rsidRPr="00D14E1E" w:rsidTr="002414AF">
        <w:tc>
          <w:tcPr>
            <w:tcW w:w="1843" w:type="dxa"/>
            <w:shd w:val="clear" w:color="auto" w:fill="auto"/>
          </w:tcPr>
          <w:p w:rsidR="002414AF" w:rsidRPr="002414AF" w:rsidRDefault="002414AF">
            <w:pPr>
              <w:rPr>
                <w:b/>
                <w:sz w:val="24"/>
                <w:szCs w:val="24"/>
                <w:lang w:val="fr-FR" w:eastAsia="fr-FR"/>
              </w:rPr>
            </w:pPr>
            <w:proofErr w:type="spellStart"/>
            <w:r w:rsidRPr="002414AF">
              <w:rPr>
                <w:b/>
              </w:rPr>
              <w:t>Kingsman</w:t>
            </w:r>
            <w:proofErr w:type="spellEnd"/>
          </w:p>
        </w:tc>
        <w:tc>
          <w:tcPr>
            <w:tcW w:w="1276" w:type="dxa"/>
            <w:shd w:val="clear" w:color="auto" w:fill="auto"/>
          </w:tcPr>
          <w:p w:rsidR="002414AF" w:rsidRDefault="002414AF">
            <w:pPr>
              <w:jc w:val="center"/>
              <w:rPr>
                <w:sz w:val="24"/>
                <w:szCs w:val="24"/>
                <w:lang w:val="fr-FR" w:eastAsia="fr-FR"/>
              </w:rPr>
            </w:pPr>
          </w:p>
        </w:tc>
        <w:tc>
          <w:tcPr>
            <w:tcW w:w="1417" w:type="dxa"/>
            <w:shd w:val="clear" w:color="auto" w:fill="auto"/>
          </w:tcPr>
          <w:p w:rsidR="002414AF" w:rsidRDefault="002414AF">
            <w:pPr>
              <w:pStyle w:val="Koptekst"/>
              <w:tabs>
                <w:tab w:val="left" w:pos="708"/>
              </w:tabs>
              <w:jc w:val="center"/>
              <w:rPr>
                <w:lang w:val="fr-FR" w:eastAsia="fr-FR"/>
              </w:rPr>
            </w:pPr>
          </w:p>
        </w:tc>
        <w:tc>
          <w:tcPr>
            <w:tcW w:w="1843" w:type="dxa"/>
            <w:shd w:val="clear" w:color="auto" w:fill="auto"/>
          </w:tcPr>
          <w:p w:rsidR="002414AF" w:rsidRDefault="002414AF">
            <w:pPr>
              <w:pStyle w:val="Koptekst"/>
              <w:tabs>
                <w:tab w:val="left" w:pos="708"/>
              </w:tabs>
              <w:jc w:val="center"/>
              <w:rPr>
                <w:lang w:val="fr-FR" w:eastAsia="fr-FR"/>
              </w:rPr>
            </w:pPr>
            <w:r>
              <w:t>-3,2</w:t>
            </w:r>
          </w:p>
        </w:tc>
      </w:tr>
      <w:tr w:rsidR="002414AF" w:rsidRPr="00A37D89" w:rsidTr="002414AF">
        <w:tc>
          <w:tcPr>
            <w:tcW w:w="1843" w:type="dxa"/>
            <w:shd w:val="clear" w:color="auto" w:fill="auto"/>
          </w:tcPr>
          <w:p w:rsidR="002414AF" w:rsidRPr="002414AF" w:rsidRDefault="002414AF">
            <w:pPr>
              <w:rPr>
                <w:b/>
                <w:sz w:val="24"/>
                <w:szCs w:val="24"/>
                <w:lang w:val="fr-FR" w:eastAsia="fr-FR"/>
              </w:rPr>
            </w:pPr>
            <w:r w:rsidRPr="002414AF">
              <w:rPr>
                <w:b/>
              </w:rPr>
              <w:t>F.O. Licht</w:t>
            </w:r>
          </w:p>
        </w:tc>
        <w:tc>
          <w:tcPr>
            <w:tcW w:w="1276" w:type="dxa"/>
            <w:shd w:val="clear" w:color="auto" w:fill="auto"/>
          </w:tcPr>
          <w:p w:rsidR="002414AF" w:rsidRDefault="002414AF">
            <w:pPr>
              <w:jc w:val="center"/>
              <w:rPr>
                <w:i/>
                <w:sz w:val="24"/>
                <w:szCs w:val="24"/>
                <w:lang w:val="fr-FR" w:eastAsia="fr-FR"/>
              </w:rPr>
            </w:pPr>
            <w:r>
              <w:rPr>
                <w:i/>
              </w:rPr>
              <w:t>177,9</w:t>
            </w:r>
          </w:p>
        </w:tc>
        <w:tc>
          <w:tcPr>
            <w:tcW w:w="1417" w:type="dxa"/>
            <w:shd w:val="clear" w:color="auto" w:fill="auto"/>
          </w:tcPr>
          <w:p w:rsidR="002414AF" w:rsidRDefault="002414AF">
            <w:pPr>
              <w:pStyle w:val="Koptekst"/>
              <w:tabs>
                <w:tab w:val="left" w:pos="708"/>
              </w:tabs>
              <w:jc w:val="center"/>
              <w:rPr>
                <w:i/>
                <w:lang w:val="fr-FR" w:eastAsia="fr-FR"/>
              </w:rPr>
            </w:pPr>
            <w:r>
              <w:rPr>
                <w:i/>
              </w:rPr>
              <w:t>181,7</w:t>
            </w:r>
          </w:p>
        </w:tc>
        <w:tc>
          <w:tcPr>
            <w:tcW w:w="1843" w:type="dxa"/>
            <w:shd w:val="clear" w:color="auto" w:fill="auto"/>
          </w:tcPr>
          <w:p w:rsidR="002414AF" w:rsidRDefault="002414AF">
            <w:pPr>
              <w:pStyle w:val="Koptekst"/>
              <w:tabs>
                <w:tab w:val="left" w:pos="708"/>
              </w:tabs>
              <w:jc w:val="center"/>
              <w:rPr>
                <w:i/>
                <w:lang w:val="fr-FR" w:eastAsia="fr-FR"/>
              </w:rPr>
            </w:pPr>
            <w:r>
              <w:rPr>
                <w:i/>
              </w:rPr>
              <w:t>-5,2</w:t>
            </w:r>
          </w:p>
        </w:tc>
      </w:tr>
    </w:tbl>
    <w:p w:rsidR="00822B5E" w:rsidRDefault="00822B5E" w:rsidP="00822B5E">
      <w:pPr>
        <w:rPr>
          <w:lang w:val="en-US"/>
        </w:rPr>
      </w:pPr>
    </w:p>
    <w:p w:rsidR="00822B5E" w:rsidRPr="0033398B" w:rsidRDefault="00822B5E" w:rsidP="00822B5E">
      <w:pPr>
        <w:ind w:left="142"/>
        <w:jc w:val="both"/>
        <w:rPr>
          <w:b/>
        </w:rPr>
      </w:pPr>
      <w:r w:rsidRPr="0070179D">
        <w:rPr>
          <w:b/>
        </w:rPr>
        <w:lastRenderedPageBreak/>
        <w:t xml:space="preserve">- </w:t>
      </w:r>
      <w:r w:rsidRPr="0033398B">
        <w:rPr>
          <w:b/>
        </w:rPr>
        <w:t>Brazilië:</w:t>
      </w:r>
    </w:p>
    <w:p w:rsidR="00822B5E" w:rsidRDefault="002414AF" w:rsidP="00822B5E">
      <w:r>
        <w:t>Verhoging van de benzineprijs</w:t>
      </w:r>
      <w:r w:rsidR="000226D8">
        <w:t xml:space="preserve"> (+ 6 %) en dieselprijs (+ 4%) dewelke een </w:t>
      </w:r>
      <w:r w:rsidR="000226D8" w:rsidRPr="00380228">
        <w:t xml:space="preserve">onmiddellijk effect heeft op de </w:t>
      </w:r>
      <w:r w:rsidR="00380228" w:rsidRPr="00380228">
        <w:t>notering</w:t>
      </w:r>
      <w:r w:rsidR="000226D8" w:rsidRPr="00380228">
        <w:t xml:space="preserve"> voor ethanol (+ 7 %)</w:t>
      </w:r>
      <w:r w:rsidR="00822B5E" w:rsidRPr="00380228">
        <w:t>.</w:t>
      </w:r>
      <w:r w:rsidR="00822B5E">
        <w:t xml:space="preserve">  </w:t>
      </w:r>
    </w:p>
    <w:p w:rsidR="00822B5E" w:rsidRDefault="00822B5E" w:rsidP="00822B5E">
      <w:pPr>
        <w:ind w:left="142"/>
        <w:jc w:val="both"/>
        <w:rPr>
          <w:b/>
        </w:rPr>
      </w:pPr>
      <w:r w:rsidRPr="0070179D">
        <w:rPr>
          <w:b/>
        </w:rPr>
        <w:t xml:space="preserve">- </w:t>
      </w:r>
      <w:r>
        <w:rPr>
          <w:b/>
        </w:rPr>
        <w:t>Thailand</w:t>
      </w:r>
      <w:r w:rsidRPr="0070179D">
        <w:rPr>
          <w:b/>
        </w:rPr>
        <w:t>:</w:t>
      </w:r>
    </w:p>
    <w:p w:rsidR="00822B5E" w:rsidRDefault="000226D8" w:rsidP="00822B5E">
      <w:pPr>
        <w:jc w:val="both"/>
      </w:pPr>
      <w:r>
        <w:t>De droogte in Noorden en Noordoosten van de regio zorgt voor een ve</w:t>
      </w:r>
      <w:r w:rsidR="004056BD">
        <w:t>r</w:t>
      </w:r>
      <w:r>
        <w:t xml:space="preserve">traging in de vermaling van het suikerriet.  </w:t>
      </w:r>
    </w:p>
    <w:p w:rsidR="00822B5E" w:rsidRDefault="00822B5E" w:rsidP="00822B5E">
      <w:pPr>
        <w:ind w:left="142"/>
        <w:jc w:val="both"/>
        <w:rPr>
          <w:b/>
        </w:rPr>
      </w:pPr>
      <w:r w:rsidRPr="0070179D">
        <w:rPr>
          <w:b/>
        </w:rPr>
        <w:t xml:space="preserve">- </w:t>
      </w:r>
      <w:r>
        <w:rPr>
          <w:b/>
        </w:rPr>
        <w:t>Indië</w:t>
      </w:r>
      <w:r w:rsidRPr="0070179D">
        <w:rPr>
          <w:b/>
        </w:rPr>
        <w:t>:</w:t>
      </w:r>
    </w:p>
    <w:p w:rsidR="00822B5E" w:rsidRPr="008A1C4C" w:rsidRDefault="004056BD" w:rsidP="00822B5E">
      <w:pPr>
        <w:jc w:val="both"/>
      </w:pPr>
      <w:r>
        <w:t>Er is een export doelstelling v</w:t>
      </w:r>
      <w:r w:rsidR="000226D8">
        <w:t>an 4 Mt vastgelegd voor de periode 2015/2016 zonder subsidies (in tegenstelling tot de 2 voorgaande campagnes).</w:t>
      </w:r>
    </w:p>
    <w:p w:rsidR="00822B5E" w:rsidRDefault="00822B5E" w:rsidP="00822B5E">
      <w:pPr>
        <w:ind w:left="142"/>
        <w:jc w:val="both"/>
        <w:rPr>
          <w:b/>
        </w:rPr>
      </w:pPr>
      <w:r w:rsidRPr="0070179D">
        <w:rPr>
          <w:b/>
        </w:rPr>
        <w:t xml:space="preserve">- </w:t>
      </w:r>
      <w:r>
        <w:rPr>
          <w:b/>
        </w:rPr>
        <w:t>China</w:t>
      </w:r>
      <w:r w:rsidRPr="0070179D">
        <w:rPr>
          <w:b/>
        </w:rPr>
        <w:t>:</w:t>
      </w:r>
    </w:p>
    <w:p w:rsidR="00822B5E" w:rsidRDefault="000226D8" w:rsidP="00822B5E">
      <w:pPr>
        <w:jc w:val="both"/>
      </w:pPr>
      <w:r>
        <w:t xml:space="preserve">Record aan importhoeveelheden van 4,9 Mt.  De doelstelling van de overheid is een </w:t>
      </w:r>
      <w:r w:rsidR="004056BD">
        <w:t>invoer</w:t>
      </w:r>
      <w:r>
        <w:t>limiet vast te leggen op 5,3 Mt</w:t>
      </w:r>
      <w:r w:rsidR="004056BD">
        <w:t>,</w:t>
      </w:r>
      <w:r>
        <w:t xml:space="preserve"> dewelke een </w:t>
      </w:r>
      <w:r w:rsidRPr="00380228">
        <w:t xml:space="preserve">effect zou kunnen veroorzaken op </w:t>
      </w:r>
      <w:r w:rsidR="00380228" w:rsidRPr="00380228">
        <w:t xml:space="preserve">de uitvoer van </w:t>
      </w:r>
      <w:r w:rsidRPr="00380228">
        <w:t>Thailand en Brazilië.</w:t>
      </w:r>
    </w:p>
    <w:p w:rsidR="00822B5E" w:rsidRPr="004A0588" w:rsidRDefault="00822B5E" w:rsidP="00822B5E">
      <w:pPr>
        <w:pStyle w:val="Kop2"/>
        <w:numPr>
          <w:ilvl w:val="2"/>
          <w:numId w:val="14"/>
        </w:numPr>
        <w:spacing w:before="300" w:after="180" w:line="240" w:lineRule="exact"/>
        <w:contextualSpacing w:val="0"/>
      </w:pPr>
      <w:r>
        <w:t>EU-markt</w:t>
      </w:r>
    </w:p>
    <w:p w:rsidR="00822B5E" w:rsidRDefault="00822B5E" w:rsidP="00822B5E">
      <w:pPr>
        <w:rPr>
          <w:b/>
        </w:rPr>
      </w:pPr>
      <w:r w:rsidRPr="00765DF3">
        <w:rPr>
          <w:b/>
        </w:rPr>
        <w:t>Uitvoer quotum 201</w:t>
      </w:r>
      <w:r>
        <w:rPr>
          <w:b/>
        </w:rPr>
        <w:t>4</w:t>
      </w:r>
      <w:r w:rsidRPr="00765DF3">
        <w:rPr>
          <w:b/>
        </w:rPr>
        <w:t>/201</w:t>
      </w:r>
      <w:r>
        <w:rPr>
          <w:b/>
        </w:rPr>
        <w:t>5</w:t>
      </w:r>
      <w:r w:rsidRPr="00765DF3">
        <w:rPr>
          <w:b/>
        </w:rPr>
        <w:t>:</w:t>
      </w:r>
    </w:p>
    <w:p w:rsidR="00822B5E" w:rsidRDefault="00822B5E" w:rsidP="00822B5E">
      <w:pPr>
        <w:pStyle w:val="Lijstalinea"/>
        <w:numPr>
          <w:ilvl w:val="0"/>
          <w:numId w:val="12"/>
        </w:numPr>
        <w:spacing w:after="80" w:line="240" w:lineRule="auto"/>
      </w:pPr>
      <w:r w:rsidRPr="008A1C4C">
        <w:t xml:space="preserve">In totaal werd al </w:t>
      </w:r>
      <w:r w:rsidR="000226D8">
        <w:t>129.328,5</w:t>
      </w:r>
      <w:r w:rsidRPr="008A1C4C">
        <w:t xml:space="preserve"> ton uitgevoerd </w:t>
      </w:r>
      <w:r w:rsidR="000226D8">
        <w:t>en hoger dan de vorige campagnes (55.000 tot 75.000 t)</w:t>
      </w:r>
    </w:p>
    <w:p w:rsidR="000226D8" w:rsidRPr="008A1C4C" w:rsidRDefault="000226D8" w:rsidP="00822B5E">
      <w:pPr>
        <w:pStyle w:val="Lijstalinea"/>
        <w:numPr>
          <w:ilvl w:val="0"/>
          <w:numId w:val="12"/>
        </w:numPr>
        <w:spacing w:after="80" w:line="240" w:lineRule="auto"/>
      </w:pPr>
      <w:r>
        <w:t>Oorsprong: 34.000 t FR, 29.000 t NL, 22.500 t UK, 13.000 t PL (10.000 t BE)</w:t>
      </w:r>
    </w:p>
    <w:p w:rsidR="000226D8" w:rsidRDefault="000226D8" w:rsidP="00822B5E">
      <w:pPr>
        <w:rPr>
          <w:b/>
        </w:rPr>
      </w:pPr>
    </w:p>
    <w:p w:rsidR="00822B5E" w:rsidRPr="0010586F" w:rsidRDefault="00822B5E" w:rsidP="00822B5E">
      <w:pPr>
        <w:rPr>
          <w:b/>
        </w:rPr>
      </w:pPr>
      <w:r>
        <w:rPr>
          <w:b/>
        </w:rPr>
        <w:t>U</w:t>
      </w:r>
      <w:r w:rsidRPr="00F25804">
        <w:rPr>
          <w:b/>
        </w:rPr>
        <w:t>itvoer buiten quotum 2014/2015:</w:t>
      </w:r>
    </w:p>
    <w:p w:rsidR="00822B5E" w:rsidRDefault="00822B5E" w:rsidP="00822B5E">
      <w:pPr>
        <w:pStyle w:val="Lijstalinea"/>
        <w:numPr>
          <w:ilvl w:val="0"/>
          <w:numId w:val="8"/>
        </w:numPr>
        <w:spacing w:after="80" w:line="276" w:lineRule="auto"/>
      </w:pPr>
      <w:r w:rsidRPr="00452117">
        <w:t xml:space="preserve">Verordening (EG) nr. </w:t>
      </w:r>
      <w:r>
        <w:t>7</w:t>
      </w:r>
      <w:r w:rsidRPr="00452117">
        <w:t>76/201</w:t>
      </w:r>
      <w:r>
        <w:t>4</w:t>
      </w:r>
      <w:r w:rsidRPr="00452117">
        <w:t xml:space="preserve"> voor 201</w:t>
      </w:r>
      <w:r>
        <w:t>4/15</w:t>
      </w:r>
      <w:r w:rsidRPr="00452117">
        <w:t xml:space="preserve"> voor </w:t>
      </w:r>
      <w:proofErr w:type="spellStart"/>
      <w:r w:rsidRPr="00452117">
        <w:t>isoglucose</w:t>
      </w:r>
      <w:proofErr w:type="spellEnd"/>
      <w:r w:rsidRPr="00452117">
        <w:t xml:space="preserve"> (70.000t) en suiker (650.000t) geldt vanaf 1 oktober 201</w:t>
      </w:r>
      <w:r>
        <w:t>4</w:t>
      </w:r>
      <w:r w:rsidRPr="00452117">
        <w:t>.</w:t>
      </w:r>
      <w:r w:rsidRPr="00397AF7">
        <w:t xml:space="preserve"> </w:t>
      </w:r>
    </w:p>
    <w:p w:rsidR="00822B5E" w:rsidRDefault="00822B5E" w:rsidP="00822B5E">
      <w:pPr>
        <w:pStyle w:val="Lijstalinea"/>
        <w:numPr>
          <w:ilvl w:val="0"/>
          <w:numId w:val="8"/>
        </w:numPr>
        <w:spacing w:after="80" w:line="276" w:lineRule="auto"/>
      </w:pPr>
      <w:r>
        <w:t xml:space="preserve">Suiker: </w:t>
      </w:r>
      <w:r w:rsidRPr="009F6A39">
        <w:t>De Verordening 1248/2014 die een nieuwe limiet bepaalt voor uitvoer buiten-quotum suiker (1.350.000 ton voor 2014/15) werd op 22 november 2014 gepubliceerd.</w:t>
      </w:r>
    </w:p>
    <w:p w:rsidR="00822B5E" w:rsidRDefault="00822B5E" w:rsidP="00822B5E">
      <w:pPr>
        <w:pStyle w:val="Lijstalinea"/>
        <w:numPr>
          <w:ilvl w:val="1"/>
          <w:numId w:val="8"/>
        </w:numPr>
        <w:spacing w:after="80" w:line="276" w:lineRule="auto"/>
      </w:pPr>
      <w:r>
        <w:t xml:space="preserve">de tranche van 650.000 t voor 2014/2015 werd al volledig benut. </w:t>
      </w:r>
      <w:r w:rsidRPr="00CC361C">
        <w:t xml:space="preserve">Verordening (EG) nr. </w:t>
      </w:r>
      <w:r>
        <w:t>1061</w:t>
      </w:r>
      <w:r w:rsidRPr="00CC361C">
        <w:t>/201</w:t>
      </w:r>
      <w:r>
        <w:t>4</w:t>
      </w:r>
      <w:r w:rsidRPr="00CC361C">
        <w:t xml:space="preserve"> stelt een </w:t>
      </w:r>
      <w:r>
        <w:t>toewijzings</w:t>
      </w:r>
      <w:r w:rsidRPr="00CC361C">
        <w:t xml:space="preserve">coëfficiënt van </w:t>
      </w:r>
      <w:r w:rsidRPr="007F27E6">
        <w:t>28,7%</w:t>
      </w:r>
      <w:r>
        <w:t xml:space="preserve"> voor suiker </w:t>
      </w:r>
      <w:r w:rsidRPr="00CC361C">
        <w:t>vast.</w:t>
      </w:r>
      <w:r>
        <w:t xml:space="preserve">  </w:t>
      </w:r>
    </w:p>
    <w:p w:rsidR="00822B5E" w:rsidRDefault="00822B5E" w:rsidP="00822B5E">
      <w:pPr>
        <w:pStyle w:val="Lijstalinea"/>
        <w:numPr>
          <w:ilvl w:val="1"/>
          <w:numId w:val="8"/>
        </w:numPr>
        <w:spacing w:after="80" w:line="276" w:lineRule="auto"/>
      </w:pPr>
      <w:r>
        <w:t xml:space="preserve">de tranche van 700.000 t voor 2014/2015 werd ook volledig benut.  Verordening </w:t>
      </w:r>
      <w:r w:rsidRPr="00CC361C">
        <w:t xml:space="preserve">(EG) nr. </w:t>
      </w:r>
      <w:r>
        <w:t>1289/2014</w:t>
      </w:r>
      <w:r w:rsidRPr="00CC361C">
        <w:t xml:space="preserve"> stelt een </w:t>
      </w:r>
      <w:r>
        <w:t>toewijzings</w:t>
      </w:r>
      <w:r w:rsidRPr="00CC361C">
        <w:t xml:space="preserve">coëfficiënt </w:t>
      </w:r>
      <w:r w:rsidRPr="007F27E6">
        <w:t>van 30,1% voor suiker</w:t>
      </w:r>
      <w:r>
        <w:t xml:space="preserve"> </w:t>
      </w:r>
      <w:r w:rsidRPr="00CC361C">
        <w:t>vast</w:t>
      </w:r>
    </w:p>
    <w:p w:rsidR="00822B5E" w:rsidRPr="00E35ACB" w:rsidRDefault="00822B5E" w:rsidP="00822B5E">
      <w:pPr>
        <w:pStyle w:val="Lijstalinea"/>
        <w:numPr>
          <w:ilvl w:val="0"/>
          <w:numId w:val="8"/>
        </w:numPr>
        <w:spacing w:after="80" w:line="276" w:lineRule="auto"/>
        <w:rPr>
          <w:b/>
        </w:rPr>
      </w:pPr>
      <w:proofErr w:type="spellStart"/>
      <w:r w:rsidRPr="007933C2">
        <w:t>Isoglucose</w:t>
      </w:r>
      <w:proofErr w:type="spellEnd"/>
      <w:r w:rsidRPr="007F27E6">
        <w:t xml:space="preserve">: </w:t>
      </w:r>
      <w:r w:rsidR="000226D8">
        <w:t>53,4</w:t>
      </w:r>
      <w:r w:rsidRPr="007F27E6">
        <w:t xml:space="preserve"> % </w:t>
      </w:r>
      <w:r>
        <w:t xml:space="preserve">of </w:t>
      </w:r>
      <w:r w:rsidR="000226D8">
        <w:t>37.359</w:t>
      </w:r>
      <w:r>
        <w:t xml:space="preserve"> t </w:t>
      </w:r>
      <w:r w:rsidRPr="007F27E6">
        <w:t xml:space="preserve">van de hoeveelheid werd tot nu toe toegewezen. </w:t>
      </w:r>
    </w:p>
    <w:p w:rsidR="00822B5E" w:rsidRDefault="000226D8" w:rsidP="00822B5E">
      <w:r>
        <w:rPr>
          <w:b/>
        </w:rPr>
        <w:t xml:space="preserve">Invoer </w:t>
      </w:r>
      <w:r w:rsidR="00822B5E" w:rsidRPr="0010586F">
        <w:rPr>
          <w:b/>
        </w:rPr>
        <w:t xml:space="preserve">Industriële </w:t>
      </w:r>
      <w:r>
        <w:rPr>
          <w:b/>
        </w:rPr>
        <w:t>suiker</w:t>
      </w:r>
      <w:r w:rsidR="00822B5E" w:rsidRPr="0010586F">
        <w:rPr>
          <w:b/>
        </w:rPr>
        <w:t xml:space="preserve"> voor chemische industrie </w:t>
      </w:r>
      <w:r w:rsidR="00822B5E">
        <w:rPr>
          <w:b/>
        </w:rPr>
        <w:t>voor 2014/2015</w:t>
      </w:r>
      <w:r w:rsidR="00E01FB2">
        <w:rPr>
          <w:b/>
        </w:rPr>
        <w:t xml:space="preserve"> tot en met 2017</w:t>
      </w:r>
      <w:r w:rsidR="00822B5E" w:rsidRPr="009C4F34">
        <w:t>:</w:t>
      </w:r>
    </w:p>
    <w:p w:rsidR="00822B5E" w:rsidRDefault="00822B5E" w:rsidP="00822B5E">
      <w:pPr>
        <w:pStyle w:val="Lijstalinea"/>
        <w:numPr>
          <w:ilvl w:val="0"/>
          <w:numId w:val="9"/>
        </w:numPr>
        <w:spacing w:after="80" w:line="276" w:lineRule="auto"/>
      </w:pPr>
      <w:r w:rsidRPr="00D14E1E">
        <w:t>V</w:t>
      </w:r>
      <w:r w:rsidRPr="00B01C30">
        <w:t>erordening (EG) nr. 635/2014 voor 2014/15 tot het einde van 2016/2017, voor een TRQ van 400.000</w:t>
      </w:r>
      <w:r>
        <w:t xml:space="preserve"> </w:t>
      </w:r>
      <w:r w:rsidRPr="00B01C30">
        <w:t xml:space="preserve">t suiker voor de toevoer van de chemische industrie (CN 1701) geldt van 1 oktober 2014 tot en met 30 september 2017 : tot dusver </w:t>
      </w:r>
      <w:r w:rsidRPr="002C7407">
        <w:t xml:space="preserve">werd </w:t>
      </w:r>
      <w:r>
        <w:t>3.728</w:t>
      </w:r>
      <w:r w:rsidRPr="00D14E1E">
        <w:t xml:space="preserve"> ton toegewezen </w:t>
      </w:r>
      <w:r w:rsidRPr="002D1FF6">
        <w:t>(0,93</w:t>
      </w:r>
      <w:r>
        <w:t>%) en zijn er geen nieuwe aanvragen binnengekomen.</w:t>
      </w:r>
    </w:p>
    <w:p w:rsidR="00E01FB2" w:rsidRDefault="00E01FB2" w:rsidP="00E01FB2">
      <w:pPr>
        <w:spacing w:after="80"/>
      </w:pPr>
      <w:r w:rsidRPr="00E01FB2">
        <w:rPr>
          <w:b/>
        </w:rPr>
        <w:t xml:space="preserve">Productie </w:t>
      </w:r>
      <w:proofErr w:type="spellStart"/>
      <w:r w:rsidRPr="00E01FB2">
        <w:rPr>
          <w:b/>
        </w:rPr>
        <w:t>Isoglucose</w:t>
      </w:r>
      <w:proofErr w:type="spellEnd"/>
      <w:r w:rsidRPr="00E01FB2">
        <w:rPr>
          <w:b/>
        </w:rPr>
        <w:t xml:space="preserve"> 2014/2015</w:t>
      </w:r>
      <w:r>
        <w:t xml:space="preserve"> (juli 2015): 650.000 t (op een quotum van 720.000 t)</w:t>
      </w:r>
    </w:p>
    <w:p w:rsidR="00A23ABF" w:rsidRDefault="00A23ABF" w:rsidP="00E01FB2">
      <w:pPr>
        <w:rPr>
          <w:b/>
        </w:rPr>
      </w:pPr>
    </w:p>
    <w:p w:rsidR="00E01FB2" w:rsidRPr="0010586F" w:rsidRDefault="00E01FB2" w:rsidP="00E01FB2">
      <w:pPr>
        <w:rPr>
          <w:b/>
        </w:rPr>
      </w:pPr>
      <w:r>
        <w:rPr>
          <w:b/>
        </w:rPr>
        <w:t>U</w:t>
      </w:r>
      <w:r w:rsidRPr="00F25804">
        <w:rPr>
          <w:b/>
        </w:rPr>
        <w:t>itvoer buiten quotum 201</w:t>
      </w:r>
      <w:r>
        <w:rPr>
          <w:b/>
        </w:rPr>
        <w:t>5/2016</w:t>
      </w:r>
      <w:r w:rsidRPr="00F25804">
        <w:rPr>
          <w:b/>
        </w:rPr>
        <w:t>:</w:t>
      </w:r>
    </w:p>
    <w:p w:rsidR="00E01FB2" w:rsidRDefault="00E01FB2" w:rsidP="00E01FB2">
      <w:pPr>
        <w:pStyle w:val="Lijstalinea"/>
        <w:numPr>
          <w:ilvl w:val="0"/>
          <w:numId w:val="8"/>
        </w:numPr>
        <w:spacing w:after="80" w:line="276" w:lineRule="auto"/>
      </w:pPr>
      <w:r w:rsidRPr="00452117">
        <w:lastRenderedPageBreak/>
        <w:t>Verordening (E</w:t>
      </w:r>
      <w:r>
        <w:t>C</w:t>
      </w:r>
      <w:r w:rsidRPr="00452117">
        <w:t xml:space="preserve">) nr. </w:t>
      </w:r>
      <w:r>
        <w:t xml:space="preserve">1164/2015 voor </w:t>
      </w:r>
      <w:r w:rsidRPr="00452117">
        <w:t>201</w:t>
      </w:r>
      <w:r>
        <w:t>5/16</w:t>
      </w:r>
      <w:r w:rsidRPr="00452117">
        <w:t xml:space="preserve"> voor </w:t>
      </w:r>
      <w:proofErr w:type="spellStart"/>
      <w:r w:rsidRPr="00452117">
        <w:t>isoglucose</w:t>
      </w:r>
      <w:proofErr w:type="spellEnd"/>
      <w:r w:rsidRPr="00452117">
        <w:t xml:space="preserve"> (70.000t) en suiker (650.000t) geldt vanaf 1 oktober 201</w:t>
      </w:r>
      <w:r>
        <w:t>5</w:t>
      </w:r>
      <w:r w:rsidRPr="00452117">
        <w:t>.</w:t>
      </w:r>
      <w:r w:rsidRPr="00397AF7">
        <w:t xml:space="preserve"> </w:t>
      </w:r>
    </w:p>
    <w:p w:rsidR="00E01FB2" w:rsidRDefault="00E01FB2" w:rsidP="00E01FB2">
      <w:pPr>
        <w:pStyle w:val="Lijstalinea"/>
        <w:numPr>
          <w:ilvl w:val="0"/>
          <w:numId w:val="8"/>
        </w:numPr>
        <w:spacing w:after="80" w:line="276" w:lineRule="auto"/>
      </w:pPr>
      <w:r>
        <w:t xml:space="preserve">Suiker: </w:t>
      </w:r>
      <w:r w:rsidRPr="009F6A39">
        <w:t xml:space="preserve">limiet voor uitvoer buiten-quotum suiker (1.350.000 ton voor </w:t>
      </w:r>
      <w:r>
        <w:t>2015/2016</w:t>
      </w:r>
      <w:r w:rsidRPr="009F6A39">
        <w:t>)</w:t>
      </w:r>
      <w:r>
        <w:t>:</w:t>
      </w:r>
    </w:p>
    <w:p w:rsidR="00E01FB2" w:rsidRDefault="00E01FB2" w:rsidP="00E01FB2">
      <w:pPr>
        <w:pStyle w:val="Lijstalinea"/>
        <w:numPr>
          <w:ilvl w:val="1"/>
          <w:numId w:val="8"/>
        </w:numPr>
        <w:spacing w:after="80" w:line="276" w:lineRule="auto"/>
      </w:pPr>
      <w:r>
        <w:t xml:space="preserve">de tranche van 650.000 t voor 2015/2016 werd al volledig benut. </w:t>
      </w:r>
      <w:r w:rsidRPr="00CC361C">
        <w:t>Verordening (E</w:t>
      </w:r>
      <w:r>
        <w:t>C</w:t>
      </w:r>
      <w:r w:rsidRPr="00CC361C">
        <w:t>) nr</w:t>
      </w:r>
      <w:r w:rsidR="006A21A9">
        <w:t>. 1803/2015</w:t>
      </w:r>
      <w:r w:rsidRPr="00CC361C">
        <w:t xml:space="preserve"> stelt een </w:t>
      </w:r>
      <w:r>
        <w:t>toewijzings</w:t>
      </w:r>
      <w:r w:rsidRPr="00CC361C">
        <w:t xml:space="preserve">coëfficiënt van </w:t>
      </w:r>
      <w:r w:rsidR="006A21A9">
        <w:t xml:space="preserve">32,9 </w:t>
      </w:r>
      <w:r w:rsidRPr="007F27E6">
        <w:t>%</w:t>
      </w:r>
      <w:r>
        <w:t xml:space="preserve"> voor suiker </w:t>
      </w:r>
      <w:r w:rsidRPr="00CC361C">
        <w:t>vast.</w:t>
      </w:r>
      <w:r>
        <w:t xml:space="preserve">  </w:t>
      </w:r>
    </w:p>
    <w:p w:rsidR="00E01FB2" w:rsidRDefault="00E01FB2" w:rsidP="00E01FB2">
      <w:pPr>
        <w:pStyle w:val="Lijstalinea"/>
        <w:numPr>
          <w:ilvl w:val="1"/>
          <w:numId w:val="8"/>
        </w:numPr>
        <w:spacing w:after="80" w:line="276" w:lineRule="auto"/>
      </w:pPr>
      <w:r>
        <w:t xml:space="preserve">de tranche van 700.000 t voor </w:t>
      </w:r>
      <w:r w:rsidR="006A21A9">
        <w:t>2015/2016 is nog niet geopend.</w:t>
      </w:r>
      <w:bookmarkStart w:id="4" w:name="_GoBack"/>
      <w:bookmarkEnd w:id="4"/>
    </w:p>
    <w:p w:rsidR="00E01FB2" w:rsidRPr="006A21A9" w:rsidRDefault="00E01FB2" w:rsidP="00E01FB2">
      <w:pPr>
        <w:pStyle w:val="Lijstalinea"/>
        <w:numPr>
          <w:ilvl w:val="0"/>
          <w:numId w:val="8"/>
        </w:numPr>
        <w:spacing w:after="80" w:line="276" w:lineRule="auto"/>
        <w:rPr>
          <w:b/>
        </w:rPr>
      </w:pPr>
      <w:proofErr w:type="spellStart"/>
      <w:r w:rsidRPr="007933C2">
        <w:t>Isoglucose</w:t>
      </w:r>
      <w:proofErr w:type="spellEnd"/>
      <w:r w:rsidRPr="007F27E6">
        <w:t xml:space="preserve">: </w:t>
      </w:r>
      <w:r w:rsidR="006A21A9">
        <w:t>4,3</w:t>
      </w:r>
      <w:r w:rsidRPr="007F27E6">
        <w:t xml:space="preserve"> % </w:t>
      </w:r>
      <w:r>
        <w:t xml:space="preserve">of </w:t>
      </w:r>
      <w:r w:rsidR="006A21A9">
        <w:t>3.033</w:t>
      </w:r>
      <w:r>
        <w:t xml:space="preserve"> t </w:t>
      </w:r>
      <w:r w:rsidRPr="007F27E6">
        <w:t xml:space="preserve">van de hoeveelheid werd tot nu toe toegewezen. </w:t>
      </w:r>
    </w:p>
    <w:p w:rsidR="006A21A9" w:rsidRDefault="006A21A9" w:rsidP="006A21A9">
      <w:pPr>
        <w:spacing w:after="80"/>
        <w:rPr>
          <w:b/>
        </w:rPr>
      </w:pPr>
    </w:p>
    <w:p w:rsidR="00E01FB2" w:rsidRDefault="00A23ABF" w:rsidP="00E01FB2">
      <w:pPr>
        <w:spacing w:after="80"/>
      </w:pPr>
      <w:r w:rsidRPr="006A21A9">
        <w:rPr>
          <w:b/>
          <w:lang w:val="fr-FR"/>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25pt;height:49.5pt" o:ole="">
            <v:imagedata r:id="rId12" o:title=""/>
          </v:shape>
          <o:OLEObject Type="Embed" ProgID="AcroExch.Document.11" ShapeID="_x0000_i1038" DrawAspect="Icon" ObjectID="_1508913227" r:id="rId13"/>
        </w:object>
      </w:r>
    </w:p>
    <w:p w:rsidR="00822B5E" w:rsidRDefault="00822B5E" w:rsidP="00822B5E">
      <w:pPr>
        <w:pStyle w:val="Kop1"/>
        <w:numPr>
          <w:ilvl w:val="1"/>
          <w:numId w:val="13"/>
        </w:numPr>
        <w:spacing w:before="300" w:after="180" w:line="320" w:lineRule="exact"/>
        <w:contextualSpacing w:val="0"/>
      </w:pPr>
      <w:r>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5A2F5E" w:rsidTr="00BC3425">
        <w:tc>
          <w:tcPr>
            <w:tcW w:w="2046" w:type="dxa"/>
          </w:tcPr>
          <w:p w:rsidR="005A2F5E" w:rsidRDefault="005A2F5E" w:rsidP="00BC3425">
            <w:r>
              <w:t>EUR/t</w:t>
            </w:r>
          </w:p>
        </w:tc>
        <w:tc>
          <w:tcPr>
            <w:tcW w:w="1023" w:type="dxa"/>
          </w:tcPr>
          <w:p w:rsidR="005A2F5E" w:rsidRDefault="005A2F5E" w:rsidP="00BC3425">
            <w:r>
              <w:t>2/2015</w:t>
            </w:r>
          </w:p>
        </w:tc>
        <w:tc>
          <w:tcPr>
            <w:tcW w:w="1023" w:type="dxa"/>
          </w:tcPr>
          <w:p w:rsidR="005A2F5E" w:rsidRDefault="005A2F5E" w:rsidP="00BC3425">
            <w:r>
              <w:t>3/2015</w:t>
            </w:r>
          </w:p>
        </w:tc>
        <w:tc>
          <w:tcPr>
            <w:tcW w:w="1023" w:type="dxa"/>
          </w:tcPr>
          <w:p w:rsidR="005A2F5E" w:rsidRDefault="005A2F5E" w:rsidP="00BC3425">
            <w:r>
              <w:t>4/2015</w:t>
            </w:r>
          </w:p>
        </w:tc>
        <w:tc>
          <w:tcPr>
            <w:tcW w:w="1023" w:type="dxa"/>
          </w:tcPr>
          <w:p w:rsidR="005A2F5E" w:rsidRDefault="005A2F5E" w:rsidP="00BC3425">
            <w:r>
              <w:t>5/2015</w:t>
            </w:r>
          </w:p>
        </w:tc>
        <w:tc>
          <w:tcPr>
            <w:tcW w:w="1023" w:type="dxa"/>
          </w:tcPr>
          <w:p w:rsidR="005A2F5E" w:rsidRDefault="005A2F5E" w:rsidP="00BC3425">
            <w:r>
              <w:t>6/2015</w:t>
            </w:r>
          </w:p>
        </w:tc>
        <w:tc>
          <w:tcPr>
            <w:tcW w:w="1024" w:type="dxa"/>
          </w:tcPr>
          <w:p w:rsidR="005A2F5E" w:rsidRDefault="005A2F5E" w:rsidP="00BC3425">
            <w:r>
              <w:t>7/2015</w:t>
            </w:r>
          </w:p>
        </w:tc>
        <w:tc>
          <w:tcPr>
            <w:tcW w:w="1024" w:type="dxa"/>
          </w:tcPr>
          <w:p w:rsidR="005A2F5E" w:rsidRDefault="005A2F5E" w:rsidP="00BC3425">
            <w:r>
              <w:t>8/2015</w:t>
            </w:r>
          </w:p>
        </w:tc>
      </w:tr>
      <w:tr w:rsidR="005A2F5E" w:rsidTr="00BC3425">
        <w:tc>
          <w:tcPr>
            <w:tcW w:w="2046" w:type="dxa"/>
          </w:tcPr>
          <w:p w:rsidR="005A2F5E" w:rsidRDefault="005A2F5E" w:rsidP="005A2F5E">
            <w:r>
              <w:t>Witte suiker</w:t>
            </w:r>
          </w:p>
        </w:tc>
        <w:tc>
          <w:tcPr>
            <w:tcW w:w="1023" w:type="dxa"/>
          </w:tcPr>
          <w:p w:rsidR="005A2F5E" w:rsidRDefault="005A2F5E" w:rsidP="005A2F5E">
            <w:pPr>
              <w:jc w:val="center"/>
              <w:rPr>
                <w:sz w:val="24"/>
                <w:szCs w:val="24"/>
                <w:lang w:val="fr-FR" w:eastAsia="fr-FR"/>
              </w:rPr>
            </w:pPr>
            <w:r>
              <w:t>414</w:t>
            </w:r>
          </w:p>
        </w:tc>
        <w:tc>
          <w:tcPr>
            <w:tcW w:w="1023" w:type="dxa"/>
          </w:tcPr>
          <w:p w:rsidR="005A2F5E" w:rsidRDefault="005A2F5E" w:rsidP="005A2F5E">
            <w:pPr>
              <w:jc w:val="center"/>
              <w:rPr>
                <w:sz w:val="24"/>
                <w:szCs w:val="24"/>
                <w:lang w:val="fr-FR" w:eastAsia="fr-FR"/>
              </w:rPr>
            </w:pPr>
            <w:r>
              <w:t>419</w:t>
            </w:r>
          </w:p>
        </w:tc>
        <w:tc>
          <w:tcPr>
            <w:tcW w:w="1023" w:type="dxa"/>
          </w:tcPr>
          <w:p w:rsidR="005A2F5E" w:rsidRDefault="005A2F5E" w:rsidP="005A2F5E">
            <w:pPr>
              <w:jc w:val="center"/>
              <w:rPr>
                <w:sz w:val="24"/>
                <w:szCs w:val="24"/>
                <w:lang w:val="fr-FR" w:eastAsia="fr-FR"/>
              </w:rPr>
            </w:pPr>
            <w:r>
              <w:t>417</w:t>
            </w:r>
          </w:p>
        </w:tc>
        <w:tc>
          <w:tcPr>
            <w:tcW w:w="1023" w:type="dxa"/>
          </w:tcPr>
          <w:p w:rsidR="005A2F5E" w:rsidRDefault="005A2F5E" w:rsidP="005A2F5E">
            <w:pPr>
              <w:jc w:val="center"/>
              <w:rPr>
                <w:sz w:val="24"/>
                <w:szCs w:val="24"/>
                <w:lang w:val="fr-FR" w:eastAsia="fr-FR"/>
              </w:rPr>
            </w:pPr>
            <w:r>
              <w:t>419</w:t>
            </w:r>
          </w:p>
        </w:tc>
        <w:tc>
          <w:tcPr>
            <w:tcW w:w="1023" w:type="dxa"/>
          </w:tcPr>
          <w:p w:rsidR="005A2F5E" w:rsidRDefault="005A2F5E" w:rsidP="005A2F5E">
            <w:pPr>
              <w:jc w:val="center"/>
              <w:rPr>
                <w:sz w:val="24"/>
                <w:szCs w:val="24"/>
                <w:lang w:val="fr-FR" w:eastAsia="fr-FR"/>
              </w:rPr>
            </w:pPr>
            <w:r>
              <w:t>414</w:t>
            </w:r>
          </w:p>
        </w:tc>
        <w:tc>
          <w:tcPr>
            <w:tcW w:w="1024" w:type="dxa"/>
          </w:tcPr>
          <w:p w:rsidR="005A2F5E" w:rsidRDefault="005A2F5E" w:rsidP="005A2F5E">
            <w:pPr>
              <w:jc w:val="center"/>
              <w:rPr>
                <w:i/>
                <w:sz w:val="24"/>
                <w:szCs w:val="24"/>
                <w:lang w:val="fr-FR" w:eastAsia="fr-FR"/>
              </w:rPr>
            </w:pPr>
            <w:r>
              <w:rPr>
                <w:i/>
              </w:rPr>
              <w:t>415</w:t>
            </w:r>
          </w:p>
        </w:tc>
        <w:tc>
          <w:tcPr>
            <w:tcW w:w="1024" w:type="dxa"/>
          </w:tcPr>
          <w:p w:rsidR="005A2F5E" w:rsidRDefault="005A2F5E" w:rsidP="005A2F5E">
            <w:pPr>
              <w:jc w:val="center"/>
              <w:rPr>
                <w:i/>
                <w:sz w:val="24"/>
                <w:szCs w:val="24"/>
                <w:lang w:val="fr-FR" w:eastAsia="fr-FR"/>
              </w:rPr>
            </w:pPr>
            <w:r>
              <w:rPr>
                <w:i/>
              </w:rPr>
              <w:t>419</w:t>
            </w:r>
          </w:p>
        </w:tc>
      </w:tr>
      <w:tr w:rsidR="005A2F5E" w:rsidRPr="00C21395" w:rsidTr="00BC3425">
        <w:tc>
          <w:tcPr>
            <w:tcW w:w="2046" w:type="dxa"/>
          </w:tcPr>
          <w:p w:rsidR="005A2F5E" w:rsidRPr="00C21395" w:rsidRDefault="005A2F5E" w:rsidP="005A2F5E">
            <w:pPr>
              <w:rPr>
                <w:lang w:val="en-US"/>
              </w:rPr>
            </w:pPr>
            <w:proofErr w:type="spellStart"/>
            <w:r>
              <w:rPr>
                <w:lang w:val="en-US"/>
              </w:rPr>
              <w:t>Verkoop</w:t>
            </w:r>
            <w:proofErr w:type="spellEnd"/>
            <w:r>
              <w:rPr>
                <w:lang w:val="en-US"/>
              </w:rPr>
              <w:t xml:space="preserve"> </w:t>
            </w:r>
            <w:proofErr w:type="spellStart"/>
            <w:r>
              <w:rPr>
                <w:lang w:val="en-US"/>
              </w:rPr>
              <w:t>industriële</w:t>
            </w:r>
            <w:proofErr w:type="spellEnd"/>
            <w:r>
              <w:rPr>
                <w:lang w:val="en-US"/>
              </w:rPr>
              <w:t xml:space="preserve"> </w:t>
            </w:r>
            <w:proofErr w:type="spellStart"/>
            <w:r>
              <w:rPr>
                <w:lang w:val="en-US"/>
              </w:rPr>
              <w:t>suiker</w:t>
            </w:r>
            <w:proofErr w:type="spellEnd"/>
          </w:p>
        </w:tc>
        <w:tc>
          <w:tcPr>
            <w:tcW w:w="1023" w:type="dxa"/>
          </w:tcPr>
          <w:p w:rsidR="005A2F5E" w:rsidRDefault="005A2F5E" w:rsidP="005A2F5E">
            <w:pPr>
              <w:jc w:val="center"/>
              <w:rPr>
                <w:sz w:val="24"/>
                <w:szCs w:val="24"/>
                <w:lang w:val="fr-FR" w:eastAsia="fr-FR"/>
              </w:rPr>
            </w:pPr>
            <w:r>
              <w:t>299</w:t>
            </w:r>
          </w:p>
        </w:tc>
        <w:tc>
          <w:tcPr>
            <w:tcW w:w="1023" w:type="dxa"/>
          </w:tcPr>
          <w:p w:rsidR="005A2F5E" w:rsidRDefault="005A2F5E" w:rsidP="005A2F5E">
            <w:pPr>
              <w:jc w:val="center"/>
              <w:rPr>
                <w:sz w:val="24"/>
                <w:szCs w:val="24"/>
                <w:lang w:val="fr-FR" w:eastAsia="fr-FR"/>
              </w:rPr>
            </w:pPr>
            <w:r>
              <w:t>316</w:t>
            </w:r>
          </w:p>
        </w:tc>
        <w:tc>
          <w:tcPr>
            <w:tcW w:w="1023" w:type="dxa"/>
          </w:tcPr>
          <w:p w:rsidR="005A2F5E" w:rsidRDefault="005A2F5E" w:rsidP="005A2F5E">
            <w:pPr>
              <w:jc w:val="center"/>
              <w:rPr>
                <w:sz w:val="24"/>
                <w:szCs w:val="24"/>
                <w:lang w:val="fr-FR" w:eastAsia="fr-FR"/>
              </w:rPr>
            </w:pPr>
            <w:r>
              <w:t>297</w:t>
            </w:r>
          </w:p>
        </w:tc>
        <w:tc>
          <w:tcPr>
            <w:tcW w:w="1023" w:type="dxa"/>
          </w:tcPr>
          <w:p w:rsidR="005A2F5E" w:rsidRDefault="005A2F5E" w:rsidP="005A2F5E">
            <w:pPr>
              <w:jc w:val="center"/>
              <w:rPr>
                <w:sz w:val="24"/>
                <w:szCs w:val="24"/>
                <w:lang w:val="fr-FR" w:eastAsia="fr-FR"/>
              </w:rPr>
            </w:pPr>
            <w:r>
              <w:t>287</w:t>
            </w:r>
          </w:p>
        </w:tc>
        <w:tc>
          <w:tcPr>
            <w:tcW w:w="1023" w:type="dxa"/>
          </w:tcPr>
          <w:p w:rsidR="005A2F5E" w:rsidRDefault="005A2F5E" w:rsidP="005A2F5E">
            <w:pPr>
              <w:jc w:val="center"/>
              <w:rPr>
                <w:i/>
                <w:sz w:val="24"/>
                <w:szCs w:val="24"/>
                <w:lang w:val="fr-FR" w:eastAsia="fr-FR"/>
              </w:rPr>
            </w:pPr>
            <w:r>
              <w:rPr>
                <w:i/>
              </w:rPr>
              <w:t>279</w:t>
            </w:r>
          </w:p>
        </w:tc>
        <w:tc>
          <w:tcPr>
            <w:tcW w:w="1024" w:type="dxa"/>
          </w:tcPr>
          <w:p w:rsidR="005A2F5E" w:rsidRDefault="005A2F5E" w:rsidP="005A2F5E">
            <w:pPr>
              <w:jc w:val="center"/>
              <w:rPr>
                <w:i/>
                <w:sz w:val="24"/>
                <w:szCs w:val="24"/>
                <w:lang w:val="fr-FR" w:eastAsia="fr-FR"/>
              </w:rPr>
            </w:pPr>
            <w:r>
              <w:rPr>
                <w:i/>
              </w:rPr>
              <w:t>297</w:t>
            </w:r>
          </w:p>
        </w:tc>
        <w:tc>
          <w:tcPr>
            <w:tcW w:w="1024" w:type="dxa"/>
          </w:tcPr>
          <w:p w:rsidR="005A2F5E" w:rsidRDefault="005A2F5E" w:rsidP="005A2F5E">
            <w:pPr>
              <w:jc w:val="center"/>
              <w:rPr>
                <w:i/>
                <w:sz w:val="24"/>
                <w:szCs w:val="24"/>
                <w:lang w:val="fr-FR" w:eastAsia="fr-FR"/>
              </w:rPr>
            </w:pPr>
            <w:r>
              <w:rPr>
                <w:i/>
              </w:rPr>
              <w:t>308</w:t>
            </w:r>
          </w:p>
        </w:tc>
      </w:tr>
      <w:tr w:rsidR="005A2F5E" w:rsidRPr="00C21395" w:rsidTr="00BC3425">
        <w:tc>
          <w:tcPr>
            <w:tcW w:w="2046" w:type="dxa"/>
          </w:tcPr>
          <w:p w:rsidR="005A2F5E" w:rsidRPr="00C21395" w:rsidRDefault="005A2F5E" w:rsidP="005A2F5E">
            <w:pPr>
              <w:rPr>
                <w:lang w:val="en-US"/>
              </w:rPr>
            </w:pPr>
            <w:r>
              <w:rPr>
                <w:lang w:val="en-US"/>
              </w:rPr>
              <w:t xml:space="preserve">Aankoop </w:t>
            </w:r>
            <w:proofErr w:type="spellStart"/>
            <w:r>
              <w:rPr>
                <w:lang w:val="en-US"/>
              </w:rPr>
              <w:t>industriële</w:t>
            </w:r>
            <w:proofErr w:type="spellEnd"/>
            <w:r>
              <w:rPr>
                <w:lang w:val="en-US"/>
              </w:rPr>
              <w:t xml:space="preserve"> </w:t>
            </w:r>
            <w:proofErr w:type="spellStart"/>
            <w:r>
              <w:rPr>
                <w:lang w:val="en-US"/>
              </w:rPr>
              <w:t>suiker</w:t>
            </w:r>
            <w:proofErr w:type="spellEnd"/>
          </w:p>
        </w:tc>
        <w:tc>
          <w:tcPr>
            <w:tcW w:w="1023" w:type="dxa"/>
          </w:tcPr>
          <w:p w:rsidR="005A2F5E" w:rsidRDefault="005A2F5E" w:rsidP="005A2F5E">
            <w:pPr>
              <w:jc w:val="center"/>
              <w:rPr>
                <w:sz w:val="24"/>
                <w:szCs w:val="24"/>
                <w:lang w:val="fr-FR" w:eastAsia="fr-FR"/>
              </w:rPr>
            </w:pPr>
            <w:r>
              <w:t>358</w:t>
            </w:r>
          </w:p>
        </w:tc>
        <w:tc>
          <w:tcPr>
            <w:tcW w:w="1023" w:type="dxa"/>
          </w:tcPr>
          <w:p w:rsidR="005A2F5E" w:rsidRDefault="005A2F5E" w:rsidP="005A2F5E">
            <w:pPr>
              <w:jc w:val="center"/>
              <w:rPr>
                <w:sz w:val="24"/>
                <w:szCs w:val="24"/>
                <w:lang w:val="fr-FR" w:eastAsia="fr-FR"/>
              </w:rPr>
            </w:pPr>
            <w:r>
              <w:t>437**</w:t>
            </w:r>
          </w:p>
        </w:tc>
        <w:tc>
          <w:tcPr>
            <w:tcW w:w="1023" w:type="dxa"/>
          </w:tcPr>
          <w:p w:rsidR="005A2F5E" w:rsidRDefault="005A2F5E" w:rsidP="005A2F5E">
            <w:pPr>
              <w:jc w:val="center"/>
              <w:rPr>
                <w:sz w:val="24"/>
                <w:szCs w:val="24"/>
                <w:lang w:val="fr-FR" w:eastAsia="fr-FR"/>
              </w:rPr>
            </w:pPr>
            <w:r>
              <w:t>341</w:t>
            </w:r>
          </w:p>
        </w:tc>
        <w:tc>
          <w:tcPr>
            <w:tcW w:w="1023" w:type="dxa"/>
          </w:tcPr>
          <w:p w:rsidR="005A2F5E" w:rsidRDefault="005A2F5E" w:rsidP="005A2F5E">
            <w:pPr>
              <w:jc w:val="center"/>
              <w:rPr>
                <w:i/>
                <w:sz w:val="24"/>
                <w:szCs w:val="24"/>
                <w:lang w:val="fr-FR" w:eastAsia="fr-FR"/>
              </w:rPr>
            </w:pPr>
            <w:r>
              <w:rPr>
                <w:i/>
              </w:rPr>
              <w:t>341</w:t>
            </w:r>
          </w:p>
        </w:tc>
        <w:tc>
          <w:tcPr>
            <w:tcW w:w="1023" w:type="dxa"/>
          </w:tcPr>
          <w:p w:rsidR="005A2F5E" w:rsidRDefault="005A2F5E" w:rsidP="005A2F5E">
            <w:pPr>
              <w:jc w:val="center"/>
              <w:rPr>
                <w:i/>
                <w:sz w:val="24"/>
                <w:szCs w:val="24"/>
                <w:lang w:val="fr-FR" w:eastAsia="fr-FR"/>
              </w:rPr>
            </w:pPr>
            <w:r>
              <w:rPr>
                <w:i/>
              </w:rPr>
              <w:t>349</w:t>
            </w:r>
          </w:p>
        </w:tc>
        <w:tc>
          <w:tcPr>
            <w:tcW w:w="1024" w:type="dxa"/>
          </w:tcPr>
          <w:p w:rsidR="005A2F5E" w:rsidRDefault="005A2F5E" w:rsidP="005A2F5E">
            <w:pPr>
              <w:jc w:val="center"/>
              <w:rPr>
                <w:i/>
                <w:sz w:val="24"/>
                <w:szCs w:val="24"/>
                <w:lang w:val="fr-FR" w:eastAsia="fr-FR"/>
              </w:rPr>
            </w:pPr>
            <w:r>
              <w:rPr>
                <w:i/>
              </w:rPr>
              <w:t>322</w:t>
            </w:r>
          </w:p>
        </w:tc>
        <w:tc>
          <w:tcPr>
            <w:tcW w:w="1024" w:type="dxa"/>
          </w:tcPr>
          <w:p w:rsidR="005A2F5E" w:rsidRDefault="005A2F5E" w:rsidP="005A2F5E">
            <w:pPr>
              <w:jc w:val="center"/>
              <w:rPr>
                <w:i/>
                <w:sz w:val="24"/>
                <w:szCs w:val="24"/>
                <w:lang w:val="fr-FR" w:eastAsia="fr-FR"/>
              </w:rPr>
            </w:pPr>
            <w:r>
              <w:rPr>
                <w:i/>
              </w:rPr>
              <w:t>323</w:t>
            </w:r>
          </w:p>
        </w:tc>
      </w:tr>
      <w:tr w:rsidR="005A2F5E" w:rsidRPr="00C21395" w:rsidTr="00BC3425">
        <w:tc>
          <w:tcPr>
            <w:tcW w:w="2046" w:type="dxa"/>
          </w:tcPr>
          <w:p w:rsidR="005A2F5E" w:rsidRPr="00C21395" w:rsidRDefault="005A2F5E" w:rsidP="005A2F5E">
            <w:r w:rsidRPr="00C21395">
              <w:t>Import ruwe suiker uit AC</w:t>
            </w:r>
            <w:r>
              <w:t>S*</w:t>
            </w:r>
          </w:p>
        </w:tc>
        <w:tc>
          <w:tcPr>
            <w:tcW w:w="1023" w:type="dxa"/>
          </w:tcPr>
          <w:p w:rsidR="005A2F5E" w:rsidRDefault="005A2F5E" w:rsidP="005A2F5E">
            <w:pPr>
              <w:jc w:val="center"/>
              <w:rPr>
                <w:sz w:val="24"/>
                <w:szCs w:val="24"/>
                <w:lang w:val="fr-FR" w:eastAsia="fr-FR"/>
              </w:rPr>
            </w:pPr>
            <w:r>
              <w:t>408</w:t>
            </w:r>
          </w:p>
        </w:tc>
        <w:tc>
          <w:tcPr>
            <w:tcW w:w="1023" w:type="dxa"/>
          </w:tcPr>
          <w:p w:rsidR="005A2F5E" w:rsidRDefault="005A2F5E" w:rsidP="005A2F5E">
            <w:pPr>
              <w:jc w:val="center"/>
              <w:rPr>
                <w:sz w:val="24"/>
                <w:szCs w:val="24"/>
                <w:lang w:val="fr-FR" w:eastAsia="fr-FR"/>
              </w:rPr>
            </w:pPr>
            <w:r>
              <w:t>488</w:t>
            </w:r>
          </w:p>
        </w:tc>
        <w:tc>
          <w:tcPr>
            <w:tcW w:w="1023" w:type="dxa"/>
          </w:tcPr>
          <w:p w:rsidR="005A2F5E" w:rsidRDefault="005A2F5E" w:rsidP="005A2F5E">
            <w:pPr>
              <w:jc w:val="center"/>
              <w:rPr>
                <w:sz w:val="24"/>
                <w:szCs w:val="24"/>
                <w:lang w:val="fr-FR" w:eastAsia="fr-FR"/>
              </w:rPr>
            </w:pPr>
            <w:r>
              <w:t>413</w:t>
            </w:r>
          </w:p>
        </w:tc>
        <w:tc>
          <w:tcPr>
            <w:tcW w:w="1023" w:type="dxa"/>
          </w:tcPr>
          <w:p w:rsidR="005A2F5E" w:rsidRDefault="005A2F5E" w:rsidP="005A2F5E">
            <w:pPr>
              <w:jc w:val="center"/>
              <w:rPr>
                <w:i/>
                <w:sz w:val="24"/>
                <w:szCs w:val="24"/>
                <w:lang w:val="fr-FR" w:eastAsia="fr-FR"/>
              </w:rPr>
            </w:pPr>
            <w:r>
              <w:rPr>
                <w:i/>
              </w:rPr>
              <w:t>482</w:t>
            </w:r>
          </w:p>
        </w:tc>
        <w:tc>
          <w:tcPr>
            <w:tcW w:w="1023" w:type="dxa"/>
          </w:tcPr>
          <w:p w:rsidR="005A2F5E" w:rsidRDefault="005A2F5E" w:rsidP="005A2F5E">
            <w:pPr>
              <w:jc w:val="center"/>
              <w:rPr>
                <w:i/>
                <w:sz w:val="24"/>
                <w:szCs w:val="24"/>
                <w:lang w:val="fr-FR" w:eastAsia="fr-FR"/>
              </w:rPr>
            </w:pPr>
            <w:r>
              <w:rPr>
                <w:i/>
              </w:rPr>
              <w:t>384</w:t>
            </w:r>
          </w:p>
        </w:tc>
        <w:tc>
          <w:tcPr>
            <w:tcW w:w="1024" w:type="dxa"/>
          </w:tcPr>
          <w:p w:rsidR="005A2F5E" w:rsidRDefault="005A2F5E" w:rsidP="005A2F5E">
            <w:pPr>
              <w:jc w:val="center"/>
              <w:rPr>
                <w:sz w:val="24"/>
                <w:szCs w:val="24"/>
                <w:lang w:val="fr-FR" w:eastAsia="fr-FR"/>
              </w:rPr>
            </w:pPr>
            <w:r>
              <w:t>420</w:t>
            </w:r>
          </w:p>
        </w:tc>
        <w:tc>
          <w:tcPr>
            <w:tcW w:w="1024" w:type="dxa"/>
          </w:tcPr>
          <w:p w:rsidR="005A2F5E" w:rsidRDefault="005A2F5E" w:rsidP="005A2F5E">
            <w:pPr>
              <w:jc w:val="center"/>
              <w:rPr>
                <w:i/>
                <w:sz w:val="24"/>
                <w:szCs w:val="24"/>
                <w:lang w:val="fr-FR" w:eastAsia="fr-FR"/>
              </w:rPr>
            </w:pPr>
            <w:r>
              <w:rPr>
                <w:i/>
              </w:rPr>
              <w:t>389</w:t>
            </w:r>
          </w:p>
        </w:tc>
      </w:tr>
      <w:tr w:rsidR="005A2F5E" w:rsidRPr="00C21395" w:rsidTr="00BC3425">
        <w:tc>
          <w:tcPr>
            <w:tcW w:w="2046" w:type="dxa"/>
          </w:tcPr>
          <w:p w:rsidR="005A2F5E" w:rsidRPr="00C21395" w:rsidRDefault="005A2F5E" w:rsidP="005A2F5E">
            <w:r>
              <w:t xml:space="preserve">Import witte suiker </w:t>
            </w:r>
          </w:p>
        </w:tc>
        <w:tc>
          <w:tcPr>
            <w:tcW w:w="1023" w:type="dxa"/>
          </w:tcPr>
          <w:p w:rsidR="005A2F5E" w:rsidRDefault="005A2F5E" w:rsidP="005A2F5E">
            <w:pPr>
              <w:jc w:val="center"/>
              <w:rPr>
                <w:sz w:val="24"/>
                <w:szCs w:val="24"/>
                <w:lang w:val="fr-FR" w:eastAsia="fr-FR"/>
              </w:rPr>
            </w:pPr>
            <w:r>
              <w:t>404</w:t>
            </w:r>
          </w:p>
        </w:tc>
        <w:tc>
          <w:tcPr>
            <w:tcW w:w="1023" w:type="dxa"/>
          </w:tcPr>
          <w:p w:rsidR="005A2F5E" w:rsidRDefault="005A2F5E" w:rsidP="005A2F5E">
            <w:pPr>
              <w:jc w:val="center"/>
              <w:rPr>
                <w:sz w:val="24"/>
                <w:szCs w:val="24"/>
                <w:lang w:val="fr-FR" w:eastAsia="fr-FR"/>
              </w:rPr>
            </w:pPr>
            <w:r>
              <w:t>400</w:t>
            </w:r>
          </w:p>
        </w:tc>
        <w:tc>
          <w:tcPr>
            <w:tcW w:w="1023" w:type="dxa"/>
          </w:tcPr>
          <w:p w:rsidR="005A2F5E" w:rsidRDefault="005A2F5E" w:rsidP="005A2F5E">
            <w:pPr>
              <w:jc w:val="center"/>
              <w:rPr>
                <w:sz w:val="24"/>
                <w:szCs w:val="24"/>
                <w:lang w:val="fr-FR" w:eastAsia="fr-FR"/>
              </w:rPr>
            </w:pPr>
            <w:r>
              <w:t>411</w:t>
            </w:r>
          </w:p>
        </w:tc>
        <w:tc>
          <w:tcPr>
            <w:tcW w:w="1023" w:type="dxa"/>
          </w:tcPr>
          <w:p w:rsidR="005A2F5E" w:rsidRDefault="005A2F5E" w:rsidP="005A2F5E">
            <w:pPr>
              <w:jc w:val="center"/>
              <w:rPr>
                <w:sz w:val="24"/>
                <w:szCs w:val="24"/>
                <w:lang w:val="fr-FR" w:eastAsia="fr-FR"/>
              </w:rPr>
            </w:pPr>
            <w:r>
              <w:t>397</w:t>
            </w:r>
          </w:p>
        </w:tc>
        <w:tc>
          <w:tcPr>
            <w:tcW w:w="1023" w:type="dxa"/>
          </w:tcPr>
          <w:p w:rsidR="005A2F5E" w:rsidRDefault="005A2F5E" w:rsidP="005A2F5E">
            <w:pPr>
              <w:jc w:val="center"/>
              <w:rPr>
                <w:sz w:val="24"/>
                <w:szCs w:val="24"/>
                <w:lang w:val="fr-FR" w:eastAsia="fr-FR"/>
              </w:rPr>
            </w:pPr>
            <w:r>
              <w:t>392</w:t>
            </w:r>
          </w:p>
        </w:tc>
        <w:tc>
          <w:tcPr>
            <w:tcW w:w="1024" w:type="dxa"/>
          </w:tcPr>
          <w:p w:rsidR="005A2F5E" w:rsidRDefault="005A2F5E" w:rsidP="005A2F5E">
            <w:pPr>
              <w:jc w:val="center"/>
              <w:rPr>
                <w:sz w:val="24"/>
                <w:szCs w:val="24"/>
                <w:lang w:val="fr-FR" w:eastAsia="fr-FR"/>
              </w:rPr>
            </w:pPr>
            <w:r>
              <w:t>407</w:t>
            </w:r>
          </w:p>
        </w:tc>
        <w:tc>
          <w:tcPr>
            <w:tcW w:w="1024" w:type="dxa"/>
            <w:shd w:val="clear" w:color="auto" w:fill="auto"/>
          </w:tcPr>
          <w:p w:rsidR="005A2F5E" w:rsidRDefault="005A2F5E" w:rsidP="005A2F5E">
            <w:pPr>
              <w:jc w:val="center"/>
              <w:rPr>
                <w:i/>
                <w:sz w:val="24"/>
                <w:szCs w:val="24"/>
                <w:lang w:val="fr-FR" w:eastAsia="fr-FR"/>
              </w:rPr>
            </w:pPr>
            <w:r>
              <w:rPr>
                <w:i/>
              </w:rPr>
              <w:t>410</w:t>
            </w:r>
          </w:p>
        </w:tc>
      </w:tr>
    </w:tbl>
    <w:p w:rsidR="00822B5E" w:rsidRDefault="00822B5E" w:rsidP="00822B5E"/>
    <w:p w:rsidR="00822B5E" w:rsidRDefault="00822B5E" w:rsidP="00822B5E">
      <w:r>
        <w:t xml:space="preserve">* De prijs voor ruwe suiker is hoger dan de prijs voor witte suiker in ACS.  De prijs voor ruwe suiker voor raffinage evalueert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5A2F5E" w:rsidRDefault="005A2F5E" w:rsidP="005A2F5E">
      <w:r>
        <w:t>**Aankoopprijs industriële suiker: Deze hoge waarde is ten gevolge van de zeer hoge verkoopprijs in één van de LS.</w:t>
      </w:r>
    </w:p>
    <w:p w:rsidR="00822B5E" w:rsidRDefault="00822B5E" w:rsidP="00822B5E">
      <w:r>
        <w:t>Maximale geobserveerde prijs voor witte suiker: Januari 2013, zijnde 738 €/t.</w:t>
      </w:r>
    </w:p>
    <w:p w:rsidR="00822B5E" w:rsidRDefault="00822B5E" w:rsidP="00822B5E">
      <w:r>
        <w:t xml:space="preserve">Minimale geobserveerde prijs voor witte suiker: Februari 2015, zijnde 414 €/t maar vanaf maart 2015 is een lichte stijging van de prijs voor witte suiker.  </w:t>
      </w:r>
    </w:p>
    <w:p w:rsidR="005A2F5E" w:rsidRPr="005A2F5E" w:rsidRDefault="005A2F5E" w:rsidP="005A2F5E">
      <w:pPr>
        <w:jc w:val="both"/>
      </w:pPr>
      <w:proofErr w:type="spellStart"/>
      <w:r w:rsidRPr="005A2F5E">
        <w:lastRenderedPageBreak/>
        <w:t>Kingsman</w:t>
      </w:r>
      <w:proofErr w:type="spellEnd"/>
      <w:r w:rsidRPr="005A2F5E">
        <w:t xml:space="preserve"> heeft hogere prijzen aangekondigd voor leveringen van witte suiker</w:t>
      </w:r>
      <w:r w:rsidRPr="005A2F5E">
        <w:rPr>
          <w:rFonts w:ascii="Times New Roman" w:hAnsi="Times New Roman" w:cs="Times New Roman"/>
        </w:rPr>
        <w:t> </w:t>
      </w:r>
      <w:r w:rsidRPr="005A2F5E">
        <w:t xml:space="preserve">: 500 </w:t>
      </w:r>
      <w:r w:rsidRPr="005A2F5E">
        <w:rPr>
          <w:rFonts w:ascii="FlandersArtSans-Regular" w:hAnsi="FlandersArtSans-Regular" w:cs="FlandersArtSans-Regular"/>
        </w:rPr>
        <w:t>€</w:t>
      </w:r>
      <w:r w:rsidRPr="005A2F5E">
        <w:t>/t..</w:t>
      </w:r>
      <w:r>
        <w:t xml:space="preserve">  Deze prijzen zullen nog hoger zijn in regio’s zoals het zuiden van IT.</w:t>
      </w:r>
      <w:r w:rsidRPr="005A2F5E">
        <w:t xml:space="preserve"> </w:t>
      </w:r>
    </w:p>
    <w:p w:rsidR="00822B5E" w:rsidRPr="00BC3425" w:rsidRDefault="00822B5E" w:rsidP="00822B5E">
      <w:pPr>
        <w:rPr>
          <w:b/>
        </w:rPr>
      </w:pPr>
      <w:r w:rsidRPr="00BC3425">
        <w:rPr>
          <w:b/>
        </w:rPr>
        <w:t>Preferentië</w:t>
      </w:r>
      <w:r w:rsidR="00BC3425" w:rsidRPr="00BC3425">
        <w:rPr>
          <w:b/>
        </w:rPr>
        <w:t xml:space="preserve">le invoer: 2015/2016: </w:t>
      </w:r>
      <w:r w:rsidRPr="00BC3425">
        <w:rPr>
          <w:b/>
        </w:rPr>
        <w:t xml:space="preserve"> EPA-EBA </w:t>
      </w:r>
      <w:r w:rsidR="00BC3425" w:rsidRPr="00BC3425">
        <w:rPr>
          <w:b/>
        </w:rPr>
        <w:t xml:space="preserve">aanvragen tot 28/10/2015 </w:t>
      </w:r>
      <w:r w:rsidR="004056BD">
        <w:rPr>
          <w:b/>
        </w:rPr>
        <w:t>(</w:t>
      </w:r>
      <w:r w:rsidR="00BC3425" w:rsidRPr="00BC3425">
        <w:rPr>
          <w:b/>
        </w:rPr>
        <w:t xml:space="preserve">in </w:t>
      </w:r>
      <w:r w:rsidRPr="00BC3425">
        <w:rPr>
          <w:b/>
        </w:rPr>
        <w:t>ton witte suiker equivalent):</w:t>
      </w:r>
    </w:p>
    <w:p w:rsidR="00822B5E" w:rsidRDefault="00822B5E" w:rsidP="00822B5E">
      <w:r w:rsidRPr="00124467">
        <w:t>Licenties EPA/EBA: Het gecumuleerde aantal</w:t>
      </w:r>
      <w:r>
        <w:rPr>
          <w:b/>
        </w:rPr>
        <w:t xml:space="preserve"> </w:t>
      </w:r>
      <w:r w:rsidRPr="00452117">
        <w:t>(</w:t>
      </w:r>
      <w:r w:rsidR="005A2F5E">
        <w:t>129</w:t>
      </w:r>
      <w:r w:rsidRPr="007F27E6">
        <w:t xml:space="preserve"> t</w:t>
      </w:r>
      <w:r w:rsidR="005A2F5E">
        <w:t>) zit tussen de waarden van de 2 voorgaande campagnes.  Het is nog te vroeg om conclusies te trekken.</w:t>
      </w:r>
    </w:p>
    <w:p w:rsidR="00822B5E" w:rsidRPr="00BC3425" w:rsidRDefault="00822B5E" w:rsidP="00822B5E">
      <w:pPr>
        <w:rPr>
          <w:b/>
        </w:rPr>
      </w:pPr>
      <w:r w:rsidRPr="00BC3425">
        <w:rPr>
          <w:b/>
        </w:rPr>
        <w:t>Preferentiële invoer</w:t>
      </w:r>
      <w:r w:rsidR="00BC3425">
        <w:rPr>
          <w:b/>
        </w:rPr>
        <w:t xml:space="preserve"> 2015/2016</w:t>
      </w:r>
      <w:r w:rsidRPr="00BC3425">
        <w:rPr>
          <w:b/>
        </w:rPr>
        <w:t xml:space="preserve">: </w:t>
      </w:r>
      <w:proofErr w:type="spellStart"/>
      <w:r w:rsidRPr="00BC3425">
        <w:rPr>
          <w:b/>
        </w:rPr>
        <w:t>TRQs</w:t>
      </w:r>
      <w:proofErr w:type="spellEnd"/>
      <w:r w:rsidRPr="00BC3425">
        <w:rPr>
          <w:b/>
        </w:rPr>
        <w:t xml:space="preserve"> </w:t>
      </w:r>
      <w:r w:rsidR="00BC3425">
        <w:rPr>
          <w:b/>
        </w:rPr>
        <w:t xml:space="preserve">–aanvragen tot 28 oktober 2015 </w:t>
      </w:r>
      <w:r w:rsidR="004056BD">
        <w:rPr>
          <w:b/>
        </w:rPr>
        <w:t>(</w:t>
      </w:r>
      <w:r w:rsidR="00BC3425">
        <w:rPr>
          <w:b/>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BC3425" w:rsidTr="00BC3425">
        <w:tc>
          <w:tcPr>
            <w:tcW w:w="2055" w:type="dxa"/>
            <w:tcBorders>
              <w:top w:val="nil"/>
              <w:left w:val="nil"/>
              <w:bottom w:val="single" w:sz="4" w:space="0" w:color="auto"/>
              <w:right w:val="single" w:sz="4" w:space="0" w:color="auto"/>
            </w:tcBorders>
            <w:hideMark/>
          </w:tcPr>
          <w:p w:rsidR="00BC3425" w:rsidRPr="00BC3425" w:rsidRDefault="00BC3425" w:rsidP="00BC3425">
            <w:pPr>
              <w:spacing w:after="0" w:line="240" w:lineRule="auto"/>
              <w:jc w:val="center"/>
              <w:rPr>
                <w:rFonts w:eastAsia="Times New Roman" w:cs="Times New Roman"/>
                <w:b/>
                <w:sz w:val="24"/>
                <w:szCs w:val="24"/>
                <w:lang w:val="fr-FR" w:eastAsia="fr-FR"/>
              </w:rPr>
            </w:pPr>
            <w:bookmarkStart w:id="5" w:name="_Toc336329450"/>
            <w:r w:rsidRPr="00BC3425">
              <w:rPr>
                <w:rFonts w:eastAsia="Times New Roman" w:cs="Times New Roman"/>
                <w:b/>
                <w:sz w:val="24"/>
                <w:szCs w:val="24"/>
                <w:lang w:val="fr-FR" w:eastAsia="fr-FR"/>
              </w:rPr>
              <w:t>2015/2016</w:t>
            </w:r>
          </w:p>
        </w:tc>
        <w:tc>
          <w:tcPr>
            <w:tcW w:w="1559" w:type="dxa"/>
            <w:tcBorders>
              <w:top w:val="single" w:sz="4" w:space="0" w:color="auto"/>
              <w:left w:val="single" w:sz="4" w:space="0" w:color="auto"/>
              <w:bottom w:val="single" w:sz="4" w:space="0" w:color="auto"/>
              <w:right w:val="single" w:sz="4" w:space="0" w:color="auto"/>
            </w:tcBorders>
            <w:hideMark/>
          </w:tcPr>
          <w:p w:rsidR="00BC3425" w:rsidRPr="00BC3425" w:rsidRDefault="00BC3425" w:rsidP="00BC3425">
            <w:pPr>
              <w:spacing w:after="0" w:line="240" w:lineRule="auto"/>
              <w:rPr>
                <w:rFonts w:eastAsia="Times New Roman" w:cs="Times New Roman"/>
                <w:sz w:val="24"/>
                <w:szCs w:val="24"/>
                <w:lang w:val="fr-FR" w:eastAsia="fr-FR"/>
              </w:rPr>
            </w:pPr>
            <w:proofErr w:type="spellStart"/>
            <w:r>
              <w:rPr>
                <w:rFonts w:eastAsia="Times New Roman" w:cs="Times New Roman"/>
                <w:sz w:val="24"/>
                <w:szCs w:val="24"/>
                <w:lang w:val="fr-FR" w:eastAsia="fr-FR"/>
              </w:rPr>
              <w:t>Gevraagde</w:t>
            </w:r>
            <w:proofErr w:type="spellEnd"/>
            <w:r>
              <w:rPr>
                <w:rFonts w:eastAsia="Times New Roman" w:cs="Times New Roman"/>
                <w:sz w:val="24"/>
                <w:szCs w:val="24"/>
                <w:lang w:val="fr-FR" w:eastAsia="fr-FR"/>
              </w:rPr>
              <w:t xml:space="preserve"> </w:t>
            </w:r>
            <w:proofErr w:type="spellStart"/>
            <w:r>
              <w:rPr>
                <w:rFonts w:eastAsia="Times New Roman" w:cs="Times New Roman"/>
                <w:sz w:val="24"/>
                <w:szCs w:val="24"/>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BC3425" w:rsidRPr="00BC3425" w:rsidRDefault="00BC3425" w:rsidP="00BC3425">
            <w:pPr>
              <w:spacing w:after="0" w:line="240" w:lineRule="auto"/>
              <w:rPr>
                <w:rFonts w:eastAsia="Times New Roman" w:cs="Times New Roman"/>
                <w:sz w:val="24"/>
                <w:szCs w:val="24"/>
                <w:lang w:val="fr-FR" w:eastAsia="fr-FR"/>
              </w:rPr>
            </w:pPr>
            <w:r w:rsidRPr="00BC3425">
              <w:rPr>
                <w:rFonts w:eastAsia="Times New Roman" w:cs="Times New Roman"/>
                <w:sz w:val="24"/>
                <w:szCs w:val="24"/>
                <w:lang w:val="fr-FR" w:eastAsia="fr-FR"/>
              </w:rPr>
              <w:t xml:space="preserve">% </w:t>
            </w:r>
            <w:r>
              <w:rPr>
                <w:rFonts w:eastAsia="Times New Roman" w:cs="Times New Roman"/>
                <w:sz w:val="24"/>
                <w:szCs w:val="24"/>
                <w:lang w:val="fr-FR" w:eastAsia="fr-FR"/>
              </w:rPr>
              <w:t>van</w:t>
            </w:r>
            <w:r w:rsidRPr="00BC3425">
              <w:rPr>
                <w:rFonts w:eastAsia="Times New Roman" w:cs="Times New Roman"/>
                <w:sz w:val="24"/>
                <w:szCs w:val="24"/>
                <w:lang w:val="fr-FR" w:eastAsia="fr-FR"/>
              </w:rPr>
              <w:t xml:space="preserve"> TRQ</w:t>
            </w:r>
          </w:p>
        </w:tc>
        <w:tc>
          <w:tcPr>
            <w:tcW w:w="3472" w:type="dxa"/>
            <w:tcBorders>
              <w:top w:val="single" w:sz="4" w:space="0" w:color="auto"/>
              <w:left w:val="single" w:sz="4" w:space="0" w:color="auto"/>
              <w:bottom w:val="single" w:sz="4" w:space="0" w:color="auto"/>
              <w:right w:val="single" w:sz="4" w:space="0" w:color="auto"/>
            </w:tcBorders>
            <w:hideMark/>
          </w:tcPr>
          <w:p w:rsidR="00BC3425" w:rsidRPr="00BC3425" w:rsidRDefault="00BC3425" w:rsidP="00BC3425">
            <w:pPr>
              <w:spacing w:after="0" w:line="240" w:lineRule="auto"/>
              <w:rPr>
                <w:rFonts w:eastAsia="Times New Roman" w:cs="Times New Roman"/>
                <w:sz w:val="24"/>
                <w:szCs w:val="24"/>
                <w:lang w:val="fr-FR" w:eastAsia="fr-FR"/>
              </w:rPr>
            </w:pPr>
            <w:proofErr w:type="spellStart"/>
            <w:r>
              <w:rPr>
                <w:rFonts w:eastAsia="Times New Roman" w:cs="Times New Roman"/>
                <w:sz w:val="24"/>
                <w:szCs w:val="24"/>
                <w:lang w:val="fr-FR" w:eastAsia="fr-FR"/>
              </w:rPr>
              <w:t>Opmerkingen</w:t>
            </w:r>
            <w:proofErr w:type="spellEnd"/>
          </w:p>
        </w:tc>
      </w:tr>
      <w:tr w:rsidR="00BC3425" w:rsidRPr="00BC3425"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BC3425" w:rsidRDefault="00BC3425" w:rsidP="00BC3425">
            <w:pPr>
              <w:spacing w:after="0" w:line="240" w:lineRule="auto"/>
              <w:rPr>
                <w:rFonts w:eastAsia="Times New Roman" w:cs="Times New Roman"/>
                <w:sz w:val="24"/>
                <w:szCs w:val="24"/>
                <w:lang w:val="fr-FR" w:eastAsia="fr-FR"/>
              </w:rPr>
            </w:pPr>
            <w:r w:rsidRPr="00BC3425">
              <w:rPr>
                <w:rFonts w:eastAsia="Times New Roman" w:cs="Times New Roman"/>
                <w:sz w:val="24"/>
                <w:szCs w:val="24"/>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BC3425">
            <w:pPr>
              <w:spacing w:after="0" w:line="240" w:lineRule="auto"/>
              <w:jc w:val="center"/>
              <w:rPr>
                <w:rFonts w:eastAsia="Times New Roman" w:cs="Times New Roman"/>
                <w:sz w:val="24"/>
                <w:szCs w:val="24"/>
                <w:lang w:val="fr-FR" w:eastAsia="fr-FR"/>
              </w:rPr>
            </w:pPr>
            <w:r w:rsidRPr="00BC3425">
              <w:rPr>
                <w:rFonts w:eastAsia="Times New Roman" w:cs="Times New Roman"/>
                <w:sz w:val="24"/>
                <w:szCs w:val="24"/>
                <w:lang w:val="fr-FR" w:eastAsia="fr-FR"/>
              </w:rPr>
              <w:t>342.871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0F5819">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 xml:space="preserve">52 % </w:t>
            </w:r>
            <w:r w:rsidR="000F5819">
              <w:rPr>
                <w:rFonts w:eastAsia="Times New Roman" w:cs="Times New Roman"/>
                <w:sz w:val="24"/>
                <w:szCs w:val="24"/>
                <w:lang w:val="fr-FR" w:eastAsia="fr-FR"/>
              </w:rPr>
              <w:t>van</w:t>
            </w:r>
            <w:r w:rsidRPr="00BC3425">
              <w:rPr>
                <w:rFonts w:eastAsia="Times New Roman" w:cs="Times New Roman"/>
                <w:sz w:val="24"/>
                <w:szCs w:val="24"/>
                <w:lang w:val="fr-FR" w:eastAsia="fr-FR"/>
              </w:rPr>
              <w:t xml:space="preserve"> 676.925</w:t>
            </w:r>
          </w:p>
        </w:tc>
        <w:tc>
          <w:tcPr>
            <w:tcW w:w="3472" w:type="dxa"/>
            <w:tcBorders>
              <w:top w:val="single" w:sz="4" w:space="0" w:color="auto"/>
              <w:left w:val="single" w:sz="4" w:space="0" w:color="auto"/>
              <w:bottom w:val="single" w:sz="4" w:space="0" w:color="auto"/>
              <w:right w:val="single" w:sz="4" w:space="0" w:color="auto"/>
            </w:tcBorders>
            <w:hideMark/>
          </w:tcPr>
          <w:p w:rsidR="00BC3425" w:rsidRPr="00BC3425" w:rsidRDefault="00BC3425" w:rsidP="00BC3425">
            <w:pPr>
              <w:spacing w:after="0" w:line="240" w:lineRule="auto"/>
              <w:rPr>
                <w:rFonts w:eastAsia="Times New Roman" w:cs="Times New Roman"/>
                <w:sz w:val="24"/>
                <w:szCs w:val="24"/>
                <w:lang w:val="fr-FR" w:eastAsia="fr-FR"/>
              </w:rPr>
            </w:pPr>
            <w:proofErr w:type="spellStart"/>
            <w:r w:rsidRPr="00BC3425">
              <w:rPr>
                <w:rFonts w:eastAsia="Times New Roman" w:cs="Times New Roman"/>
                <w:sz w:val="24"/>
                <w:szCs w:val="24"/>
                <w:lang w:val="fr-FR" w:eastAsia="fr-FR"/>
              </w:rPr>
              <w:t>Ind</w:t>
            </w:r>
            <w:r>
              <w:rPr>
                <w:rFonts w:eastAsia="Times New Roman" w:cs="Times New Roman"/>
                <w:sz w:val="24"/>
                <w:szCs w:val="24"/>
                <w:lang w:val="fr-FR" w:eastAsia="fr-FR"/>
              </w:rPr>
              <w:t>ia</w:t>
            </w:r>
            <w:proofErr w:type="spellEnd"/>
            <w:r w:rsidRPr="00BC3425">
              <w:rPr>
                <w:rFonts w:eastAsia="Times New Roman" w:cs="Times New Roman"/>
                <w:sz w:val="24"/>
                <w:szCs w:val="24"/>
                <w:lang w:val="fr-FR" w:eastAsia="fr-FR"/>
              </w:rPr>
              <w:t xml:space="preserve">, </w:t>
            </w:r>
            <w:proofErr w:type="spellStart"/>
            <w:r w:rsidRPr="00BC3425">
              <w:rPr>
                <w:rFonts w:eastAsia="Times New Roman" w:cs="Times New Roman"/>
                <w:sz w:val="24"/>
                <w:szCs w:val="24"/>
                <w:lang w:val="fr-FR" w:eastAsia="fr-FR"/>
              </w:rPr>
              <w:t>Aust</w:t>
            </w:r>
            <w:r>
              <w:rPr>
                <w:rFonts w:eastAsia="Times New Roman" w:cs="Times New Roman"/>
                <w:sz w:val="24"/>
                <w:szCs w:val="24"/>
                <w:lang w:val="fr-FR" w:eastAsia="fr-FR"/>
              </w:rPr>
              <w:t>ralië</w:t>
            </w:r>
            <w:proofErr w:type="spellEnd"/>
            <w:r w:rsidRPr="00BC3425">
              <w:rPr>
                <w:rFonts w:eastAsia="Times New Roman" w:cs="Times New Roman"/>
                <w:sz w:val="24"/>
                <w:szCs w:val="24"/>
                <w:lang w:val="fr-FR" w:eastAsia="fr-FR"/>
              </w:rPr>
              <w:t>, EO, Cuba</w:t>
            </w:r>
            <w:r w:rsidRPr="00BC3425">
              <w:rPr>
                <w:rFonts w:ascii="Times New Roman" w:eastAsia="Times New Roman" w:hAnsi="Times New Roman" w:cs="Times New Roman"/>
                <w:sz w:val="24"/>
                <w:szCs w:val="24"/>
                <w:lang w:val="fr-FR" w:eastAsia="fr-FR"/>
              </w:rPr>
              <w:t> </w:t>
            </w:r>
            <w:r w:rsidRPr="00BC3425">
              <w:rPr>
                <w:rFonts w:eastAsia="Times New Roman" w:cs="Times New Roman"/>
                <w:sz w:val="24"/>
                <w:szCs w:val="24"/>
                <w:lang w:val="fr-FR" w:eastAsia="fr-FR"/>
              </w:rPr>
              <w:t>: 100%</w:t>
            </w:r>
          </w:p>
        </w:tc>
      </w:tr>
      <w:tr w:rsidR="00BC3425" w:rsidRPr="00BC3425"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BC3425" w:rsidRDefault="004056BD" w:rsidP="00BC3425">
            <w:pPr>
              <w:spacing w:after="0" w:line="240" w:lineRule="auto"/>
              <w:rPr>
                <w:rFonts w:eastAsia="Times New Roman" w:cs="Times New Roman"/>
                <w:sz w:val="24"/>
                <w:szCs w:val="24"/>
                <w:lang w:val="fr-FR" w:eastAsia="fr-FR"/>
              </w:rPr>
            </w:pPr>
            <w:r>
              <w:rPr>
                <w:rFonts w:eastAsia="Times New Roman" w:cs="Times New Roman"/>
                <w:sz w:val="24"/>
                <w:szCs w:val="24"/>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BC3425">
            <w:pPr>
              <w:spacing w:after="0" w:line="240" w:lineRule="auto"/>
              <w:jc w:val="center"/>
              <w:rPr>
                <w:rFonts w:eastAsia="Times New Roman" w:cs="Times New Roman"/>
                <w:sz w:val="24"/>
                <w:szCs w:val="24"/>
                <w:lang w:val="fr-FR" w:eastAsia="fr-FR"/>
              </w:rPr>
            </w:pPr>
            <w:r w:rsidRPr="00BC3425">
              <w:rPr>
                <w:rFonts w:eastAsia="Times New Roman" w:cs="Times New Roman"/>
                <w:sz w:val="24"/>
                <w:szCs w:val="24"/>
                <w:lang w:val="fr-FR" w:eastAsia="fr-FR"/>
              </w:rPr>
              <w:t>30.991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0F5819">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 xml:space="preserve">16 % </w:t>
            </w:r>
            <w:r w:rsidR="000F5819">
              <w:rPr>
                <w:rFonts w:eastAsia="Times New Roman" w:cs="Times New Roman"/>
                <w:sz w:val="24"/>
                <w:szCs w:val="24"/>
                <w:lang w:val="fr-FR" w:eastAsia="fr-FR"/>
              </w:rPr>
              <w:t>van</w:t>
            </w:r>
            <w:r w:rsidRPr="00BC3425">
              <w:rPr>
                <w:rFonts w:eastAsia="Times New Roman" w:cs="Times New Roman"/>
                <w:sz w:val="24"/>
                <w:szCs w:val="24"/>
                <w:lang w:val="fr-FR" w:eastAsia="fr-FR"/>
              </w:rPr>
              <w:t xml:space="preserve"> 200.000</w:t>
            </w:r>
          </w:p>
        </w:tc>
        <w:tc>
          <w:tcPr>
            <w:tcW w:w="3472" w:type="dxa"/>
            <w:tcBorders>
              <w:top w:val="single" w:sz="4" w:space="0" w:color="auto"/>
              <w:left w:val="single" w:sz="4" w:space="0" w:color="auto"/>
              <w:bottom w:val="single" w:sz="4" w:space="0" w:color="auto"/>
              <w:right w:val="single" w:sz="4" w:space="0" w:color="auto"/>
            </w:tcBorders>
          </w:tcPr>
          <w:p w:rsidR="00BC3425" w:rsidRPr="00BC3425" w:rsidRDefault="00BC3425" w:rsidP="00BC3425">
            <w:pPr>
              <w:spacing w:after="0" w:line="240" w:lineRule="auto"/>
              <w:rPr>
                <w:rFonts w:eastAsia="Times New Roman" w:cs="Times New Roman"/>
                <w:sz w:val="24"/>
                <w:szCs w:val="24"/>
                <w:lang w:val="fr-FR" w:eastAsia="fr-FR"/>
              </w:rPr>
            </w:pPr>
          </w:p>
        </w:tc>
      </w:tr>
    </w:tbl>
    <w:p w:rsidR="00BC3425" w:rsidRPr="00BC3425" w:rsidRDefault="00BC3425" w:rsidP="00BC3425">
      <w:pPr>
        <w:spacing w:after="0" w:line="240" w:lineRule="auto"/>
        <w:rPr>
          <w:rFonts w:eastAsia="Times New Roman" w:cs="Times New Roman"/>
          <w:sz w:val="24"/>
          <w:szCs w:val="24"/>
          <w:lang w:val="fr-FR"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BC3425" w:rsidTr="00BC3425">
        <w:tc>
          <w:tcPr>
            <w:tcW w:w="2055" w:type="dxa"/>
            <w:tcBorders>
              <w:top w:val="nil"/>
              <w:left w:val="nil"/>
              <w:bottom w:val="single" w:sz="4" w:space="0" w:color="auto"/>
              <w:right w:val="single" w:sz="4" w:space="0" w:color="auto"/>
            </w:tcBorders>
            <w:hideMark/>
          </w:tcPr>
          <w:p w:rsidR="00BC3425" w:rsidRPr="00BC3425" w:rsidRDefault="00BC3425" w:rsidP="00BC3425">
            <w:pPr>
              <w:spacing w:after="0" w:line="240" w:lineRule="auto"/>
              <w:jc w:val="center"/>
              <w:rPr>
                <w:rFonts w:eastAsia="Times New Roman" w:cs="Times New Roman"/>
                <w:b/>
                <w:sz w:val="24"/>
                <w:szCs w:val="24"/>
                <w:lang w:val="fr-FR" w:eastAsia="fr-FR"/>
              </w:rPr>
            </w:pPr>
            <w:r w:rsidRPr="00BC3425">
              <w:rPr>
                <w:rFonts w:eastAsia="Times New Roman" w:cs="Times New Roman"/>
                <w:b/>
                <w:sz w:val="24"/>
                <w:szCs w:val="24"/>
                <w:lang w:val="fr-FR" w:eastAsia="fr-FR"/>
              </w:rPr>
              <w:t>2015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BC3425">
            <w:pPr>
              <w:spacing w:after="0" w:line="240" w:lineRule="auto"/>
              <w:jc w:val="center"/>
              <w:rPr>
                <w:rFonts w:eastAsia="Times New Roman" w:cs="Times New Roman"/>
                <w:sz w:val="24"/>
                <w:szCs w:val="24"/>
                <w:lang w:val="fr-FR" w:eastAsia="fr-FR"/>
              </w:rPr>
            </w:pPr>
            <w:proofErr w:type="spellStart"/>
            <w:r>
              <w:rPr>
                <w:rFonts w:eastAsia="Times New Roman" w:cs="Times New Roman"/>
                <w:sz w:val="24"/>
                <w:szCs w:val="24"/>
                <w:lang w:val="fr-FR" w:eastAsia="fr-FR"/>
              </w:rPr>
              <w:t>Gevraagde</w:t>
            </w:r>
            <w:proofErr w:type="spellEnd"/>
            <w:r>
              <w:rPr>
                <w:rFonts w:eastAsia="Times New Roman" w:cs="Times New Roman"/>
                <w:sz w:val="24"/>
                <w:szCs w:val="24"/>
                <w:lang w:val="fr-FR" w:eastAsia="fr-FR"/>
              </w:rPr>
              <w:t xml:space="preserve"> </w:t>
            </w:r>
            <w:proofErr w:type="spellStart"/>
            <w:r>
              <w:rPr>
                <w:rFonts w:eastAsia="Times New Roman" w:cs="Times New Roman"/>
                <w:sz w:val="24"/>
                <w:szCs w:val="24"/>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BC3425">
            <w:pPr>
              <w:spacing w:after="0" w:line="240" w:lineRule="auto"/>
              <w:rPr>
                <w:rFonts w:eastAsia="Times New Roman" w:cs="Times New Roman"/>
                <w:sz w:val="24"/>
                <w:szCs w:val="24"/>
                <w:lang w:val="fr-FR" w:eastAsia="fr-FR"/>
              </w:rPr>
            </w:pPr>
            <w:r w:rsidRPr="00BC3425">
              <w:rPr>
                <w:rFonts w:eastAsia="Times New Roman" w:cs="Times New Roman"/>
                <w:sz w:val="24"/>
                <w:szCs w:val="24"/>
                <w:lang w:val="fr-FR" w:eastAsia="fr-FR"/>
              </w:rPr>
              <w:t xml:space="preserve">% </w:t>
            </w:r>
            <w:r>
              <w:rPr>
                <w:rFonts w:eastAsia="Times New Roman" w:cs="Times New Roman"/>
                <w:sz w:val="24"/>
                <w:szCs w:val="24"/>
                <w:lang w:val="fr-FR" w:eastAsia="fr-FR"/>
              </w:rPr>
              <w:t>van</w:t>
            </w:r>
            <w:r w:rsidR="000F5819">
              <w:rPr>
                <w:rFonts w:eastAsia="Times New Roman" w:cs="Times New Roman"/>
                <w:sz w:val="24"/>
                <w:szCs w:val="24"/>
                <w:lang w:val="fr-FR" w:eastAsia="fr-FR"/>
              </w:rPr>
              <w:t xml:space="preserve"> </w:t>
            </w:r>
            <w:r w:rsidRPr="00BC3425">
              <w:rPr>
                <w:rFonts w:eastAsia="Times New Roman" w:cs="Times New Roman"/>
                <w:sz w:val="24"/>
                <w:szCs w:val="24"/>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BC3425" w:rsidRDefault="00BC3425" w:rsidP="00BC3425">
            <w:pPr>
              <w:spacing w:after="0" w:line="240" w:lineRule="auto"/>
              <w:rPr>
                <w:rFonts w:eastAsia="Times New Roman" w:cs="Times New Roman"/>
                <w:sz w:val="24"/>
                <w:szCs w:val="24"/>
                <w:lang w:val="fr-FR" w:eastAsia="fr-FR"/>
              </w:rPr>
            </w:pPr>
            <w:proofErr w:type="spellStart"/>
            <w:r>
              <w:rPr>
                <w:rFonts w:eastAsia="Times New Roman" w:cs="Times New Roman"/>
                <w:sz w:val="24"/>
                <w:szCs w:val="24"/>
                <w:lang w:val="fr-FR" w:eastAsia="fr-FR"/>
              </w:rPr>
              <w:t>Opmerkingen</w:t>
            </w:r>
            <w:proofErr w:type="spellEnd"/>
          </w:p>
        </w:tc>
      </w:tr>
      <w:tr w:rsidR="00BC3425" w:rsidRPr="00BC3425"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BC3425" w:rsidRDefault="00BC3425" w:rsidP="00BC3425">
            <w:pPr>
              <w:spacing w:after="0" w:line="240" w:lineRule="auto"/>
              <w:rPr>
                <w:rFonts w:eastAsia="Times New Roman" w:cs="Times New Roman"/>
                <w:sz w:val="24"/>
                <w:szCs w:val="24"/>
                <w:lang w:val="fr-FR" w:eastAsia="fr-FR"/>
              </w:rPr>
            </w:pPr>
            <w:proofErr w:type="spellStart"/>
            <w:r>
              <w:rPr>
                <w:rFonts w:eastAsia="Times New Roman" w:cs="Times New Roman"/>
                <w:sz w:val="24"/>
                <w:szCs w:val="24"/>
                <w:lang w:val="fr-FR" w:eastAsia="fr-FR"/>
              </w:rPr>
              <w:t>Moldavië</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BC3425">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7.875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0F5819">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 xml:space="preserve">23 % </w:t>
            </w:r>
            <w:r w:rsidR="000F5819">
              <w:rPr>
                <w:rFonts w:eastAsia="Times New Roman" w:cs="Times New Roman"/>
                <w:sz w:val="24"/>
                <w:szCs w:val="24"/>
                <w:lang w:val="fr-FR" w:eastAsia="fr-FR"/>
              </w:rPr>
              <w:t>van</w:t>
            </w:r>
            <w:r w:rsidRPr="00BC3425">
              <w:rPr>
                <w:rFonts w:eastAsia="Times New Roman" w:cs="Times New Roman"/>
                <w:sz w:val="24"/>
                <w:szCs w:val="24"/>
                <w:lang w:val="fr-FR" w:eastAsia="fr-FR"/>
              </w:rPr>
              <w:t xml:space="preserve"> 34.000</w:t>
            </w:r>
          </w:p>
        </w:tc>
        <w:tc>
          <w:tcPr>
            <w:tcW w:w="3472" w:type="dxa"/>
            <w:tcBorders>
              <w:top w:val="single" w:sz="4" w:space="0" w:color="auto"/>
              <w:left w:val="single" w:sz="4" w:space="0" w:color="auto"/>
              <w:bottom w:val="single" w:sz="4" w:space="0" w:color="auto"/>
              <w:right w:val="single" w:sz="4" w:space="0" w:color="auto"/>
            </w:tcBorders>
          </w:tcPr>
          <w:p w:rsidR="00BC3425" w:rsidRPr="00BC3425" w:rsidRDefault="00BC3425" w:rsidP="00BC3425">
            <w:pPr>
              <w:spacing w:after="0" w:line="240" w:lineRule="auto"/>
              <w:rPr>
                <w:rFonts w:eastAsia="Times New Roman" w:cs="Times New Roman"/>
                <w:sz w:val="24"/>
                <w:szCs w:val="24"/>
                <w:lang w:val="fr-FR" w:eastAsia="fr-FR"/>
              </w:rPr>
            </w:pPr>
          </w:p>
        </w:tc>
      </w:tr>
      <w:tr w:rsidR="00BC3425" w:rsidRPr="00BC3425"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BC3425" w:rsidRDefault="00BC3425" w:rsidP="00BC3425">
            <w:pPr>
              <w:spacing w:after="0" w:line="240" w:lineRule="auto"/>
              <w:rPr>
                <w:rFonts w:eastAsia="Times New Roman" w:cs="Times New Roman"/>
                <w:sz w:val="24"/>
                <w:szCs w:val="24"/>
                <w:lang w:val="fr-FR" w:eastAsia="fr-FR"/>
              </w:rPr>
            </w:pPr>
            <w:proofErr w:type="spellStart"/>
            <w:r w:rsidRPr="00BC3425">
              <w:rPr>
                <w:rFonts w:eastAsia="Times New Roman" w:cs="Times New Roman"/>
                <w:sz w:val="24"/>
                <w:szCs w:val="24"/>
                <w:lang w:val="fr-FR" w:eastAsia="fr-FR"/>
              </w:rPr>
              <w:t>P</w:t>
            </w:r>
            <w:r>
              <w:rPr>
                <w:rFonts w:eastAsia="Times New Roman" w:cs="Times New Roman"/>
                <w:sz w:val="24"/>
                <w:szCs w:val="24"/>
                <w:lang w:val="fr-FR" w:eastAsia="fr-FR"/>
              </w:rPr>
              <w:t>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BC3425">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466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0F5819">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 xml:space="preserve">2 % </w:t>
            </w:r>
            <w:r w:rsidR="000F5819">
              <w:rPr>
                <w:rFonts w:eastAsia="Times New Roman" w:cs="Times New Roman"/>
                <w:sz w:val="24"/>
                <w:szCs w:val="24"/>
                <w:lang w:val="fr-FR" w:eastAsia="fr-FR"/>
              </w:rPr>
              <w:t>van</w:t>
            </w:r>
            <w:r w:rsidRPr="00BC3425">
              <w:rPr>
                <w:rFonts w:eastAsia="Times New Roman" w:cs="Times New Roman"/>
                <w:sz w:val="24"/>
                <w:szCs w:val="24"/>
                <w:lang w:val="fr-FR" w:eastAsia="fr-FR"/>
              </w:rPr>
              <w:t xml:space="preserve"> 23.320</w:t>
            </w:r>
          </w:p>
        </w:tc>
        <w:tc>
          <w:tcPr>
            <w:tcW w:w="3472" w:type="dxa"/>
            <w:tcBorders>
              <w:top w:val="single" w:sz="4" w:space="0" w:color="auto"/>
              <w:left w:val="single" w:sz="4" w:space="0" w:color="auto"/>
              <w:bottom w:val="single" w:sz="4" w:space="0" w:color="auto"/>
              <w:right w:val="single" w:sz="4" w:space="0" w:color="auto"/>
            </w:tcBorders>
          </w:tcPr>
          <w:p w:rsidR="00BC3425" w:rsidRPr="00BC3425" w:rsidRDefault="00BC3425" w:rsidP="00BC3425">
            <w:pPr>
              <w:spacing w:after="0" w:line="240" w:lineRule="auto"/>
              <w:rPr>
                <w:rFonts w:eastAsia="Times New Roman" w:cs="Times New Roman"/>
                <w:sz w:val="24"/>
                <w:szCs w:val="24"/>
                <w:lang w:val="fr-FR" w:eastAsia="fr-FR"/>
              </w:rPr>
            </w:pPr>
          </w:p>
        </w:tc>
      </w:tr>
      <w:tr w:rsidR="00BC3425" w:rsidRPr="00BC3425"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BC3425" w:rsidRDefault="00BC3425" w:rsidP="00BC3425">
            <w:pPr>
              <w:spacing w:after="0" w:line="240" w:lineRule="auto"/>
              <w:rPr>
                <w:rFonts w:eastAsia="Times New Roman" w:cs="Times New Roman"/>
                <w:sz w:val="24"/>
                <w:szCs w:val="24"/>
                <w:lang w:val="fr-FR" w:eastAsia="fr-FR"/>
              </w:rPr>
            </w:pPr>
            <w:proofErr w:type="spellStart"/>
            <w:r>
              <w:rPr>
                <w:rFonts w:eastAsia="Times New Roman" w:cs="Times New Roman"/>
                <w:sz w:val="24"/>
                <w:szCs w:val="24"/>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BC3425">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28.494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0F5819">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 xml:space="preserve">43 % </w:t>
            </w:r>
            <w:r w:rsidR="000F5819">
              <w:rPr>
                <w:rFonts w:eastAsia="Times New Roman" w:cs="Times New Roman"/>
                <w:sz w:val="24"/>
                <w:szCs w:val="24"/>
                <w:lang w:val="fr-FR" w:eastAsia="fr-FR"/>
              </w:rPr>
              <w:t>van</w:t>
            </w:r>
            <w:r w:rsidRPr="00BC3425">
              <w:rPr>
                <w:rFonts w:eastAsia="Times New Roman" w:cs="Times New Roman"/>
                <w:sz w:val="24"/>
                <w:szCs w:val="24"/>
                <w:lang w:val="fr-FR" w:eastAsia="fr-FR"/>
              </w:rPr>
              <w:t xml:space="preserve"> 65.720</w:t>
            </w:r>
          </w:p>
        </w:tc>
        <w:tc>
          <w:tcPr>
            <w:tcW w:w="3472" w:type="dxa"/>
            <w:tcBorders>
              <w:top w:val="single" w:sz="4" w:space="0" w:color="auto"/>
              <w:left w:val="single" w:sz="4" w:space="0" w:color="auto"/>
              <w:bottom w:val="single" w:sz="4" w:space="0" w:color="auto"/>
              <w:right w:val="single" w:sz="4" w:space="0" w:color="auto"/>
            </w:tcBorders>
          </w:tcPr>
          <w:p w:rsidR="00BC3425" w:rsidRPr="00BC3425" w:rsidRDefault="00BC3425" w:rsidP="00BC3425">
            <w:pPr>
              <w:spacing w:after="0" w:line="240" w:lineRule="auto"/>
              <w:rPr>
                <w:rFonts w:eastAsia="Times New Roman" w:cs="Times New Roman"/>
                <w:sz w:val="24"/>
                <w:szCs w:val="24"/>
                <w:lang w:val="fr-FR" w:eastAsia="fr-FR"/>
              </w:rPr>
            </w:pPr>
          </w:p>
        </w:tc>
      </w:tr>
      <w:tr w:rsidR="00BC3425" w:rsidRPr="00BC3425"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BC3425" w:rsidRDefault="00BC3425" w:rsidP="00BC3425">
            <w:pPr>
              <w:spacing w:after="0" w:line="240" w:lineRule="auto"/>
              <w:rPr>
                <w:rFonts w:eastAsia="Times New Roman" w:cs="Times New Roman"/>
                <w:sz w:val="24"/>
                <w:szCs w:val="24"/>
                <w:lang w:val="fr-FR" w:eastAsia="fr-FR"/>
              </w:rPr>
            </w:pPr>
            <w:r w:rsidRPr="00BC3425">
              <w:rPr>
                <w:rFonts w:eastAsia="Times New Roman" w:cs="Times New Roman"/>
                <w:sz w:val="24"/>
                <w:szCs w:val="24"/>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BC3425">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0F5819">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 xml:space="preserve">0 % </w:t>
            </w:r>
            <w:r w:rsidR="000F5819">
              <w:rPr>
                <w:rFonts w:eastAsia="Times New Roman" w:cs="Times New Roman"/>
                <w:sz w:val="24"/>
                <w:szCs w:val="24"/>
                <w:lang w:val="fr-FR" w:eastAsia="fr-FR"/>
              </w:rPr>
              <w:t>van</w:t>
            </w:r>
            <w:r w:rsidRPr="00BC3425">
              <w:rPr>
                <w:rFonts w:eastAsia="Times New Roman" w:cs="Times New Roman"/>
                <w:sz w:val="24"/>
                <w:szCs w:val="24"/>
                <w:lang w:val="fr-FR" w:eastAsia="fr-FR"/>
              </w:rPr>
              <w:t xml:space="preserve"> 12.720</w:t>
            </w:r>
          </w:p>
        </w:tc>
        <w:tc>
          <w:tcPr>
            <w:tcW w:w="3472" w:type="dxa"/>
            <w:tcBorders>
              <w:top w:val="single" w:sz="4" w:space="0" w:color="auto"/>
              <w:left w:val="single" w:sz="4" w:space="0" w:color="auto"/>
              <w:bottom w:val="single" w:sz="4" w:space="0" w:color="auto"/>
              <w:right w:val="single" w:sz="4" w:space="0" w:color="auto"/>
            </w:tcBorders>
          </w:tcPr>
          <w:p w:rsidR="00BC3425" w:rsidRPr="00BC3425" w:rsidRDefault="00BC3425" w:rsidP="00BC3425">
            <w:pPr>
              <w:spacing w:after="0" w:line="240" w:lineRule="auto"/>
              <w:rPr>
                <w:rFonts w:eastAsia="Times New Roman" w:cs="Times New Roman"/>
                <w:sz w:val="24"/>
                <w:szCs w:val="24"/>
                <w:lang w:val="fr-FR" w:eastAsia="fr-FR"/>
              </w:rPr>
            </w:pPr>
          </w:p>
        </w:tc>
      </w:tr>
      <w:tr w:rsidR="00BC3425" w:rsidRPr="00BC3425"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BC3425" w:rsidRDefault="00BC3425" w:rsidP="00BC3425">
            <w:pPr>
              <w:spacing w:after="0" w:line="240" w:lineRule="auto"/>
              <w:rPr>
                <w:rFonts w:eastAsia="Times New Roman" w:cs="Times New Roman"/>
                <w:sz w:val="24"/>
                <w:szCs w:val="24"/>
                <w:lang w:val="fr-FR" w:eastAsia="fr-FR"/>
              </w:rPr>
            </w:pPr>
            <w:proofErr w:type="spellStart"/>
            <w:r>
              <w:rPr>
                <w:rFonts w:eastAsia="Times New Roman" w:cs="Times New Roman"/>
                <w:sz w:val="24"/>
                <w:szCs w:val="24"/>
                <w:lang w:val="fr-FR" w:eastAsia="fr-FR"/>
              </w:rPr>
              <w:t>Midden</w:t>
            </w:r>
            <w:proofErr w:type="spellEnd"/>
            <w:r>
              <w:rPr>
                <w:rFonts w:eastAsia="Times New Roman" w:cs="Times New Roman"/>
                <w:sz w:val="24"/>
                <w:szCs w:val="24"/>
                <w:lang w:val="fr-FR" w:eastAsia="fr-FR"/>
              </w:rPr>
              <w:t xml:space="preserve"> </w:t>
            </w:r>
            <w:proofErr w:type="spellStart"/>
            <w:r>
              <w:rPr>
                <w:rFonts w:eastAsia="Times New Roman" w:cs="Times New Roman"/>
                <w:sz w:val="24"/>
                <w:szCs w:val="24"/>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BC3425">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112.592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0F5819">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 xml:space="preserve">71 % </w:t>
            </w:r>
            <w:r w:rsidR="000F5819">
              <w:rPr>
                <w:rFonts w:eastAsia="Times New Roman" w:cs="Times New Roman"/>
                <w:sz w:val="24"/>
                <w:szCs w:val="24"/>
                <w:lang w:val="fr-FR" w:eastAsia="fr-FR"/>
              </w:rPr>
              <w:t xml:space="preserve">van </w:t>
            </w:r>
            <w:r w:rsidRPr="00BC3425">
              <w:rPr>
                <w:rFonts w:eastAsia="Times New Roman" w:cs="Times New Roman"/>
                <w:sz w:val="24"/>
                <w:szCs w:val="24"/>
                <w:lang w:val="fr-FR" w:eastAsia="fr-FR"/>
              </w:rPr>
              <w:t>159.000</w:t>
            </w:r>
          </w:p>
        </w:tc>
        <w:tc>
          <w:tcPr>
            <w:tcW w:w="3472" w:type="dxa"/>
            <w:tcBorders>
              <w:top w:val="single" w:sz="4" w:space="0" w:color="auto"/>
              <w:left w:val="single" w:sz="4" w:space="0" w:color="auto"/>
              <w:bottom w:val="single" w:sz="4" w:space="0" w:color="auto"/>
              <w:right w:val="single" w:sz="4" w:space="0" w:color="auto"/>
            </w:tcBorders>
          </w:tcPr>
          <w:p w:rsidR="00BC3425" w:rsidRPr="00BC3425" w:rsidRDefault="00BC3425" w:rsidP="00BC3425">
            <w:pPr>
              <w:spacing w:after="0" w:line="240" w:lineRule="auto"/>
              <w:rPr>
                <w:rFonts w:eastAsia="Times New Roman" w:cs="Times New Roman"/>
                <w:sz w:val="24"/>
                <w:szCs w:val="24"/>
                <w:lang w:val="fr-FR" w:eastAsia="fr-FR"/>
              </w:rPr>
            </w:pPr>
          </w:p>
        </w:tc>
      </w:tr>
      <w:tr w:rsidR="00BC3425" w:rsidRPr="00BC3425"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BC3425" w:rsidRDefault="00BC3425" w:rsidP="004056BD">
            <w:pPr>
              <w:spacing w:after="0" w:line="240" w:lineRule="auto"/>
              <w:rPr>
                <w:rFonts w:eastAsia="Times New Roman" w:cs="Times New Roman"/>
                <w:sz w:val="24"/>
                <w:szCs w:val="24"/>
                <w:lang w:val="fr-FR" w:eastAsia="fr-FR"/>
              </w:rPr>
            </w:pPr>
            <w:proofErr w:type="spellStart"/>
            <w:r>
              <w:rPr>
                <w:rFonts w:eastAsia="Times New Roman" w:cs="Times New Roman"/>
                <w:sz w:val="24"/>
                <w:szCs w:val="24"/>
                <w:lang w:val="fr-FR" w:eastAsia="fr-FR"/>
              </w:rPr>
              <w:t>Oekraïne</w:t>
            </w:r>
            <w:proofErr w:type="spellEnd"/>
            <w:r w:rsidRPr="00BC3425">
              <w:rPr>
                <w:rFonts w:eastAsia="Times New Roman" w:cs="Times New Roman"/>
                <w:sz w:val="24"/>
                <w:szCs w:val="24"/>
                <w:lang w:val="fr-FR" w:eastAsia="fr-FR"/>
              </w:rPr>
              <w:t xml:space="preserve"> </w:t>
            </w:r>
            <w:proofErr w:type="spellStart"/>
            <w:r w:rsidR="004056BD">
              <w:rPr>
                <w:rFonts w:eastAsia="Times New Roman" w:cs="Times New Roman"/>
                <w:sz w:val="24"/>
                <w:szCs w:val="24"/>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BC3425">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18.651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0F5819">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 xml:space="preserve">93 % </w:t>
            </w:r>
            <w:r w:rsidR="000F5819">
              <w:rPr>
                <w:rFonts w:eastAsia="Times New Roman" w:cs="Times New Roman"/>
                <w:sz w:val="24"/>
                <w:szCs w:val="24"/>
                <w:lang w:val="fr-FR" w:eastAsia="fr-FR"/>
              </w:rPr>
              <w:t>van</w:t>
            </w:r>
            <w:r w:rsidRPr="00BC3425">
              <w:rPr>
                <w:rFonts w:eastAsia="Times New Roman" w:cs="Times New Roman"/>
                <w:sz w:val="24"/>
                <w:szCs w:val="24"/>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BC3425" w:rsidRDefault="00BC3425" w:rsidP="00BC3425">
            <w:pPr>
              <w:spacing w:after="0" w:line="240" w:lineRule="auto"/>
              <w:rPr>
                <w:rFonts w:eastAsia="Times New Roman" w:cs="Times New Roman"/>
                <w:sz w:val="24"/>
                <w:szCs w:val="24"/>
                <w:lang w:val="fr-FR" w:eastAsia="fr-FR"/>
              </w:rPr>
            </w:pPr>
          </w:p>
        </w:tc>
      </w:tr>
      <w:tr w:rsidR="00BC3425" w:rsidRPr="00BC3425" w:rsidTr="004056BD">
        <w:tc>
          <w:tcPr>
            <w:tcW w:w="2055" w:type="dxa"/>
            <w:tcBorders>
              <w:top w:val="single" w:sz="4" w:space="0" w:color="auto"/>
              <w:left w:val="single" w:sz="4" w:space="0" w:color="auto"/>
              <w:bottom w:val="single" w:sz="4" w:space="0" w:color="auto"/>
              <w:right w:val="single" w:sz="4" w:space="0" w:color="auto"/>
            </w:tcBorders>
            <w:hideMark/>
          </w:tcPr>
          <w:p w:rsidR="00BC3425" w:rsidRPr="00BC3425" w:rsidRDefault="00BC3425" w:rsidP="004056BD">
            <w:pPr>
              <w:spacing w:after="0" w:line="240" w:lineRule="auto"/>
              <w:rPr>
                <w:rFonts w:eastAsia="Times New Roman" w:cs="Times New Roman"/>
                <w:sz w:val="24"/>
                <w:szCs w:val="24"/>
                <w:lang w:val="fr-FR" w:eastAsia="fr-FR"/>
              </w:rPr>
            </w:pPr>
            <w:proofErr w:type="spellStart"/>
            <w:r>
              <w:rPr>
                <w:rFonts w:eastAsia="Times New Roman" w:cs="Times New Roman"/>
                <w:sz w:val="24"/>
                <w:szCs w:val="24"/>
                <w:lang w:val="fr-FR" w:eastAsia="fr-FR"/>
              </w:rPr>
              <w:t>Oekraïne</w:t>
            </w:r>
            <w:proofErr w:type="spellEnd"/>
            <w:r w:rsidRPr="00BC3425">
              <w:rPr>
                <w:rFonts w:eastAsia="Times New Roman" w:cs="Times New Roman"/>
                <w:sz w:val="24"/>
                <w:szCs w:val="24"/>
                <w:lang w:val="fr-FR" w:eastAsia="fr-FR"/>
              </w:rPr>
              <w:t xml:space="preserve"> </w:t>
            </w:r>
            <w:proofErr w:type="spellStart"/>
            <w:r w:rsidRPr="00BC3425">
              <w:rPr>
                <w:rFonts w:eastAsia="Times New Roman" w:cs="Times New Roman"/>
                <w:sz w:val="24"/>
                <w:szCs w:val="24"/>
                <w:lang w:val="fr-FR" w:eastAsia="fr-FR"/>
              </w:rPr>
              <w:t>isogluc</w:t>
            </w:r>
            <w:proofErr w:type="spellEnd"/>
            <w:r w:rsidR="004056BD">
              <w:rPr>
                <w:rFonts w:eastAsia="Times New Roman" w:cs="Times New Roman"/>
                <w:sz w:val="24"/>
                <w:szCs w:val="24"/>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BC3425" w:rsidRDefault="00BC3425" w:rsidP="006A21A9">
            <w:pPr>
              <w:spacing w:after="0" w:line="240" w:lineRule="auto"/>
              <w:jc w:val="right"/>
              <w:rPr>
                <w:rFonts w:eastAsia="Times New Roman" w:cs="Times New Roman"/>
                <w:sz w:val="24"/>
                <w:szCs w:val="24"/>
                <w:lang w:val="fr-FR" w:eastAsia="fr-FR"/>
              </w:rPr>
            </w:pPr>
            <w:r w:rsidRPr="00BC3425">
              <w:rPr>
                <w:rFonts w:eastAsia="Times New Roman" w:cs="Times New Roman"/>
                <w:sz w:val="24"/>
                <w:szCs w:val="24"/>
                <w:lang w:val="fr-FR" w:eastAsia="fr-FR"/>
              </w:rPr>
              <w:t>366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4056BD" w:rsidRDefault="004056BD" w:rsidP="004056BD">
            <w:pPr>
              <w:spacing w:line="240" w:lineRule="auto"/>
              <w:jc w:val="right"/>
              <w:rPr>
                <w:rFonts w:eastAsia="Times New Roman" w:cs="Times New Roman"/>
                <w:sz w:val="24"/>
                <w:szCs w:val="24"/>
                <w:lang w:val="fr-FR" w:eastAsia="fr-FR"/>
              </w:rPr>
            </w:pPr>
            <w:r>
              <w:rPr>
                <w:rFonts w:eastAsia="Times New Roman" w:cs="Times New Roman"/>
                <w:sz w:val="24"/>
                <w:szCs w:val="24"/>
                <w:lang w:val="fr-FR" w:eastAsia="fr-FR"/>
              </w:rPr>
              <w:t>4 % van 10.000</w:t>
            </w:r>
          </w:p>
        </w:tc>
        <w:tc>
          <w:tcPr>
            <w:tcW w:w="3472" w:type="dxa"/>
            <w:tcBorders>
              <w:top w:val="single" w:sz="4" w:space="0" w:color="auto"/>
              <w:left w:val="single" w:sz="4" w:space="0" w:color="auto"/>
              <w:bottom w:val="single" w:sz="4" w:space="0" w:color="auto"/>
              <w:right w:val="single" w:sz="4" w:space="0" w:color="auto"/>
            </w:tcBorders>
          </w:tcPr>
          <w:p w:rsidR="00BC3425" w:rsidRPr="00BC3425" w:rsidRDefault="00BC3425" w:rsidP="006A21A9">
            <w:pPr>
              <w:spacing w:after="0" w:line="240" w:lineRule="auto"/>
              <w:jc w:val="right"/>
              <w:rPr>
                <w:rFonts w:eastAsia="Times New Roman" w:cs="Times New Roman"/>
                <w:sz w:val="24"/>
                <w:szCs w:val="24"/>
                <w:lang w:val="fr-FR" w:eastAsia="fr-FR"/>
              </w:rPr>
            </w:pPr>
          </w:p>
        </w:tc>
      </w:tr>
    </w:tbl>
    <w:p w:rsidR="00BC3425" w:rsidRPr="00BC3425" w:rsidRDefault="00BC3425" w:rsidP="00BC3425">
      <w:pPr>
        <w:spacing w:after="0" w:line="240" w:lineRule="auto"/>
        <w:rPr>
          <w:rFonts w:eastAsia="Times New Roman" w:cs="Times New Roman"/>
          <w:sz w:val="24"/>
          <w:szCs w:val="24"/>
          <w:lang w:val="fr-FR" w:eastAsia="fr-FR"/>
        </w:rPr>
      </w:pPr>
    </w:p>
    <w:p w:rsidR="00BC3425" w:rsidRPr="00DF478F" w:rsidRDefault="00BC3425" w:rsidP="00BC3425">
      <w:pPr>
        <w:keepNext/>
        <w:spacing w:after="0" w:line="240" w:lineRule="auto"/>
        <w:jc w:val="both"/>
        <w:outlineLvl w:val="1"/>
        <w:rPr>
          <w:rFonts w:eastAsia="Times New Roman" w:cs="Times New Roman"/>
          <w:u w:val="single"/>
          <w:lang w:val="fr-FR" w:eastAsia="fr-FR"/>
        </w:rPr>
      </w:pPr>
      <w:proofErr w:type="spellStart"/>
      <w:r w:rsidRPr="00DF478F">
        <w:rPr>
          <w:rFonts w:eastAsia="Times New Roman" w:cs="Times New Roman"/>
          <w:u w:val="single"/>
          <w:lang w:val="fr-FR" w:eastAsia="fr-FR"/>
        </w:rPr>
        <w:t>Fysieke</w:t>
      </w:r>
      <w:proofErr w:type="spellEnd"/>
      <w:r w:rsidRPr="00DF478F">
        <w:rPr>
          <w:rFonts w:eastAsia="Times New Roman" w:cs="Times New Roman"/>
          <w:u w:val="single"/>
          <w:lang w:val="fr-FR" w:eastAsia="fr-FR"/>
        </w:rPr>
        <w:t xml:space="preserve"> </w:t>
      </w:r>
      <w:proofErr w:type="spellStart"/>
      <w:r w:rsidRPr="00DF478F">
        <w:rPr>
          <w:rFonts w:eastAsia="Times New Roman" w:cs="Times New Roman"/>
          <w:u w:val="single"/>
          <w:lang w:val="fr-FR" w:eastAsia="fr-FR"/>
        </w:rPr>
        <w:t>i</w:t>
      </w:r>
      <w:r w:rsidR="00DF478F" w:rsidRPr="00DF478F">
        <w:rPr>
          <w:rFonts w:eastAsia="Times New Roman" w:cs="Times New Roman"/>
          <w:u w:val="single"/>
          <w:lang w:val="fr-FR" w:eastAsia="fr-FR"/>
        </w:rPr>
        <w:t>nvoer</w:t>
      </w:r>
      <w:proofErr w:type="spellEnd"/>
      <w:r w:rsidRPr="00DF478F">
        <w:rPr>
          <w:rFonts w:eastAsia="Times New Roman" w:cs="Times New Roman"/>
          <w:u w:val="single"/>
          <w:lang w:val="fr-FR" w:eastAsia="fr-FR"/>
        </w:rPr>
        <w:t xml:space="preserve"> (</w:t>
      </w:r>
      <w:proofErr w:type="spellStart"/>
      <w:r w:rsidRPr="00DF478F">
        <w:rPr>
          <w:rFonts w:eastAsia="Times New Roman" w:cs="Times New Roman"/>
          <w:u w:val="single"/>
          <w:lang w:val="fr-FR" w:eastAsia="fr-FR"/>
        </w:rPr>
        <w:t>augustus</w:t>
      </w:r>
      <w:proofErr w:type="spellEnd"/>
      <w:r w:rsidRPr="00DF478F">
        <w:rPr>
          <w:rFonts w:eastAsia="Times New Roman" w:cs="Times New Roman"/>
          <w:u w:val="single"/>
          <w:lang w:val="fr-FR" w:eastAsia="fr-FR"/>
        </w:rPr>
        <w:t xml:space="preserve"> 2015).</w:t>
      </w:r>
    </w:p>
    <w:p w:rsidR="00BC3425" w:rsidRPr="00DF478F" w:rsidRDefault="00BC3425" w:rsidP="00BC3425">
      <w:pPr>
        <w:spacing w:after="0" w:line="240" w:lineRule="auto"/>
        <w:jc w:val="both"/>
        <w:rPr>
          <w:rFonts w:eastAsia="Times New Roman" w:cs="Times New Roman"/>
          <w:lang w:val="fr-FR" w:eastAsia="fr-FR"/>
        </w:rPr>
      </w:pPr>
    </w:p>
    <w:p w:rsidR="00BC3425" w:rsidRPr="00DF478F" w:rsidRDefault="000F5819" w:rsidP="00BC3425">
      <w:pPr>
        <w:spacing w:after="0" w:line="240" w:lineRule="auto"/>
        <w:jc w:val="both"/>
        <w:rPr>
          <w:rFonts w:eastAsia="Times New Roman" w:cs="Times New Roman"/>
          <w:lang w:val="fr-FR" w:eastAsia="fr-FR"/>
        </w:rPr>
      </w:pPr>
      <w:r w:rsidRPr="00DF478F">
        <w:rPr>
          <w:rFonts w:eastAsia="Times New Roman" w:cs="Times New Roman"/>
          <w:lang w:val="fr-FR" w:eastAsia="fr-FR"/>
        </w:rPr>
        <w:t xml:space="preserve">De </w:t>
      </w:r>
      <w:proofErr w:type="spellStart"/>
      <w:r w:rsidR="00187C61">
        <w:rPr>
          <w:rFonts w:eastAsia="Times New Roman" w:cs="Times New Roman"/>
          <w:lang w:val="fr-FR" w:eastAsia="fr-FR"/>
        </w:rPr>
        <w:t>invoer</w:t>
      </w:r>
      <w:proofErr w:type="spellEnd"/>
      <w:r w:rsidRPr="00DF478F">
        <w:rPr>
          <w:rFonts w:eastAsia="Times New Roman" w:cs="Times New Roman"/>
          <w:lang w:val="fr-FR" w:eastAsia="fr-FR"/>
        </w:rPr>
        <w:t xml:space="preserve"> </w:t>
      </w:r>
      <w:proofErr w:type="spellStart"/>
      <w:r w:rsidRPr="00DF478F">
        <w:rPr>
          <w:rFonts w:eastAsia="Times New Roman" w:cs="Times New Roman"/>
          <w:lang w:val="fr-FR" w:eastAsia="fr-FR"/>
        </w:rPr>
        <w:t>voor</w:t>
      </w:r>
      <w:proofErr w:type="spellEnd"/>
      <w:r w:rsidRPr="00DF478F">
        <w:rPr>
          <w:rFonts w:eastAsia="Times New Roman" w:cs="Times New Roman"/>
          <w:lang w:val="fr-FR" w:eastAsia="fr-FR"/>
        </w:rPr>
        <w:t xml:space="preserve"> campagne 2014/2015 </w:t>
      </w:r>
      <w:proofErr w:type="spellStart"/>
      <w:r w:rsidRPr="00DF478F">
        <w:rPr>
          <w:rFonts w:eastAsia="Times New Roman" w:cs="Times New Roman"/>
          <w:lang w:val="fr-FR" w:eastAsia="fr-FR"/>
        </w:rPr>
        <w:t>heeft</w:t>
      </w:r>
      <w:proofErr w:type="spellEnd"/>
      <w:r w:rsidRPr="00DF478F">
        <w:rPr>
          <w:rFonts w:eastAsia="Times New Roman" w:cs="Times New Roman"/>
          <w:lang w:val="fr-FR" w:eastAsia="fr-FR"/>
        </w:rPr>
        <w:t xml:space="preserve"> </w:t>
      </w:r>
      <w:proofErr w:type="spellStart"/>
      <w:r w:rsidRPr="00DF478F">
        <w:rPr>
          <w:rFonts w:eastAsia="Times New Roman" w:cs="Times New Roman"/>
          <w:lang w:val="fr-FR" w:eastAsia="fr-FR"/>
        </w:rPr>
        <w:t>een</w:t>
      </w:r>
      <w:proofErr w:type="spellEnd"/>
      <w:r w:rsidRPr="00DF478F">
        <w:rPr>
          <w:rFonts w:eastAsia="Times New Roman" w:cs="Times New Roman"/>
          <w:lang w:val="fr-FR" w:eastAsia="fr-FR"/>
        </w:rPr>
        <w:t xml:space="preserve"> volume van 2</w:t>
      </w:r>
      <w:r w:rsidR="00BC3425" w:rsidRPr="00DF478F">
        <w:rPr>
          <w:rFonts w:eastAsia="Times New Roman" w:cs="Times New Roman"/>
          <w:lang w:val="fr-FR" w:eastAsia="fr-FR"/>
        </w:rPr>
        <w:t xml:space="preserve">.462.000 t </w:t>
      </w:r>
      <w:proofErr w:type="spellStart"/>
      <w:r w:rsidRPr="00DF478F">
        <w:rPr>
          <w:rFonts w:eastAsia="Times New Roman" w:cs="Times New Roman"/>
          <w:lang w:val="fr-FR" w:eastAsia="fr-FR"/>
        </w:rPr>
        <w:t>bereikt</w:t>
      </w:r>
      <w:proofErr w:type="spellEnd"/>
      <w:r w:rsidRPr="00DF478F">
        <w:rPr>
          <w:rFonts w:eastAsia="Times New Roman" w:cs="Times New Roman"/>
          <w:lang w:val="fr-FR" w:eastAsia="fr-FR"/>
        </w:rPr>
        <w:t xml:space="preserve"> </w:t>
      </w:r>
      <w:r w:rsidR="00BC3425" w:rsidRPr="00DF478F">
        <w:rPr>
          <w:rFonts w:eastAsia="Times New Roman" w:cs="Times New Roman"/>
          <w:lang w:val="fr-FR" w:eastAsia="fr-FR"/>
        </w:rPr>
        <w:t>(</w:t>
      </w:r>
      <w:proofErr w:type="spellStart"/>
      <w:r w:rsidRPr="00DF478F">
        <w:rPr>
          <w:rFonts w:eastAsia="Times New Roman" w:cs="Times New Roman"/>
          <w:lang w:val="fr-FR" w:eastAsia="fr-FR"/>
        </w:rPr>
        <w:t>minder</w:t>
      </w:r>
      <w:proofErr w:type="spellEnd"/>
      <w:r w:rsidRPr="00DF478F">
        <w:rPr>
          <w:rFonts w:eastAsia="Times New Roman" w:cs="Times New Roman"/>
          <w:lang w:val="fr-FR" w:eastAsia="fr-FR"/>
        </w:rPr>
        <w:t xml:space="preserve"> dan de 2 </w:t>
      </w:r>
      <w:proofErr w:type="spellStart"/>
      <w:r w:rsidRPr="00DF478F">
        <w:rPr>
          <w:rFonts w:eastAsia="Times New Roman" w:cs="Times New Roman"/>
          <w:lang w:val="fr-FR" w:eastAsia="fr-FR"/>
        </w:rPr>
        <w:t>vorige</w:t>
      </w:r>
      <w:proofErr w:type="spellEnd"/>
      <w:r w:rsidRPr="00DF478F">
        <w:rPr>
          <w:rFonts w:eastAsia="Times New Roman" w:cs="Times New Roman"/>
          <w:lang w:val="fr-FR" w:eastAsia="fr-FR"/>
        </w:rPr>
        <w:t xml:space="preserve"> campagnes</w:t>
      </w:r>
      <w:r w:rsidR="00BC3425" w:rsidRPr="00DF478F">
        <w:rPr>
          <w:rFonts w:eastAsia="Times New Roman" w:cs="Times New Roman"/>
          <w:lang w:val="fr-FR" w:eastAsia="fr-FR"/>
        </w:rPr>
        <w:t>)</w:t>
      </w:r>
    </w:p>
    <w:p w:rsidR="00BC3425" w:rsidRPr="00DF478F" w:rsidRDefault="00BC3425" w:rsidP="00BC3425">
      <w:pPr>
        <w:spacing w:after="0" w:line="240" w:lineRule="auto"/>
        <w:jc w:val="both"/>
        <w:rPr>
          <w:rFonts w:eastAsia="Times New Roman" w:cs="Times New Roman"/>
          <w:lang w:val="fr-FR" w:eastAsia="fr-FR"/>
        </w:rPr>
      </w:pPr>
      <w:r w:rsidRPr="00DF478F">
        <w:rPr>
          <w:rFonts w:eastAsia="Times New Roman" w:cs="Times New Roman"/>
          <w:lang w:val="fr-FR" w:eastAsia="fr-FR"/>
        </w:rPr>
        <w:t>Origine</w:t>
      </w:r>
      <w:r w:rsidRPr="00DF478F">
        <w:rPr>
          <w:rFonts w:ascii="Times New Roman" w:eastAsia="Times New Roman" w:hAnsi="Times New Roman" w:cs="Times New Roman"/>
          <w:lang w:val="fr-FR" w:eastAsia="fr-FR"/>
        </w:rPr>
        <w:t> </w:t>
      </w:r>
      <w:r w:rsidRPr="00DF478F">
        <w:rPr>
          <w:rFonts w:eastAsia="Times New Roman" w:cs="Times New Roman"/>
          <w:lang w:val="fr-FR" w:eastAsia="fr-FR"/>
        </w:rPr>
        <w:t xml:space="preserve">: 76% EPA/EBA, 6% Balkan, 2% </w:t>
      </w:r>
      <w:proofErr w:type="spellStart"/>
      <w:r w:rsidRPr="00DF478F">
        <w:rPr>
          <w:rFonts w:eastAsia="Times New Roman" w:cs="Times New Roman"/>
          <w:lang w:val="fr-FR" w:eastAsia="fr-FR"/>
        </w:rPr>
        <w:t>Br</w:t>
      </w:r>
      <w:r w:rsidR="000F5819" w:rsidRPr="00DF478F">
        <w:rPr>
          <w:rFonts w:eastAsia="Times New Roman" w:cs="Times New Roman"/>
          <w:lang w:val="fr-FR" w:eastAsia="fr-FR"/>
        </w:rPr>
        <w:t>azilië</w:t>
      </w:r>
      <w:proofErr w:type="spellEnd"/>
      <w:r w:rsidRPr="00DF478F">
        <w:rPr>
          <w:rFonts w:eastAsia="Times New Roman" w:cs="Times New Roman"/>
          <w:lang w:val="fr-FR" w:eastAsia="fr-FR"/>
        </w:rPr>
        <w:t xml:space="preserve">, 9% </w:t>
      </w:r>
      <w:proofErr w:type="spellStart"/>
      <w:r w:rsidR="000F5819" w:rsidRPr="00DF478F">
        <w:rPr>
          <w:rFonts w:eastAsia="Times New Roman" w:cs="Times New Roman"/>
          <w:lang w:val="fr-FR" w:eastAsia="fr-FR"/>
        </w:rPr>
        <w:t>Midden</w:t>
      </w:r>
      <w:proofErr w:type="spellEnd"/>
      <w:r w:rsidR="000F5819" w:rsidRPr="00DF478F">
        <w:rPr>
          <w:rFonts w:eastAsia="Times New Roman" w:cs="Times New Roman"/>
          <w:lang w:val="fr-FR" w:eastAsia="fr-FR"/>
        </w:rPr>
        <w:t xml:space="preserve"> </w:t>
      </w:r>
      <w:proofErr w:type="spellStart"/>
      <w:r w:rsidR="000F5819" w:rsidRPr="00DF478F">
        <w:rPr>
          <w:rFonts w:eastAsia="Times New Roman" w:cs="Times New Roman"/>
          <w:lang w:val="fr-FR" w:eastAsia="fr-FR"/>
        </w:rPr>
        <w:t>Amerika</w:t>
      </w:r>
      <w:proofErr w:type="spellEnd"/>
      <w:r w:rsidRPr="00DF478F">
        <w:rPr>
          <w:rFonts w:eastAsia="Times New Roman" w:cs="Times New Roman"/>
          <w:lang w:val="fr-FR" w:eastAsia="fr-FR"/>
        </w:rPr>
        <w:t>/</w:t>
      </w:r>
      <w:proofErr w:type="spellStart"/>
      <w:r w:rsidRPr="00DF478F">
        <w:rPr>
          <w:rFonts w:eastAsia="Times New Roman" w:cs="Times New Roman"/>
          <w:lang w:val="fr-FR" w:eastAsia="fr-FR"/>
        </w:rPr>
        <w:t>Colom</w:t>
      </w:r>
      <w:r w:rsidR="000F5819" w:rsidRPr="00DF478F">
        <w:rPr>
          <w:rFonts w:eastAsia="Times New Roman" w:cs="Times New Roman"/>
          <w:lang w:val="fr-FR" w:eastAsia="fr-FR"/>
        </w:rPr>
        <w:t>bia</w:t>
      </w:r>
      <w:proofErr w:type="spellEnd"/>
      <w:r w:rsidRPr="00DF478F">
        <w:rPr>
          <w:rFonts w:eastAsia="Times New Roman" w:cs="Times New Roman"/>
          <w:lang w:val="fr-FR" w:eastAsia="fr-FR"/>
        </w:rPr>
        <w:t>/</w:t>
      </w:r>
      <w:proofErr w:type="spellStart"/>
      <w:r w:rsidRPr="00DF478F">
        <w:rPr>
          <w:rFonts w:eastAsia="Times New Roman" w:cs="Times New Roman"/>
          <w:lang w:val="fr-FR" w:eastAsia="fr-FR"/>
        </w:rPr>
        <w:t>P</w:t>
      </w:r>
      <w:r w:rsidR="000F5819" w:rsidRPr="00DF478F">
        <w:rPr>
          <w:rFonts w:eastAsia="Times New Roman" w:cs="Times New Roman"/>
          <w:lang w:val="fr-FR" w:eastAsia="fr-FR"/>
        </w:rPr>
        <w:t>eru</w:t>
      </w:r>
      <w:proofErr w:type="spellEnd"/>
      <w:r w:rsidRPr="00DF478F">
        <w:rPr>
          <w:rFonts w:eastAsia="Times New Roman" w:cs="Times New Roman"/>
          <w:lang w:val="fr-FR" w:eastAsia="fr-FR"/>
        </w:rPr>
        <w:t>.</w:t>
      </w:r>
    </w:p>
    <w:p w:rsidR="00BC3425" w:rsidRPr="00DF478F" w:rsidRDefault="00BC3425" w:rsidP="00BC3425">
      <w:pPr>
        <w:keepNext/>
        <w:spacing w:after="0" w:line="240" w:lineRule="auto"/>
        <w:jc w:val="both"/>
        <w:outlineLvl w:val="1"/>
        <w:rPr>
          <w:rFonts w:eastAsia="Times New Roman" w:cs="Times New Roman"/>
          <w:lang w:val="fr-FR" w:eastAsia="fr-FR"/>
        </w:rPr>
      </w:pPr>
    </w:p>
    <w:p w:rsidR="00BC3425" w:rsidRPr="00DF478F" w:rsidRDefault="00BC3425" w:rsidP="00BC3425">
      <w:pPr>
        <w:keepNext/>
        <w:spacing w:after="0" w:line="240" w:lineRule="auto"/>
        <w:jc w:val="both"/>
        <w:outlineLvl w:val="1"/>
        <w:rPr>
          <w:rFonts w:eastAsia="Times New Roman" w:cs="Times New Roman"/>
          <w:u w:val="single"/>
          <w:lang w:val="fr-FR" w:eastAsia="fr-FR"/>
        </w:rPr>
      </w:pPr>
      <w:proofErr w:type="spellStart"/>
      <w:r w:rsidRPr="00DF478F">
        <w:rPr>
          <w:rFonts w:eastAsia="Times New Roman" w:cs="Times New Roman"/>
          <w:u w:val="single"/>
          <w:lang w:val="fr-FR" w:eastAsia="fr-FR"/>
        </w:rPr>
        <w:t>Fysieke</w:t>
      </w:r>
      <w:proofErr w:type="spellEnd"/>
      <w:r w:rsidRPr="00DF478F">
        <w:rPr>
          <w:rFonts w:eastAsia="Times New Roman" w:cs="Times New Roman"/>
          <w:u w:val="single"/>
          <w:lang w:val="fr-FR" w:eastAsia="fr-FR"/>
        </w:rPr>
        <w:t xml:space="preserve"> </w:t>
      </w:r>
      <w:proofErr w:type="spellStart"/>
      <w:r w:rsidR="00DF478F" w:rsidRPr="00DF478F">
        <w:rPr>
          <w:rFonts w:eastAsia="Times New Roman" w:cs="Times New Roman"/>
          <w:u w:val="single"/>
          <w:lang w:val="fr-FR" w:eastAsia="fr-FR"/>
        </w:rPr>
        <w:t>uitvoer</w:t>
      </w:r>
      <w:proofErr w:type="spellEnd"/>
      <w:r w:rsidRPr="00DF478F">
        <w:rPr>
          <w:rFonts w:eastAsia="Times New Roman" w:cs="Times New Roman"/>
          <w:u w:val="single"/>
          <w:lang w:val="fr-FR" w:eastAsia="fr-FR"/>
        </w:rPr>
        <w:t xml:space="preserve"> (</w:t>
      </w:r>
      <w:proofErr w:type="spellStart"/>
      <w:r w:rsidRPr="00DF478F">
        <w:rPr>
          <w:rFonts w:eastAsia="Times New Roman" w:cs="Times New Roman"/>
          <w:u w:val="single"/>
          <w:lang w:val="fr-FR" w:eastAsia="fr-FR"/>
        </w:rPr>
        <w:t>augustus</w:t>
      </w:r>
      <w:proofErr w:type="spellEnd"/>
      <w:r w:rsidRPr="00DF478F">
        <w:rPr>
          <w:rFonts w:eastAsia="Times New Roman" w:cs="Times New Roman"/>
          <w:u w:val="single"/>
          <w:lang w:val="fr-FR" w:eastAsia="fr-FR"/>
        </w:rPr>
        <w:t xml:space="preserve"> 2015):</w:t>
      </w:r>
    </w:p>
    <w:p w:rsidR="00BC3425" w:rsidRPr="00DF478F" w:rsidRDefault="00BC3425" w:rsidP="000F5819">
      <w:pPr>
        <w:keepNext/>
        <w:spacing w:after="0" w:line="240" w:lineRule="auto"/>
        <w:jc w:val="both"/>
        <w:outlineLvl w:val="1"/>
        <w:rPr>
          <w:rFonts w:eastAsia="Times New Roman" w:cs="Times New Roman"/>
          <w:lang w:val="fr-FR" w:eastAsia="fr-FR"/>
        </w:rPr>
      </w:pPr>
    </w:p>
    <w:p w:rsidR="00BC3425" w:rsidRPr="00DF478F" w:rsidRDefault="000F5819" w:rsidP="000F5819">
      <w:pPr>
        <w:keepNext/>
        <w:spacing w:after="0" w:line="240" w:lineRule="auto"/>
        <w:jc w:val="both"/>
        <w:outlineLvl w:val="1"/>
        <w:rPr>
          <w:rFonts w:eastAsia="Times New Roman" w:cs="Times New Roman"/>
          <w:lang w:val="fr-FR" w:eastAsia="fr-FR"/>
        </w:rPr>
      </w:pPr>
      <w:r w:rsidRPr="00DF478F">
        <w:rPr>
          <w:rFonts w:eastAsia="Times New Roman" w:cs="Times New Roman"/>
          <w:lang w:val="fr-FR" w:eastAsia="fr-FR"/>
        </w:rPr>
        <w:t xml:space="preserve">De </w:t>
      </w:r>
      <w:proofErr w:type="spellStart"/>
      <w:r w:rsidR="00187C61">
        <w:rPr>
          <w:rFonts w:eastAsia="Times New Roman" w:cs="Times New Roman"/>
          <w:lang w:val="fr-FR" w:eastAsia="fr-FR"/>
        </w:rPr>
        <w:t>uitvoer</w:t>
      </w:r>
      <w:proofErr w:type="spellEnd"/>
      <w:r w:rsidRPr="00DF478F">
        <w:rPr>
          <w:rFonts w:eastAsia="Times New Roman" w:cs="Times New Roman"/>
          <w:lang w:val="fr-FR" w:eastAsia="fr-FR"/>
        </w:rPr>
        <w:t xml:space="preserve"> </w:t>
      </w:r>
      <w:proofErr w:type="spellStart"/>
      <w:r w:rsidRPr="00DF478F">
        <w:rPr>
          <w:rFonts w:eastAsia="Times New Roman" w:cs="Times New Roman"/>
          <w:lang w:val="fr-FR" w:eastAsia="fr-FR"/>
        </w:rPr>
        <w:t>heeft</w:t>
      </w:r>
      <w:proofErr w:type="spellEnd"/>
      <w:r w:rsidRPr="00DF478F">
        <w:rPr>
          <w:rFonts w:eastAsia="Times New Roman" w:cs="Times New Roman"/>
          <w:lang w:val="fr-FR" w:eastAsia="fr-FR"/>
        </w:rPr>
        <w:t xml:space="preserve"> </w:t>
      </w:r>
      <w:proofErr w:type="spellStart"/>
      <w:r w:rsidRPr="00DF478F">
        <w:rPr>
          <w:rFonts w:eastAsia="Times New Roman" w:cs="Times New Roman"/>
          <w:lang w:val="fr-FR" w:eastAsia="fr-FR"/>
        </w:rPr>
        <w:t>een</w:t>
      </w:r>
      <w:proofErr w:type="spellEnd"/>
      <w:r w:rsidRPr="00DF478F">
        <w:rPr>
          <w:rFonts w:eastAsia="Times New Roman" w:cs="Times New Roman"/>
          <w:lang w:val="fr-FR" w:eastAsia="fr-FR"/>
        </w:rPr>
        <w:t xml:space="preserve"> volume van </w:t>
      </w:r>
      <w:r w:rsidR="00BC3425" w:rsidRPr="00DF478F">
        <w:rPr>
          <w:rFonts w:eastAsia="Times New Roman" w:cs="Times New Roman"/>
          <w:lang w:val="fr-FR" w:eastAsia="fr-FR"/>
        </w:rPr>
        <w:t xml:space="preserve">1.268.000 t </w:t>
      </w:r>
      <w:proofErr w:type="spellStart"/>
      <w:r w:rsidRPr="00DF478F">
        <w:rPr>
          <w:rFonts w:eastAsia="Times New Roman" w:cs="Times New Roman"/>
          <w:lang w:val="fr-FR" w:eastAsia="fr-FR"/>
        </w:rPr>
        <w:t>bereikt</w:t>
      </w:r>
      <w:proofErr w:type="spellEnd"/>
      <w:r w:rsidRPr="00DF478F">
        <w:rPr>
          <w:rFonts w:eastAsia="Times New Roman" w:cs="Times New Roman"/>
          <w:lang w:val="fr-FR" w:eastAsia="fr-FR"/>
        </w:rPr>
        <w:t xml:space="preserve"> </w:t>
      </w:r>
      <w:proofErr w:type="spellStart"/>
      <w:r w:rsidRPr="00DF478F">
        <w:rPr>
          <w:rFonts w:eastAsia="Times New Roman" w:cs="Times New Roman"/>
          <w:lang w:val="fr-FR" w:eastAsia="fr-FR"/>
        </w:rPr>
        <w:t>voor</w:t>
      </w:r>
      <w:proofErr w:type="spellEnd"/>
      <w:r w:rsidRPr="00DF478F">
        <w:rPr>
          <w:rFonts w:eastAsia="Times New Roman" w:cs="Times New Roman"/>
          <w:lang w:val="fr-FR" w:eastAsia="fr-FR"/>
        </w:rPr>
        <w:t xml:space="preserve"> de campagne </w:t>
      </w:r>
      <w:r w:rsidR="00BC3425" w:rsidRPr="00DF478F">
        <w:rPr>
          <w:rFonts w:eastAsia="Times New Roman" w:cs="Times New Roman"/>
          <w:lang w:val="fr-FR" w:eastAsia="fr-FR"/>
        </w:rPr>
        <w:t>2014/2015 (</w:t>
      </w:r>
      <w:proofErr w:type="spellStart"/>
      <w:r w:rsidRPr="00DF478F">
        <w:rPr>
          <w:rFonts w:eastAsia="Times New Roman" w:cs="Times New Roman"/>
          <w:lang w:val="fr-FR" w:eastAsia="fr-FR"/>
        </w:rPr>
        <w:t>vergelijkbaar</w:t>
      </w:r>
      <w:proofErr w:type="spellEnd"/>
      <w:r w:rsidRPr="00DF478F">
        <w:rPr>
          <w:rFonts w:eastAsia="Times New Roman" w:cs="Times New Roman"/>
          <w:lang w:val="fr-FR" w:eastAsia="fr-FR"/>
        </w:rPr>
        <w:t xml:space="preserve"> met de </w:t>
      </w:r>
      <w:proofErr w:type="spellStart"/>
      <w:r w:rsidRPr="00DF478F">
        <w:rPr>
          <w:rFonts w:eastAsia="Times New Roman" w:cs="Times New Roman"/>
          <w:lang w:val="fr-FR" w:eastAsia="fr-FR"/>
        </w:rPr>
        <w:t>vorige</w:t>
      </w:r>
      <w:proofErr w:type="spellEnd"/>
      <w:r w:rsidRPr="00DF478F">
        <w:rPr>
          <w:rFonts w:eastAsia="Times New Roman" w:cs="Times New Roman"/>
          <w:lang w:val="fr-FR" w:eastAsia="fr-FR"/>
        </w:rPr>
        <w:t xml:space="preserve"> campagne en </w:t>
      </w:r>
      <w:proofErr w:type="spellStart"/>
      <w:r w:rsidRPr="00DF478F">
        <w:rPr>
          <w:rFonts w:eastAsia="Times New Roman" w:cs="Times New Roman"/>
          <w:lang w:val="fr-FR" w:eastAsia="fr-FR"/>
        </w:rPr>
        <w:t>groter</w:t>
      </w:r>
      <w:proofErr w:type="spellEnd"/>
      <w:r w:rsidRPr="00DF478F">
        <w:rPr>
          <w:rFonts w:eastAsia="Times New Roman" w:cs="Times New Roman"/>
          <w:lang w:val="fr-FR" w:eastAsia="fr-FR"/>
        </w:rPr>
        <w:t xml:space="preserve"> dan de campagne van 2 </w:t>
      </w:r>
      <w:proofErr w:type="spellStart"/>
      <w:r w:rsidRPr="00DF478F">
        <w:rPr>
          <w:rFonts w:eastAsia="Times New Roman" w:cs="Times New Roman"/>
          <w:lang w:val="fr-FR" w:eastAsia="fr-FR"/>
        </w:rPr>
        <w:t>jaar</w:t>
      </w:r>
      <w:proofErr w:type="spellEnd"/>
      <w:r w:rsidRPr="00DF478F">
        <w:rPr>
          <w:rFonts w:eastAsia="Times New Roman" w:cs="Times New Roman"/>
          <w:lang w:val="fr-FR" w:eastAsia="fr-FR"/>
        </w:rPr>
        <w:t xml:space="preserve"> </w:t>
      </w:r>
      <w:proofErr w:type="spellStart"/>
      <w:r w:rsidRPr="00DF478F">
        <w:rPr>
          <w:rFonts w:eastAsia="Times New Roman" w:cs="Times New Roman"/>
          <w:lang w:val="fr-FR" w:eastAsia="fr-FR"/>
        </w:rPr>
        <w:t>geleden</w:t>
      </w:r>
      <w:proofErr w:type="spellEnd"/>
      <w:r w:rsidR="00BC3425" w:rsidRPr="00DF478F">
        <w:rPr>
          <w:rFonts w:eastAsia="Times New Roman" w:cs="Times New Roman"/>
          <w:lang w:val="fr-FR" w:eastAsia="fr-FR"/>
        </w:rPr>
        <w:t>).</w:t>
      </w:r>
    </w:p>
    <w:p w:rsidR="00BC3425" w:rsidRPr="00DF478F" w:rsidRDefault="00BC3425" w:rsidP="00BC3425">
      <w:pPr>
        <w:spacing w:after="0" w:line="240" w:lineRule="auto"/>
        <w:rPr>
          <w:rFonts w:eastAsia="Times New Roman" w:cs="Times New Roman"/>
          <w:lang w:val="fr-FR" w:eastAsia="fr-FR"/>
        </w:rPr>
      </w:pPr>
    </w:p>
    <w:p w:rsidR="00BC3425" w:rsidRPr="00DF478F" w:rsidRDefault="000F5819" w:rsidP="000F5819">
      <w:pPr>
        <w:keepNext/>
        <w:spacing w:after="0" w:line="240" w:lineRule="auto"/>
        <w:jc w:val="both"/>
        <w:outlineLvl w:val="1"/>
        <w:rPr>
          <w:rFonts w:eastAsia="Times New Roman" w:cs="Times New Roman"/>
          <w:u w:val="single"/>
          <w:lang w:val="fr-FR" w:eastAsia="fr-FR"/>
        </w:rPr>
      </w:pPr>
      <w:proofErr w:type="spellStart"/>
      <w:r w:rsidRPr="00DF478F">
        <w:rPr>
          <w:rFonts w:eastAsia="Times New Roman" w:cs="Times New Roman"/>
          <w:u w:val="single"/>
          <w:lang w:val="fr-FR" w:eastAsia="fr-FR"/>
        </w:rPr>
        <w:t>Voorra</w:t>
      </w:r>
      <w:r w:rsidR="00DF478F">
        <w:rPr>
          <w:rFonts w:eastAsia="Times New Roman" w:cs="Times New Roman"/>
          <w:u w:val="single"/>
          <w:lang w:val="fr-FR" w:eastAsia="fr-FR"/>
        </w:rPr>
        <w:t>ad</w:t>
      </w:r>
      <w:proofErr w:type="spellEnd"/>
      <w:r w:rsidR="00DF478F">
        <w:rPr>
          <w:rFonts w:eastAsia="Times New Roman" w:cs="Times New Roman"/>
          <w:u w:val="single"/>
          <w:lang w:val="fr-FR" w:eastAsia="fr-FR"/>
        </w:rPr>
        <w:t xml:space="preserve"> </w:t>
      </w:r>
      <w:r w:rsidRPr="00DF478F">
        <w:rPr>
          <w:rFonts w:eastAsia="Times New Roman" w:cs="Times New Roman"/>
          <w:u w:val="single"/>
          <w:lang w:val="fr-FR" w:eastAsia="fr-FR"/>
        </w:rPr>
        <w:t>(</w:t>
      </w:r>
      <w:proofErr w:type="spellStart"/>
      <w:r w:rsidRPr="00DF478F">
        <w:rPr>
          <w:rFonts w:eastAsia="Times New Roman" w:cs="Times New Roman"/>
          <w:u w:val="single"/>
          <w:lang w:val="fr-FR" w:eastAsia="fr-FR"/>
        </w:rPr>
        <w:t>juli</w:t>
      </w:r>
      <w:proofErr w:type="spellEnd"/>
      <w:r w:rsidRPr="00DF478F">
        <w:rPr>
          <w:rFonts w:eastAsia="Times New Roman" w:cs="Times New Roman"/>
          <w:u w:val="single"/>
          <w:lang w:val="fr-FR" w:eastAsia="fr-FR"/>
        </w:rPr>
        <w:t xml:space="preserve"> 2015)</w:t>
      </w:r>
      <w:r w:rsidR="00BC3425" w:rsidRPr="00DF478F">
        <w:rPr>
          <w:rFonts w:eastAsia="Times New Roman" w:cs="Times New Roman"/>
          <w:u w:val="single"/>
          <w:lang w:val="fr-FR" w:eastAsia="fr-FR"/>
        </w:rPr>
        <w:t xml:space="preserve"> </w:t>
      </w:r>
    </w:p>
    <w:p w:rsidR="00BC3425" w:rsidRPr="000F5819" w:rsidRDefault="00BC3425" w:rsidP="00BC3425">
      <w:pPr>
        <w:spacing w:after="0" w:line="240" w:lineRule="auto"/>
        <w:jc w:val="both"/>
        <w:rPr>
          <w:rFonts w:eastAsia="Times New Roman" w:cs="Times New Roman"/>
          <w:lang w:val="fr-FR" w:eastAsia="fr-FR"/>
        </w:rPr>
      </w:pPr>
    </w:p>
    <w:p w:rsidR="00BC3425" w:rsidRDefault="000F5819" w:rsidP="00BC3425">
      <w:pPr>
        <w:tabs>
          <w:tab w:val="left" w:pos="708"/>
          <w:tab w:val="left" w:pos="1890"/>
        </w:tabs>
        <w:spacing w:after="0" w:line="240" w:lineRule="auto"/>
        <w:jc w:val="both"/>
        <w:rPr>
          <w:rFonts w:eastAsia="Times New Roman" w:cs="Times New Roman"/>
          <w:lang w:val="fr-FR" w:eastAsia="fr-FR"/>
        </w:rPr>
      </w:pPr>
      <w:r w:rsidRPr="000F5819">
        <w:rPr>
          <w:rFonts w:eastAsia="Times New Roman" w:cs="Times New Roman"/>
          <w:lang w:val="fr-FR" w:eastAsia="fr-FR"/>
        </w:rPr>
        <w:t xml:space="preserve">De </w:t>
      </w:r>
      <w:proofErr w:type="spellStart"/>
      <w:r w:rsidRPr="000F5819">
        <w:rPr>
          <w:rFonts w:eastAsia="Times New Roman" w:cs="Times New Roman"/>
          <w:lang w:val="fr-FR" w:eastAsia="fr-FR"/>
        </w:rPr>
        <w:t>voorraden</w:t>
      </w:r>
      <w:proofErr w:type="spellEnd"/>
      <w:r w:rsidRPr="000F5819">
        <w:rPr>
          <w:rFonts w:eastAsia="Times New Roman" w:cs="Times New Roman"/>
          <w:lang w:val="fr-FR" w:eastAsia="fr-FR"/>
        </w:rPr>
        <w:t xml:space="preserve"> </w:t>
      </w:r>
      <w:proofErr w:type="spellStart"/>
      <w:r>
        <w:rPr>
          <w:rFonts w:eastAsia="Times New Roman" w:cs="Times New Roman"/>
          <w:lang w:val="fr-FR" w:eastAsia="fr-FR"/>
        </w:rPr>
        <w:t>hebben</w:t>
      </w:r>
      <w:proofErr w:type="spellEnd"/>
      <w:r>
        <w:rPr>
          <w:rFonts w:eastAsia="Times New Roman" w:cs="Times New Roman"/>
          <w:lang w:val="fr-FR" w:eastAsia="fr-FR"/>
        </w:rPr>
        <w:t xml:space="preserve"> </w:t>
      </w:r>
      <w:proofErr w:type="spellStart"/>
      <w:r>
        <w:rPr>
          <w:rFonts w:eastAsia="Times New Roman" w:cs="Times New Roman"/>
          <w:lang w:val="fr-FR" w:eastAsia="fr-FR"/>
        </w:rPr>
        <w:t>eind</w:t>
      </w:r>
      <w:proofErr w:type="spellEnd"/>
      <w:r>
        <w:rPr>
          <w:rFonts w:eastAsia="Times New Roman" w:cs="Times New Roman"/>
          <w:lang w:val="fr-FR" w:eastAsia="fr-FR"/>
        </w:rPr>
        <w:t xml:space="preserve"> </w:t>
      </w:r>
      <w:proofErr w:type="spellStart"/>
      <w:r>
        <w:rPr>
          <w:rFonts w:eastAsia="Times New Roman" w:cs="Times New Roman"/>
          <w:lang w:val="fr-FR" w:eastAsia="fr-FR"/>
        </w:rPr>
        <w:t>juli</w:t>
      </w:r>
      <w:proofErr w:type="spellEnd"/>
      <w:r>
        <w:rPr>
          <w:rFonts w:eastAsia="Times New Roman" w:cs="Times New Roman"/>
          <w:lang w:val="fr-FR" w:eastAsia="fr-FR"/>
        </w:rPr>
        <w:t xml:space="preserve"> </w:t>
      </w:r>
      <w:proofErr w:type="spellStart"/>
      <w:r>
        <w:rPr>
          <w:rFonts w:eastAsia="Times New Roman" w:cs="Times New Roman"/>
          <w:lang w:val="fr-FR" w:eastAsia="fr-FR"/>
        </w:rPr>
        <w:t>een</w:t>
      </w:r>
      <w:proofErr w:type="spellEnd"/>
      <w:r>
        <w:rPr>
          <w:rFonts w:eastAsia="Times New Roman" w:cs="Times New Roman"/>
          <w:lang w:val="fr-FR" w:eastAsia="fr-FR"/>
        </w:rPr>
        <w:t xml:space="preserve"> volume </w:t>
      </w:r>
      <w:proofErr w:type="spellStart"/>
      <w:r>
        <w:rPr>
          <w:rFonts w:eastAsia="Times New Roman" w:cs="Times New Roman"/>
          <w:lang w:val="fr-FR" w:eastAsia="fr-FR"/>
        </w:rPr>
        <w:t>bereikt</w:t>
      </w:r>
      <w:proofErr w:type="spellEnd"/>
      <w:r>
        <w:rPr>
          <w:rFonts w:eastAsia="Times New Roman" w:cs="Times New Roman"/>
          <w:lang w:val="fr-FR" w:eastAsia="fr-FR"/>
        </w:rPr>
        <w:t xml:space="preserve"> van</w:t>
      </w:r>
      <w:r w:rsidR="00BC3425" w:rsidRPr="000F5819">
        <w:rPr>
          <w:rFonts w:eastAsia="Times New Roman" w:cs="Times New Roman"/>
          <w:lang w:val="fr-FR" w:eastAsia="fr-FR"/>
        </w:rPr>
        <w:t xml:space="preserve"> 3</w:t>
      </w:r>
      <w:r>
        <w:rPr>
          <w:rFonts w:eastAsia="Times New Roman" w:cs="Times New Roman"/>
          <w:lang w:val="fr-FR" w:eastAsia="fr-FR"/>
        </w:rPr>
        <w:t>.</w:t>
      </w:r>
      <w:r w:rsidR="00BC3425" w:rsidRPr="000F5819">
        <w:rPr>
          <w:rFonts w:eastAsia="Times New Roman" w:cs="Times New Roman"/>
          <w:lang w:val="fr-FR" w:eastAsia="fr-FR"/>
        </w:rPr>
        <w:t>892</w:t>
      </w:r>
      <w:r>
        <w:rPr>
          <w:rFonts w:eastAsia="Times New Roman" w:cs="Times New Roman"/>
          <w:lang w:val="fr-FR" w:eastAsia="fr-FR"/>
        </w:rPr>
        <w:t>.000</w:t>
      </w:r>
      <w:r>
        <w:rPr>
          <w:rFonts w:eastAsia="Times New Roman" w:cs="Times New Roman"/>
          <w:color w:val="FFFFFF"/>
          <w:lang w:val="fr-FR" w:eastAsia="fr-FR"/>
        </w:rPr>
        <w:t>.</w:t>
      </w:r>
      <w:r w:rsidR="00BC3425" w:rsidRPr="000F5819">
        <w:rPr>
          <w:rFonts w:eastAsia="Times New Roman" w:cs="Times New Roman"/>
          <w:lang w:val="fr-FR" w:eastAsia="fr-FR"/>
        </w:rPr>
        <w:t xml:space="preserve">t. </w:t>
      </w:r>
      <w:r>
        <w:rPr>
          <w:rFonts w:eastAsia="Times New Roman" w:cs="Times New Roman"/>
          <w:lang w:val="fr-FR" w:eastAsia="fr-FR"/>
        </w:rPr>
        <w:t xml:space="preserve">en </w:t>
      </w:r>
      <w:proofErr w:type="spellStart"/>
      <w:r>
        <w:rPr>
          <w:rFonts w:eastAsia="Times New Roman" w:cs="Times New Roman"/>
          <w:lang w:val="fr-FR" w:eastAsia="fr-FR"/>
        </w:rPr>
        <w:t>is</w:t>
      </w:r>
      <w:proofErr w:type="spellEnd"/>
      <w:r>
        <w:rPr>
          <w:rFonts w:eastAsia="Times New Roman" w:cs="Times New Roman"/>
          <w:lang w:val="fr-FR" w:eastAsia="fr-FR"/>
        </w:rPr>
        <w:t xml:space="preserve"> </w:t>
      </w:r>
      <w:proofErr w:type="spellStart"/>
      <w:r>
        <w:rPr>
          <w:rFonts w:eastAsia="Times New Roman" w:cs="Times New Roman"/>
          <w:lang w:val="fr-FR" w:eastAsia="fr-FR"/>
        </w:rPr>
        <w:t>minder</w:t>
      </w:r>
      <w:proofErr w:type="spellEnd"/>
      <w:r>
        <w:rPr>
          <w:rFonts w:eastAsia="Times New Roman" w:cs="Times New Roman"/>
          <w:lang w:val="fr-FR" w:eastAsia="fr-FR"/>
        </w:rPr>
        <w:t xml:space="preserve"> dan de </w:t>
      </w:r>
      <w:proofErr w:type="spellStart"/>
      <w:r>
        <w:rPr>
          <w:rFonts w:eastAsia="Times New Roman" w:cs="Times New Roman"/>
          <w:lang w:val="fr-FR" w:eastAsia="fr-FR"/>
        </w:rPr>
        <w:t>vorige</w:t>
      </w:r>
      <w:proofErr w:type="spellEnd"/>
      <w:r>
        <w:rPr>
          <w:rFonts w:eastAsia="Times New Roman" w:cs="Times New Roman"/>
          <w:lang w:val="fr-FR" w:eastAsia="fr-FR"/>
        </w:rPr>
        <w:t xml:space="preserve"> campagne in </w:t>
      </w:r>
      <w:proofErr w:type="spellStart"/>
      <w:r>
        <w:rPr>
          <w:rFonts w:eastAsia="Times New Roman" w:cs="Times New Roman"/>
          <w:lang w:val="fr-FR" w:eastAsia="fr-FR"/>
        </w:rPr>
        <w:t>dezelfde</w:t>
      </w:r>
      <w:proofErr w:type="spellEnd"/>
      <w:r>
        <w:rPr>
          <w:rFonts w:eastAsia="Times New Roman" w:cs="Times New Roman"/>
          <w:lang w:val="fr-FR" w:eastAsia="fr-FR"/>
        </w:rPr>
        <w:t xml:space="preserve"> </w:t>
      </w:r>
      <w:proofErr w:type="spellStart"/>
      <w:r>
        <w:rPr>
          <w:rFonts w:eastAsia="Times New Roman" w:cs="Times New Roman"/>
          <w:lang w:val="fr-FR" w:eastAsia="fr-FR"/>
        </w:rPr>
        <w:t>periode</w:t>
      </w:r>
      <w:proofErr w:type="spellEnd"/>
      <w:r>
        <w:rPr>
          <w:rFonts w:eastAsia="Times New Roman" w:cs="Times New Roman"/>
          <w:lang w:val="fr-FR" w:eastAsia="fr-FR"/>
        </w:rPr>
        <w:t xml:space="preserve"> (- 650.000 t).  </w:t>
      </w:r>
      <w:proofErr w:type="spellStart"/>
      <w:r>
        <w:rPr>
          <w:rFonts w:eastAsia="Times New Roman" w:cs="Times New Roman"/>
          <w:lang w:val="fr-FR" w:eastAsia="fr-FR"/>
        </w:rPr>
        <w:t>Deze</w:t>
      </w:r>
      <w:proofErr w:type="spellEnd"/>
      <w:r>
        <w:rPr>
          <w:rFonts w:eastAsia="Times New Roman" w:cs="Times New Roman"/>
          <w:lang w:val="fr-FR" w:eastAsia="fr-FR"/>
        </w:rPr>
        <w:t xml:space="preserve"> </w:t>
      </w:r>
      <w:proofErr w:type="spellStart"/>
      <w:r>
        <w:rPr>
          <w:rFonts w:eastAsia="Times New Roman" w:cs="Times New Roman"/>
          <w:lang w:val="fr-FR" w:eastAsia="fr-FR"/>
        </w:rPr>
        <w:t>voorraden</w:t>
      </w:r>
      <w:proofErr w:type="spellEnd"/>
      <w:r>
        <w:rPr>
          <w:rFonts w:eastAsia="Times New Roman" w:cs="Times New Roman"/>
          <w:lang w:val="fr-FR" w:eastAsia="fr-FR"/>
        </w:rPr>
        <w:t xml:space="preserve"> </w:t>
      </w:r>
      <w:proofErr w:type="spellStart"/>
      <w:r>
        <w:rPr>
          <w:rFonts w:eastAsia="Times New Roman" w:cs="Times New Roman"/>
          <w:lang w:val="fr-FR" w:eastAsia="fr-FR"/>
        </w:rPr>
        <w:t>moeten</w:t>
      </w:r>
      <w:proofErr w:type="spellEnd"/>
      <w:r>
        <w:rPr>
          <w:rFonts w:eastAsia="Times New Roman" w:cs="Times New Roman"/>
          <w:lang w:val="fr-FR" w:eastAsia="fr-FR"/>
        </w:rPr>
        <w:t xml:space="preserve"> </w:t>
      </w:r>
      <w:proofErr w:type="spellStart"/>
      <w:r>
        <w:rPr>
          <w:rFonts w:eastAsia="Times New Roman" w:cs="Times New Roman"/>
          <w:lang w:val="fr-FR" w:eastAsia="fr-FR"/>
        </w:rPr>
        <w:t>nog</w:t>
      </w:r>
      <w:proofErr w:type="spellEnd"/>
      <w:r>
        <w:rPr>
          <w:rFonts w:eastAsia="Times New Roman" w:cs="Times New Roman"/>
          <w:lang w:val="fr-FR" w:eastAsia="fr-FR"/>
        </w:rPr>
        <w:t xml:space="preserve"> met 1 Mt </w:t>
      </w:r>
      <w:proofErr w:type="spellStart"/>
      <w:r>
        <w:rPr>
          <w:rFonts w:eastAsia="Times New Roman" w:cs="Times New Roman"/>
          <w:lang w:val="fr-FR" w:eastAsia="fr-FR"/>
        </w:rPr>
        <w:t>dalen</w:t>
      </w:r>
      <w:proofErr w:type="spellEnd"/>
      <w:r>
        <w:rPr>
          <w:rFonts w:eastAsia="Times New Roman" w:cs="Times New Roman"/>
          <w:lang w:val="fr-FR" w:eastAsia="fr-FR"/>
        </w:rPr>
        <w:t xml:space="preserve"> op het </w:t>
      </w:r>
      <w:proofErr w:type="spellStart"/>
      <w:r>
        <w:rPr>
          <w:rFonts w:eastAsia="Times New Roman" w:cs="Times New Roman"/>
          <w:lang w:val="fr-FR" w:eastAsia="fr-FR"/>
        </w:rPr>
        <w:t>einde</w:t>
      </w:r>
      <w:proofErr w:type="spellEnd"/>
      <w:r>
        <w:rPr>
          <w:rFonts w:eastAsia="Times New Roman" w:cs="Times New Roman"/>
          <w:lang w:val="fr-FR" w:eastAsia="fr-FR"/>
        </w:rPr>
        <w:t xml:space="preserve"> van de campagne.</w:t>
      </w:r>
    </w:p>
    <w:p w:rsidR="000F5819" w:rsidRDefault="000F5819" w:rsidP="00BC3425">
      <w:pPr>
        <w:tabs>
          <w:tab w:val="left" w:pos="708"/>
          <w:tab w:val="left" w:pos="1890"/>
        </w:tabs>
        <w:spacing w:after="0" w:line="240" w:lineRule="auto"/>
        <w:jc w:val="both"/>
        <w:rPr>
          <w:rFonts w:eastAsia="Times New Roman" w:cs="Times New Roman"/>
          <w:lang w:val="fr-FR" w:eastAsia="fr-FR"/>
        </w:rPr>
      </w:pPr>
    </w:p>
    <w:p w:rsidR="000F5819" w:rsidRPr="000F5819" w:rsidRDefault="000F5819" w:rsidP="00BC3425">
      <w:pPr>
        <w:tabs>
          <w:tab w:val="left" w:pos="708"/>
          <w:tab w:val="left" w:pos="1890"/>
        </w:tabs>
        <w:spacing w:after="0" w:line="240" w:lineRule="auto"/>
        <w:jc w:val="both"/>
        <w:rPr>
          <w:rFonts w:eastAsia="Times New Roman" w:cs="Times New Roman"/>
          <w:lang w:val="fr-FR" w:eastAsia="fr-FR"/>
        </w:rPr>
      </w:pPr>
      <w:r>
        <w:rPr>
          <w:rFonts w:eastAsia="Times New Roman" w:cs="Times New Roman"/>
          <w:lang w:val="fr-FR" w:eastAsia="fr-FR"/>
        </w:rPr>
        <w:t xml:space="preserve">COM </w:t>
      </w:r>
      <w:proofErr w:type="spellStart"/>
      <w:r>
        <w:rPr>
          <w:rFonts w:eastAsia="Times New Roman" w:cs="Times New Roman"/>
          <w:lang w:val="fr-FR" w:eastAsia="fr-FR"/>
        </w:rPr>
        <w:t>herinnert</w:t>
      </w:r>
      <w:proofErr w:type="spellEnd"/>
      <w:r>
        <w:rPr>
          <w:rFonts w:eastAsia="Times New Roman" w:cs="Times New Roman"/>
          <w:lang w:val="fr-FR" w:eastAsia="fr-FR"/>
        </w:rPr>
        <w:t xml:space="preserve"> </w:t>
      </w:r>
      <w:proofErr w:type="spellStart"/>
      <w:r>
        <w:rPr>
          <w:rFonts w:eastAsia="Times New Roman" w:cs="Times New Roman"/>
          <w:lang w:val="fr-FR" w:eastAsia="fr-FR"/>
        </w:rPr>
        <w:t>eraan</w:t>
      </w:r>
      <w:proofErr w:type="spellEnd"/>
      <w:r>
        <w:rPr>
          <w:rFonts w:eastAsia="Times New Roman" w:cs="Times New Roman"/>
          <w:lang w:val="fr-FR" w:eastAsia="fr-FR"/>
        </w:rPr>
        <w:t xml:space="preserve"> </w:t>
      </w:r>
      <w:proofErr w:type="spellStart"/>
      <w:r>
        <w:rPr>
          <w:rFonts w:eastAsia="Times New Roman" w:cs="Times New Roman"/>
          <w:lang w:val="fr-FR" w:eastAsia="fr-FR"/>
        </w:rPr>
        <w:t>dat</w:t>
      </w:r>
      <w:proofErr w:type="spellEnd"/>
      <w:r>
        <w:rPr>
          <w:rFonts w:eastAsia="Times New Roman" w:cs="Times New Roman"/>
          <w:lang w:val="fr-FR" w:eastAsia="fr-FR"/>
        </w:rPr>
        <w:t xml:space="preserve"> in </w:t>
      </w:r>
      <w:proofErr w:type="spellStart"/>
      <w:r>
        <w:rPr>
          <w:rFonts w:eastAsia="Times New Roman" w:cs="Times New Roman"/>
          <w:lang w:val="fr-FR" w:eastAsia="fr-FR"/>
        </w:rPr>
        <w:t>juli</w:t>
      </w:r>
      <w:proofErr w:type="spellEnd"/>
      <w:r>
        <w:rPr>
          <w:rFonts w:eastAsia="Times New Roman" w:cs="Times New Roman"/>
          <w:lang w:val="fr-FR" w:eastAsia="fr-FR"/>
        </w:rPr>
        <w:t xml:space="preserve">, </w:t>
      </w:r>
      <w:proofErr w:type="spellStart"/>
      <w:r>
        <w:rPr>
          <w:rFonts w:eastAsia="Times New Roman" w:cs="Times New Roman"/>
          <w:lang w:val="fr-FR" w:eastAsia="fr-FR"/>
        </w:rPr>
        <w:t>augustus</w:t>
      </w:r>
      <w:proofErr w:type="spellEnd"/>
      <w:r>
        <w:rPr>
          <w:rFonts w:eastAsia="Times New Roman" w:cs="Times New Roman"/>
          <w:lang w:val="fr-FR" w:eastAsia="fr-FR"/>
        </w:rPr>
        <w:t xml:space="preserve"> en </w:t>
      </w:r>
      <w:proofErr w:type="spellStart"/>
      <w:r>
        <w:rPr>
          <w:rFonts w:eastAsia="Times New Roman" w:cs="Times New Roman"/>
          <w:lang w:val="fr-FR" w:eastAsia="fr-FR"/>
        </w:rPr>
        <w:t>september</w:t>
      </w:r>
      <w:proofErr w:type="spellEnd"/>
      <w:r>
        <w:rPr>
          <w:rFonts w:eastAsia="Times New Roman" w:cs="Times New Roman"/>
          <w:lang w:val="fr-FR" w:eastAsia="fr-FR"/>
        </w:rPr>
        <w:t xml:space="preserve"> de </w:t>
      </w:r>
      <w:proofErr w:type="spellStart"/>
      <w:r>
        <w:rPr>
          <w:rFonts w:eastAsia="Times New Roman" w:cs="Times New Roman"/>
          <w:lang w:val="fr-FR" w:eastAsia="fr-FR"/>
        </w:rPr>
        <w:t>hoeveelheden</w:t>
      </w:r>
      <w:proofErr w:type="spellEnd"/>
      <w:r>
        <w:rPr>
          <w:rFonts w:eastAsia="Times New Roman" w:cs="Times New Roman"/>
          <w:lang w:val="fr-FR" w:eastAsia="fr-FR"/>
        </w:rPr>
        <w:t xml:space="preserve"> </w:t>
      </w:r>
      <w:proofErr w:type="spellStart"/>
      <w:r>
        <w:rPr>
          <w:rFonts w:eastAsia="Times New Roman" w:cs="Times New Roman"/>
          <w:lang w:val="fr-FR" w:eastAsia="fr-FR"/>
        </w:rPr>
        <w:t>afkomstig</w:t>
      </w:r>
      <w:proofErr w:type="spellEnd"/>
      <w:r>
        <w:rPr>
          <w:rFonts w:eastAsia="Times New Roman" w:cs="Times New Roman"/>
          <w:lang w:val="fr-FR" w:eastAsia="fr-FR"/>
        </w:rPr>
        <w:t xml:space="preserve"> van de </w:t>
      </w:r>
      <w:proofErr w:type="spellStart"/>
      <w:r>
        <w:rPr>
          <w:rFonts w:eastAsia="Times New Roman" w:cs="Times New Roman"/>
          <w:lang w:val="fr-FR" w:eastAsia="fr-FR"/>
        </w:rPr>
        <w:t>volgende</w:t>
      </w:r>
      <w:proofErr w:type="spellEnd"/>
      <w:r>
        <w:rPr>
          <w:rFonts w:eastAsia="Times New Roman" w:cs="Times New Roman"/>
          <w:lang w:val="fr-FR" w:eastAsia="fr-FR"/>
        </w:rPr>
        <w:t xml:space="preserve"> campagne </w:t>
      </w:r>
      <w:proofErr w:type="spellStart"/>
      <w:r>
        <w:rPr>
          <w:rFonts w:eastAsia="Times New Roman" w:cs="Times New Roman"/>
          <w:lang w:val="fr-FR" w:eastAsia="fr-FR"/>
        </w:rPr>
        <w:t>moeten</w:t>
      </w:r>
      <w:proofErr w:type="spellEnd"/>
      <w:r>
        <w:rPr>
          <w:rFonts w:eastAsia="Times New Roman" w:cs="Times New Roman"/>
          <w:lang w:val="fr-FR" w:eastAsia="fr-FR"/>
        </w:rPr>
        <w:t xml:space="preserve"> </w:t>
      </w:r>
      <w:proofErr w:type="spellStart"/>
      <w:r>
        <w:rPr>
          <w:rFonts w:eastAsia="Times New Roman" w:cs="Times New Roman"/>
          <w:lang w:val="fr-FR" w:eastAsia="fr-FR"/>
        </w:rPr>
        <w:t>gespecifieerd</w:t>
      </w:r>
      <w:proofErr w:type="spellEnd"/>
      <w:r>
        <w:rPr>
          <w:rFonts w:eastAsia="Times New Roman" w:cs="Times New Roman"/>
          <w:lang w:val="fr-FR" w:eastAsia="fr-FR"/>
        </w:rPr>
        <w:t xml:space="preserve"> </w:t>
      </w:r>
      <w:proofErr w:type="spellStart"/>
      <w:r>
        <w:rPr>
          <w:rFonts w:eastAsia="Times New Roman" w:cs="Times New Roman"/>
          <w:lang w:val="fr-FR" w:eastAsia="fr-FR"/>
        </w:rPr>
        <w:t>worden</w:t>
      </w:r>
      <w:proofErr w:type="spellEnd"/>
      <w:r>
        <w:rPr>
          <w:rFonts w:eastAsia="Times New Roman" w:cs="Times New Roman"/>
          <w:lang w:val="fr-FR" w:eastAsia="fr-FR"/>
        </w:rPr>
        <w:t xml:space="preserve"> in de </w:t>
      </w:r>
      <w:proofErr w:type="spellStart"/>
      <w:r>
        <w:rPr>
          <w:rFonts w:eastAsia="Times New Roman" w:cs="Times New Roman"/>
          <w:lang w:val="fr-FR" w:eastAsia="fr-FR"/>
        </w:rPr>
        <w:t>mededelingen</w:t>
      </w:r>
      <w:proofErr w:type="spellEnd"/>
      <w:r>
        <w:rPr>
          <w:rFonts w:eastAsia="Times New Roman" w:cs="Times New Roman"/>
          <w:lang w:val="fr-FR" w:eastAsia="fr-FR"/>
        </w:rPr>
        <w:t xml:space="preserve"> </w:t>
      </w:r>
      <w:r w:rsidR="00DF478F">
        <w:rPr>
          <w:rFonts w:eastAsia="Times New Roman" w:cs="Times New Roman"/>
          <w:lang w:val="fr-FR" w:eastAsia="fr-FR"/>
        </w:rPr>
        <w:t>over</w:t>
      </w:r>
      <w:r>
        <w:rPr>
          <w:rFonts w:eastAsia="Times New Roman" w:cs="Times New Roman"/>
          <w:lang w:val="fr-FR" w:eastAsia="fr-FR"/>
        </w:rPr>
        <w:t xml:space="preserve"> de </w:t>
      </w:r>
      <w:proofErr w:type="spellStart"/>
      <w:r>
        <w:rPr>
          <w:rFonts w:eastAsia="Times New Roman" w:cs="Times New Roman"/>
          <w:lang w:val="fr-FR" w:eastAsia="fr-FR"/>
        </w:rPr>
        <w:t>voorraden</w:t>
      </w:r>
      <w:proofErr w:type="spellEnd"/>
      <w:r>
        <w:rPr>
          <w:rFonts w:eastAsia="Times New Roman" w:cs="Times New Roman"/>
          <w:lang w:val="fr-FR" w:eastAsia="fr-FR"/>
        </w:rPr>
        <w:t>.</w:t>
      </w:r>
    </w:p>
    <w:p w:rsidR="00BC3425" w:rsidRPr="000F5819" w:rsidRDefault="00BC3425" w:rsidP="00BC3425">
      <w:pPr>
        <w:tabs>
          <w:tab w:val="left" w:pos="708"/>
          <w:tab w:val="left" w:pos="1890"/>
        </w:tabs>
        <w:spacing w:after="0" w:line="240" w:lineRule="auto"/>
        <w:jc w:val="both"/>
        <w:rPr>
          <w:rFonts w:eastAsia="Times New Roman" w:cs="Times New Roman"/>
          <w:lang w:val="fr-FR" w:eastAsia="fr-FR"/>
        </w:rPr>
      </w:pPr>
    </w:p>
    <w:p w:rsidR="00BC3425" w:rsidRPr="00BC3425" w:rsidRDefault="00BC3425" w:rsidP="00BC3425">
      <w:pPr>
        <w:spacing w:after="0" w:line="240" w:lineRule="auto"/>
        <w:jc w:val="center"/>
        <w:rPr>
          <w:rFonts w:ascii="Times New Roman" w:eastAsia="Times New Roman" w:hAnsi="Times New Roman" w:cs="Times New Roman"/>
          <w:sz w:val="24"/>
          <w:szCs w:val="24"/>
          <w:lang w:val="fr-FR" w:eastAsia="fr-FR"/>
        </w:rPr>
      </w:pPr>
      <w:r w:rsidRPr="00BC3425">
        <w:rPr>
          <w:rFonts w:ascii="Times New Roman" w:eastAsia="Times New Roman" w:hAnsi="Times New Roman" w:cs="Times New Roman"/>
          <w:sz w:val="24"/>
          <w:szCs w:val="24"/>
          <w:lang w:val="fr-FR" w:eastAsia="fr-FR"/>
        </w:rPr>
        <w:object w:dxaOrig="1545" w:dyaOrig="990">
          <v:shape id="_x0000_i1026" type="#_x0000_t75" style="width:77.25pt;height:49.5pt" o:ole="">
            <v:imagedata r:id="rId14" o:title=""/>
          </v:shape>
          <o:OLEObject Type="Embed" ProgID="AcroExch.Document.11" ShapeID="_x0000_i1026" DrawAspect="Icon" ObjectID="_1508913228" r:id="rId15"/>
        </w:object>
      </w:r>
      <w:r w:rsidRPr="00BC3425">
        <w:rPr>
          <w:rFonts w:ascii="Times New Roman" w:eastAsia="Times New Roman" w:hAnsi="Times New Roman" w:cs="Times New Roman"/>
          <w:sz w:val="24"/>
          <w:szCs w:val="24"/>
          <w:lang w:val="fr-FR" w:eastAsia="fr-FR"/>
        </w:rPr>
        <w:t xml:space="preserve">   </w:t>
      </w:r>
      <w:r w:rsidRPr="00BC3425">
        <w:rPr>
          <w:rFonts w:ascii="Times New Roman" w:eastAsia="Times New Roman" w:hAnsi="Times New Roman" w:cs="Times New Roman"/>
          <w:sz w:val="24"/>
          <w:szCs w:val="24"/>
          <w:lang w:val="fr-FR" w:eastAsia="fr-FR"/>
        </w:rPr>
        <w:object w:dxaOrig="1545" w:dyaOrig="990">
          <v:shape id="_x0000_i1027" type="#_x0000_t75" style="width:77.25pt;height:49.5pt" o:ole="">
            <v:imagedata r:id="rId16" o:title=""/>
          </v:shape>
          <o:OLEObject Type="Embed" ProgID="AcroExch.Document.11" ShapeID="_x0000_i1027" DrawAspect="Icon" ObjectID="_1508913229" r:id="rId17"/>
        </w:object>
      </w:r>
      <w:r w:rsidRPr="00BC3425">
        <w:rPr>
          <w:rFonts w:ascii="Times New Roman" w:eastAsia="Times New Roman" w:hAnsi="Times New Roman" w:cs="Times New Roman"/>
          <w:sz w:val="24"/>
          <w:szCs w:val="24"/>
          <w:lang w:val="fr-FR" w:eastAsia="fr-FR"/>
        </w:rPr>
        <w:t xml:space="preserve">   </w:t>
      </w:r>
      <w:r w:rsidRPr="00BC3425">
        <w:rPr>
          <w:rFonts w:ascii="Times New Roman" w:eastAsia="Times New Roman" w:hAnsi="Times New Roman" w:cs="Times New Roman"/>
          <w:sz w:val="24"/>
          <w:szCs w:val="24"/>
          <w:lang w:val="fr-FR" w:eastAsia="fr-FR"/>
        </w:rPr>
        <w:object w:dxaOrig="1545" w:dyaOrig="990">
          <v:shape id="_x0000_i1028" type="#_x0000_t75" style="width:77.25pt;height:49.5pt" o:ole="">
            <v:imagedata r:id="rId18" o:title=""/>
          </v:shape>
          <o:OLEObject Type="Embed" ProgID="AcroExch.Document.11" ShapeID="_x0000_i1028" DrawAspect="Icon" ObjectID="_1508913230" r:id="rId19"/>
        </w:object>
      </w:r>
      <w:r w:rsidRPr="00BC3425">
        <w:rPr>
          <w:rFonts w:ascii="Times New Roman" w:eastAsia="Times New Roman" w:hAnsi="Times New Roman" w:cs="Times New Roman"/>
          <w:sz w:val="24"/>
          <w:szCs w:val="24"/>
          <w:lang w:val="fr-FR" w:eastAsia="fr-FR"/>
        </w:rPr>
        <w:t xml:space="preserve">   </w:t>
      </w:r>
      <w:r w:rsidRPr="00BC3425">
        <w:rPr>
          <w:rFonts w:ascii="Times New Roman" w:eastAsia="Times New Roman" w:hAnsi="Times New Roman" w:cs="Times New Roman"/>
          <w:sz w:val="24"/>
          <w:szCs w:val="24"/>
          <w:lang w:val="fr-FR" w:eastAsia="fr-FR"/>
        </w:rPr>
        <w:object w:dxaOrig="1545" w:dyaOrig="990">
          <v:shape id="_x0000_i1029" type="#_x0000_t75" style="width:77.25pt;height:49.5pt" o:ole="">
            <v:imagedata r:id="rId20" o:title=""/>
          </v:shape>
          <o:OLEObject Type="Embed" ProgID="AcroExch.Document.11" ShapeID="_x0000_i1029" DrawAspect="Icon" ObjectID="_1508913231" r:id="rId21"/>
        </w:object>
      </w:r>
    </w:p>
    <w:p w:rsidR="00A0447B" w:rsidRDefault="00A0447B" w:rsidP="00A0447B">
      <w:pPr>
        <w:pStyle w:val="Kop1"/>
        <w:numPr>
          <w:ilvl w:val="0"/>
          <w:numId w:val="14"/>
        </w:numPr>
        <w:spacing w:before="300" w:after="180" w:line="320" w:lineRule="exact"/>
        <w:contextualSpacing w:val="0"/>
      </w:pPr>
      <w:r>
        <w:lastRenderedPageBreak/>
        <w:t>Voorstelling balans voor campagne 2015/2016</w:t>
      </w:r>
    </w:p>
    <w:p w:rsidR="006C4AC8" w:rsidRDefault="006C4AC8" w:rsidP="006C4AC8"/>
    <w:p w:rsidR="00016EF2" w:rsidRPr="00016EF2" w:rsidRDefault="00016EF2" w:rsidP="00016EF2">
      <w:pPr>
        <w:jc w:val="both"/>
      </w:pPr>
      <w:r w:rsidRPr="00016EF2">
        <w:t xml:space="preserve">COM heeft de verschillende stappen herhaald gaande van aanvang en herziening van de balans gedurende een campagne: </w:t>
      </w:r>
    </w:p>
    <w:p w:rsidR="00016EF2" w:rsidRPr="00016EF2" w:rsidRDefault="00016EF2" w:rsidP="00016EF2">
      <w:pPr>
        <w:numPr>
          <w:ilvl w:val="0"/>
          <w:numId w:val="24"/>
        </w:numPr>
        <w:spacing w:after="0" w:line="240" w:lineRule="auto"/>
        <w:jc w:val="both"/>
      </w:pPr>
      <w:r w:rsidRPr="00016EF2">
        <w:t xml:space="preserve">De eerste voorlopige inschattingen </w:t>
      </w:r>
      <w:r w:rsidR="003B513C">
        <w:t xml:space="preserve">of “forecast” </w:t>
      </w:r>
      <w:r w:rsidRPr="00016EF2">
        <w:t>zijn gebaseerd op de oppervlakte voor suikerbieten.</w:t>
      </w:r>
    </w:p>
    <w:p w:rsidR="00016EF2" w:rsidRDefault="00016EF2" w:rsidP="00016EF2">
      <w:pPr>
        <w:numPr>
          <w:ilvl w:val="0"/>
          <w:numId w:val="24"/>
        </w:numPr>
        <w:spacing w:after="0" w:line="240" w:lineRule="auto"/>
        <w:jc w:val="both"/>
      </w:pPr>
      <w:r>
        <w:t xml:space="preserve">Ten laatste op 15 september moeten de LS de </w:t>
      </w:r>
      <w:r w:rsidR="003B513C">
        <w:t>“</w:t>
      </w:r>
      <w:proofErr w:type="spellStart"/>
      <w:r>
        <w:t>carry</w:t>
      </w:r>
      <w:proofErr w:type="spellEnd"/>
      <w:r>
        <w:t xml:space="preserve"> forward</w:t>
      </w:r>
      <w:r w:rsidR="003B513C">
        <w:t>”</w:t>
      </w:r>
      <w:r>
        <w:t xml:space="preserve"> mededelen.  Deze gegevens laten toe om de voorzieningen bij te stellen.</w:t>
      </w:r>
    </w:p>
    <w:p w:rsidR="00016EF2" w:rsidRPr="003B513C" w:rsidRDefault="003B513C" w:rsidP="00016EF2">
      <w:pPr>
        <w:numPr>
          <w:ilvl w:val="0"/>
          <w:numId w:val="24"/>
        </w:numPr>
        <w:spacing w:after="0" w:line="240" w:lineRule="auto"/>
        <w:jc w:val="both"/>
      </w:pPr>
      <w:r w:rsidRPr="003B513C">
        <w:t xml:space="preserve">De voorlopige productiehoeveelheden moeten eind maart 2016 medegedeeld worden. </w:t>
      </w:r>
      <w:r>
        <w:t xml:space="preserve"> De balans zal dan overgaan in van “forecast” naar “</w:t>
      </w:r>
      <w:proofErr w:type="spellStart"/>
      <w:r>
        <w:t>provisional</w:t>
      </w:r>
      <w:proofErr w:type="spellEnd"/>
      <w:r>
        <w:t>”</w:t>
      </w:r>
      <w:r w:rsidRPr="003B513C">
        <w:t>.</w:t>
      </w:r>
    </w:p>
    <w:p w:rsidR="00016EF2" w:rsidRDefault="003B513C" w:rsidP="00016EF2">
      <w:pPr>
        <w:numPr>
          <w:ilvl w:val="0"/>
          <w:numId w:val="24"/>
        </w:numPr>
        <w:spacing w:after="0" w:line="240" w:lineRule="auto"/>
        <w:jc w:val="both"/>
      </w:pPr>
      <w:r>
        <w:t>De finale productiecijfers moeten in november 2016 medegedeeld worden.  De balans gaat nu over van “</w:t>
      </w:r>
      <w:proofErr w:type="spellStart"/>
      <w:r>
        <w:t>provisional</w:t>
      </w:r>
      <w:proofErr w:type="spellEnd"/>
      <w:r>
        <w:t>” naar “</w:t>
      </w:r>
      <w:proofErr w:type="spellStart"/>
      <w:r>
        <w:t>final</w:t>
      </w:r>
      <w:proofErr w:type="spellEnd"/>
      <w:r>
        <w:t>”.</w:t>
      </w:r>
    </w:p>
    <w:p w:rsidR="00016EF2" w:rsidRPr="003B513C" w:rsidRDefault="003B513C" w:rsidP="00016EF2">
      <w:pPr>
        <w:numPr>
          <w:ilvl w:val="0"/>
          <w:numId w:val="24"/>
        </w:numPr>
        <w:spacing w:after="0" w:line="240" w:lineRule="auto"/>
        <w:jc w:val="both"/>
      </w:pPr>
      <w:r w:rsidRPr="003B513C">
        <w:t>Andere gegevens worden in rekening gebrach</w:t>
      </w:r>
      <w:r>
        <w:t>t, zijnde de invoer en uitvoer: Voorzieningen, gebaseerd op de aanvragen,  finale hoeveelheden.</w:t>
      </w:r>
    </w:p>
    <w:p w:rsidR="006C4AC8" w:rsidRPr="003B513C" w:rsidRDefault="006C4AC8" w:rsidP="006C4AC8"/>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560"/>
        <w:gridCol w:w="1440"/>
      </w:tblGrid>
      <w:tr w:rsidR="00822B5E" w:rsidTr="00BC3425">
        <w:trPr>
          <w:cantSplit/>
        </w:trPr>
        <w:tc>
          <w:tcPr>
            <w:tcW w:w="2830" w:type="dxa"/>
            <w:tcBorders>
              <w:top w:val="single" w:sz="4" w:space="0" w:color="auto"/>
              <w:left w:val="single" w:sz="4" w:space="0" w:color="auto"/>
              <w:bottom w:val="single" w:sz="4" w:space="0" w:color="auto"/>
              <w:right w:val="single" w:sz="4" w:space="0" w:color="auto"/>
            </w:tcBorders>
            <w:vAlign w:val="center"/>
            <w:hideMark/>
          </w:tcPr>
          <w:p w:rsidR="00822B5E" w:rsidRDefault="00822B5E" w:rsidP="00BC3425">
            <w:pPr>
              <w:pStyle w:val="ItemFRNum"/>
              <w:tabs>
                <w:tab w:val="left" w:pos="709"/>
              </w:tabs>
              <w:ind w:left="0" w:firstLine="0"/>
              <w:jc w:val="center"/>
              <w:rPr>
                <w:sz w:val="23"/>
                <w:szCs w:val="23"/>
                <w:lang w:val="de-DE"/>
              </w:rPr>
            </w:pPr>
            <w:r>
              <w:rPr>
                <w:sz w:val="23"/>
                <w:szCs w:val="23"/>
                <w:lang w:val="de-DE"/>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hideMark/>
          </w:tcPr>
          <w:p w:rsidR="00822B5E" w:rsidRDefault="00822B5E" w:rsidP="00BC3425">
            <w:pPr>
              <w:pStyle w:val="ItemFRNum"/>
              <w:tabs>
                <w:tab w:val="left" w:pos="709"/>
              </w:tabs>
              <w:ind w:left="0" w:firstLine="0"/>
              <w:jc w:val="center"/>
              <w:rPr>
                <w:sz w:val="23"/>
                <w:szCs w:val="23"/>
              </w:rPr>
            </w:pPr>
            <w:proofErr w:type="spellStart"/>
            <w:r>
              <w:rPr>
                <w:sz w:val="23"/>
                <w:szCs w:val="23"/>
              </w:rPr>
              <w:t>Voor</w:t>
            </w:r>
            <w:r w:rsidR="00DF478F">
              <w:rPr>
                <w:sz w:val="23"/>
                <w:szCs w:val="23"/>
              </w:rPr>
              <w:t>lopig</w:t>
            </w:r>
            <w:proofErr w:type="spellEnd"/>
            <w:r>
              <w:rPr>
                <w:sz w:val="23"/>
                <w:szCs w:val="23"/>
              </w:rPr>
              <w:t xml:space="preserve"> </w:t>
            </w:r>
            <w:r>
              <w:rPr>
                <w:b/>
                <w:sz w:val="23"/>
                <w:szCs w:val="23"/>
              </w:rPr>
              <w:t>2014/2015</w:t>
            </w:r>
          </w:p>
          <w:p w:rsidR="00822B5E" w:rsidRDefault="00822B5E" w:rsidP="00BC3425">
            <w:pPr>
              <w:pStyle w:val="ItemFRNum"/>
              <w:tabs>
                <w:tab w:val="left" w:pos="709"/>
              </w:tabs>
              <w:ind w:left="0" w:firstLine="0"/>
              <w:jc w:val="center"/>
            </w:pPr>
            <w:proofErr w:type="spellStart"/>
            <w:r>
              <w:t>Suiker</w:t>
            </w:r>
            <w:proofErr w:type="spellEnd"/>
            <w:r>
              <w:t xml:space="preserve"> + Isoglucose</w:t>
            </w:r>
          </w:p>
        </w:tc>
      </w:tr>
      <w:tr w:rsidR="00822B5E" w:rsidTr="00BC3425">
        <w:tc>
          <w:tcPr>
            <w:tcW w:w="2830" w:type="dxa"/>
            <w:tcBorders>
              <w:top w:val="single" w:sz="4" w:space="0" w:color="auto"/>
              <w:left w:val="single" w:sz="4" w:space="0" w:color="auto"/>
              <w:bottom w:val="single" w:sz="4" w:space="0" w:color="auto"/>
              <w:right w:val="single" w:sz="4" w:space="0" w:color="auto"/>
            </w:tcBorders>
          </w:tcPr>
          <w:p w:rsidR="00822B5E" w:rsidRDefault="00822B5E" w:rsidP="00BC3425">
            <w:pPr>
              <w:pStyle w:val="ItemFRNum"/>
              <w:tabs>
                <w:tab w:val="left" w:pos="709"/>
              </w:tabs>
              <w:ind w:left="0" w:firstLine="0"/>
              <w:jc w:val="both"/>
              <w:rPr>
                <w:sz w:val="23"/>
                <w:szCs w:val="23"/>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22B5E" w:rsidRDefault="00822B5E" w:rsidP="00BC3425">
            <w:pPr>
              <w:pStyle w:val="ItemFRNum"/>
              <w:tabs>
                <w:tab w:val="left" w:pos="709"/>
              </w:tabs>
              <w:ind w:left="0" w:firstLine="0"/>
              <w:jc w:val="center"/>
              <w:rPr>
                <w:sz w:val="23"/>
                <w:szCs w:val="23"/>
              </w:rPr>
            </w:pPr>
            <w:r>
              <w:rPr>
                <w:sz w:val="23"/>
                <w:szCs w:val="23"/>
              </w:rPr>
              <w:t>Q</w:t>
            </w:r>
          </w:p>
        </w:tc>
        <w:tc>
          <w:tcPr>
            <w:tcW w:w="1440" w:type="dxa"/>
            <w:tcBorders>
              <w:top w:val="single" w:sz="4" w:space="0" w:color="auto"/>
              <w:left w:val="single" w:sz="4" w:space="0" w:color="auto"/>
              <w:bottom w:val="single" w:sz="4" w:space="0" w:color="auto"/>
              <w:right w:val="single" w:sz="4" w:space="0" w:color="auto"/>
            </w:tcBorders>
            <w:vAlign w:val="center"/>
            <w:hideMark/>
          </w:tcPr>
          <w:p w:rsidR="00822B5E" w:rsidRDefault="00187C61" w:rsidP="00BC3425">
            <w:pPr>
              <w:pStyle w:val="ItemFRNum"/>
              <w:tabs>
                <w:tab w:val="left" w:pos="709"/>
              </w:tabs>
              <w:ind w:left="0" w:firstLine="0"/>
              <w:jc w:val="center"/>
              <w:rPr>
                <w:sz w:val="23"/>
                <w:szCs w:val="23"/>
                <w:lang w:val="en-US"/>
              </w:rPr>
            </w:pPr>
            <w:r>
              <w:rPr>
                <w:sz w:val="23"/>
                <w:szCs w:val="23"/>
                <w:lang w:val="en-US"/>
              </w:rPr>
              <w:t>B</w:t>
            </w:r>
            <w:r w:rsidR="00822B5E">
              <w:rPr>
                <w:sz w:val="23"/>
                <w:szCs w:val="23"/>
                <w:lang w:val="en-US"/>
              </w:rPr>
              <w:t>Q</w:t>
            </w: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lang w:val="en-US"/>
              </w:rPr>
            </w:pPr>
            <w:proofErr w:type="spellStart"/>
            <w:r>
              <w:rPr>
                <w:lang w:val="en-US"/>
              </w:rPr>
              <w:t>Initiële</w:t>
            </w:r>
            <w:proofErr w:type="spellEnd"/>
            <w:r>
              <w:rPr>
                <w:lang w:val="en-US"/>
              </w:rPr>
              <w:t xml:space="preserve"> </w:t>
            </w:r>
            <w:proofErr w:type="spellStart"/>
            <w:r>
              <w:rPr>
                <w:lang w:val="en-US"/>
              </w:rPr>
              <w:t>voorraden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sz w:val="23"/>
                <w:szCs w:val="23"/>
              </w:rPr>
            </w:pPr>
            <w:r>
              <w:rPr>
                <w:sz w:val="23"/>
                <w:szCs w:val="23"/>
              </w:rPr>
              <w:t>2.013</w:t>
            </w:r>
            <w:r>
              <w:rPr>
                <w:sz w:val="23"/>
                <w:szCs w:val="23"/>
                <w:vertAlign w:val="superscript"/>
              </w:rPr>
              <w:t>(1)</w:t>
            </w:r>
          </w:p>
        </w:tc>
        <w:tc>
          <w:tcPr>
            <w:tcW w:w="144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jc w:val="center"/>
              <w:rPr>
                <w:sz w:val="23"/>
                <w:szCs w:val="23"/>
              </w:rPr>
            </w:pP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sz w:val="23"/>
                <w:szCs w:val="23"/>
              </w:rPr>
            </w:pPr>
            <w:proofErr w:type="spellStart"/>
            <w:r>
              <w:rPr>
                <w:sz w:val="23"/>
                <w:szCs w:val="23"/>
              </w:rPr>
              <w:t>Productie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sz w:val="23"/>
                <w:szCs w:val="23"/>
              </w:rPr>
            </w:pPr>
            <w:r>
              <w:rPr>
                <w:sz w:val="23"/>
                <w:szCs w:val="23"/>
              </w:rPr>
              <w:t>14.186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sz w:val="23"/>
                <w:szCs w:val="23"/>
              </w:rPr>
            </w:pPr>
            <w:r>
              <w:rPr>
                <w:sz w:val="23"/>
                <w:szCs w:val="23"/>
              </w:rPr>
              <w:t>6.544</w:t>
            </w:r>
            <w:r>
              <w:rPr>
                <w:sz w:val="23"/>
                <w:szCs w:val="23"/>
                <w:vertAlign w:val="superscript"/>
              </w:rPr>
              <w:t>(6)</w:t>
            </w: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187C61">
            <w:pPr>
              <w:pStyle w:val="ItemFRNum"/>
              <w:tabs>
                <w:tab w:val="left" w:pos="709"/>
              </w:tabs>
              <w:ind w:left="0" w:firstLine="0"/>
              <w:jc w:val="both"/>
              <w:rPr>
                <w:i/>
                <w:iCs/>
                <w:sz w:val="23"/>
                <w:szCs w:val="23"/>
                <w:lang w:val="en-US"/>
              </w:rPr>
            </w:pPr>
            <w:r>
              <w:rPr>
                <w:i/>
                <w:iCs/>
                <w:sz w:val="23"/>
                <w:szCs w:val="23"/>
                <w:lang w:val="en-US"/>
              </w:rPr>
              <w:tab/>
              <w:t xml:space="preserve">Release </w:t>
            </w:r>
            <w:r w:rsidR="00187C61">
              <w:rPr>
                <w:i/>
                <w:iCs/>
                <w:sz w:val="23"/>
                <w:szCs w:val="23"/>
                <w:lang w:val="en-US"/>
              </w:rPr>
              <w:t>BQ</w:t>
            </w:r>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lang w:val="en-US"/>
              </w:rPr>
            </w:pPr>
            <w:r>
              <w:rPr>
                <w:i/>
                <w:iCs/>
                <w:sz w:val="23"/>
                <w:szCs w:val="23"/>
                <w:lang w:val="en-US"/>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lang w:val="en-US"/>
              </w:rPr>
            </w:pPr>
            <w:r>
              <w:rPr>
                <w:i/>
                <w:iCs/>
                <w:sz w:val="23"/>
                <w:szCs w:val="23"/>
                <w:lang w:val="en-US"/>
              </w:rPr>
              <w:t>0</w:t>
            </w: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sz w:val="23"/>
                <w:szCs w:val="23"/>
                <w:lang w:val="en-US"/>
              </w:rPr>
            </w:pPr>
            <w:proofErr w:type="spellStart"/>
            <w:r>
              <w:rPr>
                <w:sz w:val="23"/>
                <w:szCs w:val="23"/>
                <w:lang w:val="en-US"/>
              </w:rPr>
              <w:t>Invoer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sz w:val="23"/>
                <w:szCs w:val="23"/>
              </w:rPr>
            </w:pPr>
            <w:r>
              <w:rPr>
                <w:sz w:val="23"/>
                <w:szCs w:val="23"/>
              </w:rPr>
              <w:t>3.353</w:t>
            </w:r>
          </w:p>
        </w:tc>
        <w:tc>
          <w:tcPr>
            <w:tcW w:w="144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sz w:val="23"/>
                <w:szCs w:val="23"/>
              </w:rPr>
            </w:pPr>
            <w:r>
              <w:rPr>
                <w:sz w:val="23"/>
                <w:szCs w:val="23"/>
              </w:rPr>
              <w:t>4</w:t>
            </w: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187C61">
            <w:pPr>
              <w:pStyle w:val="ItemFRNum"/>
              <w:tabs>
                <w:tab w:val="left" w:pos="709"/>
              </w:tabs>
              <w:ind w:left="0" w:firstLine="0"/>
              <w:jc w:val="both"/>
              <w:rPr>
                <w:i/>
                <w:iCs/>
                <w:sz w:val="23"/>
                <w:szCs w:val="23"/>
              </w:rPr>
            </w:pPr>
            <w:r>
              <w:rPr>
                <w:i/>
                <w:iCs/>
                <w:sz w:val="23"/>
                <w:szCs w:val="23"/>
              </w:rPr>
              <w:tab/>
              <w:t>*A</w:t>
            </w:r>
            <w:r w:rsidR="00187C61">
              <w:rPr>
                <w:i/>
                <w:iCs/>
                <w:sz w:val="23"/>
                <w:szCs w:val="23"/>
              </w:rPr>
              <w:t>CS</w:t>
            </w:r>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rPr>
            </w:pPr>
            <w:r>
              <w:rPr>
                <w:i/>
                <w:iCs/>
                <w:sz w:val="23"/>
                <w:szCs w:val="23"/>
              </w:rPr>
              <w:t>2.126</w:t>
            </w:r>
            <w:r>
              <w:rPr>
                <w:i/>
                <w:iCs/>
                <w:sz w:val="23"/>
                <w:szCs w:val="23"/>
                <w:vertAlign w:val="superscript"/>
              </w:rPr>
              <w:t>(2)</w:t>
            </w:r>
          </w:p>
        </w:tc>
        <w:tc>
          <w:tcPr>
            <w:tcW w:w="144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jc w:val="center"/>
              <w:rPr>
                <w:i/>
                <w:iCs/>
                <w:sz w:val="23"/>
                <w:szCs w:val="23"/>
              </w:rPr>
            </w:pPr>
          </w:p>
        </w:tc>
      </w:tr>
      <w:tr w:rsidR="00DF478F" w:rsidTr="00BC3425">
        <w:trPr>
          <w:trHeight w:val="378"/>
        </w:trPr>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i/>
                <w:iCs/>
                <w:sz w:val="23"/>
                <w:szCs w:val="23"/>
              </w:rPr>
            </w:pPr>
            <w:r>
              <w:rPr>
                <w:i/>
                <w:iCs/>
                <w:sz w:val="23"/>
                <w:szCs w:val="23"/>
              </w:rPr>
              <w:tab/>
              <w:t xml:space="preserve">*CXL  </w:t>
            </w:r>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rPr>
            </w:pPr>
            <w:r>
              <w:rPr>
                <w:i/>
                <w:iCs/>
                <w:sz w:val="23"/>
                <w:szCs w:val="23"/>
              </w:rPr>
              <w:t>147</w:t>
            </w:r>
            <w:r>
              <w:rPr>
                <w:i/>
                <w:iCs/>
                <w:sz w:val="23"/>
                <w:szCs w:val="23"/>
                <w:vertAlign w:val="superscript"/>
              </w:rPr>
              <w:t>(2)</w:t>
            </w:r>
          </w:p>
        </w:tc>
        <w:tc>
          <w:tcPr>
            <w:tcW w:w="144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rPr>
                <w:i/>
                <w:iCs/>
                <w:sz w:val="23"/>
                <w:szCs w:val="23"/>
              </w:rPr>
            </w:pP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i/>
                <w:iCs/>
                <w:sz w:val="23"/>
                <w:szCs w:val="23"/>
              </w:rPr>
            </w:pPr>
            <w:r>
              <w:rPr>
                <w:i/>
                <w:iCs/>
                <w:sz w:val="23"/>
                <w:szCs w:val="23"/>
              </w:rPr>
              <w:tab/>
              <w:t>*Balkan/</w:t>
            </w:r>
            <w:proofErr w:type="spellStart"/>
            <w:r>
              <w:rPr>
                <w:i/>
                <w:iCs/>
                <w:sz w:val="23"/>
                <w:szCs w:val="23"/>
              </w:rPr>
              <w:t>Moldavië</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rPr>
            </w:pPr>
            <w:r>
              <w:rPr>
                <w:i/>
                <w:iCs/>
                <w:sz w:val="23"/>
                <w:szCs w:val="23"/>
              </w:rPr>
              <w:t>200</w:t>
            </w:r>
          </w:p>
        </w:tc>
        <w:tc>
          <w:tcPr>
            <w:tcW w:w="144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jc w:val="center"/>
              <w:rPr>
                <w:i/>
                <w:iCs/>
                <w:sz w:val="23"/>
                <w:szCs w:val="23"/>
              </w:rPr>
            </w:pP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i/>
                <w:iCs/>
                <w:sz w:val="23"/>
                <w:szCs w:val="23"/>
              </w:rPr>
            </w:pPr>
            <w:r>
              <w:rPr>
                <w:i/>
                <w:iCs/>
                <w:sz w:val="23"/>
                <w:szCs w:val="23"/>
              </w:rPr>
              <w:tab/>
              <w:t>*TRQ FTAS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rPr>
            </w:pPr>
            <w:r>
              <w:rPr>
                <w:i/>
                <w:iCs/>
                <w:sz w:val="23"/>
                <w:szCs w:val="23"/>
              </w:rPr>
              <w:t>240</w:t>
            </w:r>
          </w:p>
        </w:tc>
        <w:tc>
          <w:tcPr>
            <w:tcW w:w="144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jc w:val="center"/>
              <w:rPr>
                <w:i/>
                <w:iCs/>
                <w:sz w:val="23"/>
                <w:szCs w:val="23"/>
              </w:rPr>
            </w:pP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i/>
                <w:iCs/>
                <w:sz w:val="23"/>
                <w:szCs w:val="23"/>
              </w:rPr>
            </w:pPr>
            <w:r>
              <w:rPr>
                <w:i/>
                <w:iCs/>
                <w:sz w:val="23"/>
                <w:szCs w:val="23"/>
              </w:rPr>
              <w:tab/>
              <w:t xml:space="preserve">* </w:t>
            </w:r>
            <w:proofErr w:type="spellStart"/>
            <w:r>
              <w:rPr>
                <w:i/>
                <w:iCs/>
                <w:sz w:val="23"/>
                <w:szCs w:val="23"/>
              </w:rPr>
              <w:t>trans</w:t>
            </w:r>
            <w:proofErr w:type="spellEnd"/>
            <w:r>
              <w:rPr>
                <w:i/>
                <w:iCs/>
                <w:sz w:val="23"/>
                <w:szCs w:val="23"/>
              </w:rPr>
              <w:t xml:space="preserve"> </w:t>
            </w:r>
            <w:proofErr w:type="spellStart"/>
            <w:r>
              <w:rPr>
                <w:i/>
                <w:iCs/>
                <w:sz w:val="23"/>
                <w:szCs w:val="23"/>
              </w:rPr>
              <w:t>maatregel</w:t>
            </w:r>
            <w:proofErr w:type="spellEnd"/>
            <w:r>
              <w:rPr>
                <w:i/>
                <w:iCs/>
                <w:sz w:val="23"/>
                <w:szCs w:val="23"/>
              </w:rPr>
              <w:t xml:space="preserve"> Cr</w:t>
            </w:r>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rPr>
            </w:pPr>
            <w:r>
              <w:rPr>
                <w:i/>
                <w:iCs/>
                <w:sz w:val="23"/>
                <w:szCs w:val="23"/>
              </w:rPr>
              <w:t>40</w:t>
            </w:r>
          </w:p>
        </w:tc>
        <w:tc>
          <w:tcPr>
            <w:tcW w:w="144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jc w:val="center"/>
              <w:rPr>
                <w:i/>
                <w:iCs/>
                <w:sz w:val="23"/>
                <w:szCs w:val="23"/>
              </w:rPr>
            </w:pP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i/>
                <w:iCs/>
                <w:sz w:val="23"/>
                <w:szCs w:val="23"/>
              </w:rPr>
            </w:pPr>
            <w:r>
              <w:rPr>
                <w:i/>
                <w:iCs/>
                <w:sz w:val="23"/>
                <w:szCs w:val="23"/>
              </w:rPr>
              <w:tab/>
              <w:t>*</w:t>
            </w:r>
            <w:proofErr w:type="spellStart"/>
            <w:r>
              <w:rPr>
                <w:i/>
                <w:iCs/>
                <w:sz w:val="23"/>
                <w:szCs w:val="23"/>
              </w:rPr>
              <w:t>Andere</w:t>
            </w:r>
            <w:proofErr w:type="spellEnd"/>
            <w:r>
              <w:rPr>
                <w:i/>
                <w:iCs/>
                <w:sz w:val="23"/>
                <w:szCs w:val="23"/>
              </w:rPr>
              <w:t xml:space="preserve"> (niet </w:t>
            </w:r>
            <w:proofErr w:type="spellStart"/>
            <w:r>
              <w:rPr>
                <w:i/>
                <w:iCs/>
                <w:sz w:val="23"/>
                <w:szCs w:val="23"/>
              </w:rPr>
              <w:t>pref</w:t>
            </w:r>
            <w:proofErr w:type="spellEnd"/>
            <w:r>
              <w:rPr>
                <w:i/>
                <w:iCs/>
                <w:sz w:val="23"/>
                <w:szCs w:val="23"/>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rPr>
            </w:pPr>
            <w:r>
              <w:rPr>
                <w:i/>
                <w:iCs/>
                <w:sz w:val="23"/>
                <w:szCs w:val="23"/>
              </w:rPr>
              <w:t>50</w:t>
            </w:r>
          </w:p>
        </w:tc>
        <w:tc>
          <w:tcPr>
            <w:tcW w:w="144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jc w:val="both"/>
              <w:rPr>
                <w:i/>
                <w:iCs/>
                <w:sz w:val="23"/>
                <w:szCs w:val="23"/>
              </w:rPr>
            </w:pP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i/>
                <w:iCs/>
                <w:sz w:val="23"/>
                <w:szCs w:val="23"/>
              </w:rPr>
            </w:pPr>
            <w:r>
              <w:rPr>
                <w:i/>
                <w:iCs/>
                <w:sz w:val="23"/>
                <w:szCs w:val="23"/>
              </w:rPr>
              <w:tab/>
            </w:r>
            <w:proofErr w:type="spellStart"/>
            <w:r>
              <w:rPr>
                <w:i/>
                <w:iCs/>
                <w:sz w:val="23"/>
                <w:szCs w:val="23"/>
              </w:rPr>
              <w:t>Verwerkte</w:t>
            </w:r>
            <w:proofErr w:type="spellEnd"/>
            <w:r>
              <w:rPr>
                <w:i/>
                <w:iCs/>
                <w:sz w:val="23"/>
                <w:szCs w:val="23"/>
              </w:rPr>
              <w:t xml:space="preserve"> </w:t>
            </w:r>
            <w:proofErr w:type="spellStart"/>
            <w:r>
              <w:rPr>
                <w:i/>
                <w:iCs/>
                <w:sz w:val="23"/>
                <w:szCs w:val="23"/>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rPr>
            </w:pPr>
            <w:r>
              <w:rPr>
                <w:i/>
                <w:iCs/>
                <w:sz w:val="23"/>
                <w:szCs w:val="23"/>
              </w:rPr>
              <w:t>551</w:t>
            </w:r>
          </w:p>
        </w:tc>
        <w:tc>
          <w:tcPr>
            <w:tcW w:w="144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jc w:val="both"/>
              <w:rPr>
                <w:i/>
                <w:iCs/>
                <w:sz w:val="23"/>
                <w:szCs w:val="23"/>
              </w:rPr>
            </w:pP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b/>
                <w:bCs/>
                <w:sz w:val="23"/>
                <w:szCs w:val="23"/>
              </w:rPr>
            </w:pPr>
            <w:proofErr w:type="spellStart"/>
            <w:r>
              <w:rPr>
                <w:b/>
                <w:bCs/>
                <w:sz w:val="23"/>
                <w:szCs w:val="23"/>
              </w:rPr>
              <w:t>Totaal</w:t>
            </w:r>
            <w:proofErr w:type="spellEnd"/>
            <w:r>
              <w:rPr>
                <w:b/>
                <w:bCs/>
                <w:sz w:val="23"/>
                <w:szCs w:val="23"/>
              </w:rPr>
              <w:t xml:space="preserve"> </w:t>
            </w:r>
            <w:proofErr w:type="spellStart"/>
            <w:r>
              <w:rPr>
                <w:b/>
                <w:bCs/>
                <w:sz w:val="23"/>
                <w:szCs w:val="23"/>
              </w:rPr>
              <w:t>beschikbaar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b/>
                <w:bCs/>
                <w:sz w:val="23"/>
                <w:szCs w:val="23"/>
              </w:rPr>
            </w:pPr>
            <w:r>
              <w:rPr>
                <w:b/>
                <w:bCs/>
                <w:sz w:val="23"/>
                <w:szCs w:val="23"/>
              </w:rPr>
              <w:t>19.552</w:t>
            </w:r>
          </w:p>
        </w:tc>
        <w:tc>
          <w:tcPr>
            <w:tcW w:w="144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b/>
                <w:bCs/>
                <w:sz w:val="23"/>
                <w:szCs w:val="23"/>
              </w:rPr>
            </w:pPr>
            <w:r>
              <w:rPr>
                <w:b/>
                <w:bCs/>
                <w:sz w:val="23"/>
                <w:szCs w:val="23"/>
              </w:rPr>
              <w:t>6.548</w:t>
            </w: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sz w:val="23"/>
                <w:szCs w:val="23"/>
              </w:rPr>
            </w:pPr>
            <w:proofErr w:type="spellStart"/>
            <w:r>
              <w:rPr>
                <w:sz w:val="23"/>
                <w:szCs w:val="23"/>
              </w:rPr>
              <w:t>Consumptie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sz w:val="23"/>
                <w:szCs w:val="23"/>
              </w:rPr>
            </w:pPr>
            <w:r>
              <w:rPr>
                <w:sz w:val="23"/>
                <w:szCs w:val="23"/>
              </w:rPr>
              <w:t>16.997</w:t>
            </w:r>
            <w:r>
              <w:rPr>
                <w:sz w:val="23"/>
                <w:szCs w:val="23"/>
                <w:vertAlign w:val="superscript"/>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sz w:val="23"/>
                <w:szCs w:val="23"/>
              </w:rPr>
            </w:pPr>
            <w:r>
              <w:rPr>
                <w:sz w:val="23"/>
                <w:szCs w:val="23"/>
              </w:rPr>
              <w:t>2.493</w:t>
            </w: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i/>
                <w:iCs/>
                <w:sz w:val="23"/>
                <w:szCs w:val="23"/>
              </w:rPr>
            </w:pPr>
            <w:r>
              <w:rPr>
                <w:i/>
                <w:iCs/>
                <w:sz w:val="23"/>
                <w:szCs w:val="23"/>
              </w:rPr>
              <w:tab/>
            </w:r>
            <w:proofErr w:type="spellStart"/>
            <w:r>
              <w:rPr>
                <w:i/>
                <w:iCs/>
                <w:sz w:val="23"/>
                <w:szCs w:val="23"/>
              </w:rPr>
              <w:t>Industrieel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jc w:val="center"/>
              <w:rPr>
                <w:i/>
                <w:iCs/>
                <w:sz w:val="23"/>
                <w:szCs w:val="23"/>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rPr>
            </w:pPr>
            <w:r>
              <w:rPr>
                <w:i/>
                <w:iCs/>
                <w:sz w:val="23"/>
                <w:szCs w:val="23"/>
              </w:rPr>
              <w:t>800</w:t>
            </w: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i/>
                <w:iCs/>
                <w:sz w:val="23"/>
                <w:szCs w:val="23"/>
              </w:rPr>
            </w:pPr>
            <w:r>
              <w:rPr>
                <w:i/>
                <w:iCs/>
                <w:sz w:val="23"/>
                <w:szCs w:val="23"/>
              </w:rPr>
              <w:tab/>
            </w:r>
            <w:proofErr w:type="spellStart"/>
            <w:r>
              <w:rPr>
                <w:i/>
                <w:iCs/>
                <w:sz w:val="23"/>
                <w:szCs w:val="23"/>
              </w:rPr>
              <w:t>Bioethanol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jc w:val="center"/>
              <w:rPr>
                <w:i/>
                <w:iCs/>
                <w:sz w:val="23"/>
                <w:szCs w:val="23"/>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rPr>
            </w:pPr>
            <w:r>
              <w:rPr>
                <w:i/>
                <w:iCs/>
                <w:sz w:val="23"/>
                <w:szCs w:val="23"/>
                <w:highlight w:val="green"/>
              </w:rPr>
              <w:t>1.693</w:t>
            </w:r>
            <w:r>
              <w:rPr>
                <w:i/>
                <w:iCs/>
                <w:sz w:val="23"/>
                <w:szCs w:val="23"/>
                <w:highlight w:val="green"/>
                <w:vertAlign w:val="superscript"/>
              </w:rPr>
              <w:t>(7)</w:t>
            </w: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sz w:val="23"/>
                <w:szCs w:val="23"/>
              </w:rPr>
            </w:pPr>
            <w:proofErr w:type="spellStart"/>
            <w:r>
              <w:rPr>
                <w:sz w:val="23"/>
                <w:szCs w:val="23"/>
              </w:rPr>
              <w:t>Uitvoer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sz w:val="23"/>
                <w:szCs w:val="23"/>
              </w:rPr>
            </w:pPr>
            <w:r>
              <w:rPr>
                <w:sz w:val="23"/>
                <w:szCs w:val="23"/>
              </w:rPr>
              <w:t>1.509</w:t>
            </w:r>
          </w:p>
        </w:tc>
        <w:tc>
          <w:tcPr>
            <w:tcW w:w="144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sz w:val="23"/>
                <w:szCs w:val="23"/>
              </w:rPr>
            </w:pPr>
            <w:r>
              <w:rPr>
                <w:sz w:val="23"/>
                <w:szCs w:val="23"/>
              </w:rPr>
              <w:t>1.390</w:t>
            </w:r>
            <w:r>
              <w:rPr>
                <w:sz w:val="23"/>
                <w:szCs w:val="23"/>
                <w:vertAlign w:val="superscript"/>
              </w:rPr>
              <w:t>(8)</w:t>
            </w: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i/>
                <w:iCs/>
                <w:sz w:val="23"/>
                <w:szCs w:val="23"/>
              </w:rPr>
            </w:pPr>
            <w:r>
              <w:rPr>
                <w:i/>
                <w:iCs/>
                <w:sz w:val="23"/>
                <w:szCs w:val="23"/>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rPr>
            </w:pPr>
            <w:r>
              <w:rPr>
                <w:i/>
                <w:iCs/>
                <w:sz w:val="23"/>
                <w:szCs w:val="23"/>
              </w:rPr>
              <w:t>129</w:t>
            </w:r>
            <w:r>
              <w:rPr>
                <w:i/>
                <w:iCs/>
                <w:sz w:val="23"/>
                <w:szCs w:val="23"/>
                <w:vertAlign w:val="superscript"/>
              </w:rPr>
              <w:t>(</w:t>
            </w:r>
            <w:r>
              <w:rPr>
                <w:iCs/>
                <w:sz w:val="23"/>
                <w:szCs w:val="23"/>
                <w:vertAlign w:val="superscript"/>
              </w:rPr>
              <w:t>4</w:t>
            </w:r>
            <w:r>
              <w:rPr>
                <w:i/>
                <w:iCs/>
                <w:sz w:val="23"/>
                <w:szCs w:val="23"/>
                <w:vertAlign w:val="superscript"/>
              </w:rPr>
              <w:t>)</w:t>
            </w:r>
          </w:p>
        </w:tc>
        <w:tc>
          <w:tcPr>
            <w:tcW w:w="144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jc w:val="center"/>
              <w:rPr>
                <w:i/>
                <w:iCs/>
                <w:sz w:val="23"/>
                <w:szCs w:val="23"/>
              </w:rPr>
            </w:pPr>
          </w:p>
        </w:tc>
      </w:tr>
      <w:tr w:rsidR="00DF478F" w:rsidTr="00BC3425">
        <w:tc>
          <w:tcPr>
            <w:tcW w:w="2830" w:type="dxa"/>
            <w:tcBorders>
              <w:top w:val="single" w:sz="4" w:space="0" w:color="auto"/>
              <w:left w:val="single" w:sz="4" w:space="0" w:color="auto"/>
              <w:bottom w:val="single" w:sz="4" w:space="0" w:color="auto"/>
              <w:right w:val="single" w:sz="4" w:space="0" w:color="auto"/>
            </w:tcBorders>
            <w:hideMark/>
          </w:tcPr>
          <w:p w:rsidR="00DF478F" w:rsidRDefault="00DF478F" w:rsidP="00BC3425">
            <w:pPr>
              <w:pStyle w:val="ItemFRNum"/>
              <w:tabs>
                <w:tab w:val="left" w:pos="709"/>
              </w:tabs>
              <w:ind w:left="0" w:firstLine="0"/>
              <w:jc w:val="both"/>
              <w:rPr>
                <w:i/>
                <w:iCs/>
                <w:sz w:val="23"/>
                <w:szCs w:val="23"/>
              </w:rPr>
            </w:pPr>
            <w:r>
              <w:rPr>
                <w:i/>
                <w:iCs/>
                <w:sz w:val="23"/>
                <w:szCs w:val="23"/>
              </w:rPr>
              <w:tab/>
            </w:r>
            <w:proofErr w:type="spellStart"/>
            <w:r>
              <w:rPr>
                <w:i/>
                <w:iCs/>
                <w:sz w:val="23"/>
                <w:szCs w:val="23"/>
              </w:rPr>
              <w:t>Verwerkte</w:t>
            </w:r>
            <w:proofErr w:type="spellEnd"/>
            <w:r>
              <w:rPr>
                <w:i/>
                <w:iCs/>
                <w:sz w:val="23"/>
                <w:szCs w:val="23"/>
              </w:rPr>
              <w:t xml:space="preserve"> </w:t>
            </w:r>
            <w:proofErr w:type="spellStart"/>
            <w:r>
              <w:rPr>
                <w:i/>
                <w:iCs/>
                <w:sz w:val="23"/>
                <w:szCs w:val="23"/>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i/>
                <w:iCs/>
                <w:sz w:val="23"/>
                <w:szCs w:val="23"/>
                <w:lang w:val="en-US"/>
              </w:rPr>
            </w:pPr>
            <w:r>
              <w:rPr>
                <w:i/>
                <w:iCs/>
                <w:sz w:val="23"/>
                <w:szCs w:val="23"/>
                <w:lang w:val="en-US"/>
              </w:rPr>
              <w:t>1.380</w:t>
            </w:r>
            <w:r>
              <w:rPr>
                <w:i/>
                <w:iCs/>
                <w:sz w:val="23"/>
                <w:szCs w:val="23"/>
                <w:vertAlign w:val="superscript"/>
                <w:lang w:val="en-US"/>
              </w:rPr>
              <w:t>(4)</w:t>
            </w:r>
          </w:p>
        </w:tc>
        <w:tc>
          <w:tcPr>
            <w:tcW w:w="1440" w:type="dxa"/>
            <w:tcBorders>
              <w:top w:val="single" w:sz="4" w:space="0" w:color="auto"/>
              <w:left w:val="single" w:sz="4" w:space="0" w:color="auto"/>
              <w:bottom w:val="single" w:sz="4" w:space="0" w:color="auto"/>
              <w:right w:val="single" w:sz="4" w:space="0" w:color="auto"/>
            </w:tcBorders>
            <w:vAlign w:val="center"/>
          </w:tcPr>
          <w:p w:rsidR="00DF478F" w:rsidRDefault="00DF478F">
            <w:pPr>
              <w:pStyle w:val="ItemFRNum"/>
              <w:tabs>
                <w:tab w:val="left" w:pos="709"/>
              </w:tabs>
              <w:ind w:left="0" w:firstLine="0"/>
              <w:jc w:val="center"/>
              <w:rPr>
                <w:i/>
                <w:iCs/>
                <w:sz w:val="23"/>
                <w:szCs w:val="23"/>
                <w:lang w:val="en-US"/>
              </w:rPr>
            </w:pPr>
          </w:p>
        </w:tc>
      </w:tr>
      <w:tr w:rsidR="00DF478F" w:rsidRPr="006E201B" w:rsidTr="00BC3425">
        <w:tc>
          <w:tcPr>
            <w:tcW w:w="2830" w:type="dxa"/>
            <w:tcBorders>
              <w:top w:val="single" w:sz="4" w:space="0" w:color="auto"/>
              <w:left w:val="single" w:sz="4" w:space="0" w:color="auto"/>
              <w:bottom w:val="single" w:sz="4" w:space="0" w:color="auto"/>
              <w:right w:val="single" w:sz="4" w:space="0" w:color="auto"/>
            </w:tcBorders>
            <w:hideMark/>
          </w:tcPr>
          <w:p w:rsidR="00DF478F" w:rsidRPr="006E201B" w:rsidRDefault="00DF478F" w:rsidP="00BC3425">
            <w:pPr>
              <w:pStyle w:val="ItemFRNum"/>
              <w:tabs>
                <w:tab w:val="left" w:pos="709"/>
              </w:tabs>
              <w:ind w:left="0" w:firstLine="0"/>
              <w:jc w:val="both"/>
              <w:rPr>
                <w:sz w:val="23"/>
                <w:szCs w:val="23"/>
                <w:lang w:val="en-US"/>
              </w:rPr>
            </w:pPr>
            <w:r w:rsidRPr="00953D4E">
              <w:rPr>
                <w:sz w:val="23"/>
                <w:szCs w:val="23"/>
                <w:lang w:val="nl-BE"/>
              </w:rPr>
              <w:lastRenderedPageBreak/>
              <w:t xml:space="preserve">Finale </w:t>
            </w:r>
            <w:proofErr w:type="spellStart"/>
            <w:r w:rsidRPr="006E201B">
              <w:rPr>
                <w:sz w:val="23"/>
                <w:szCs w:val="23"/>
                <w:lang w:val="en-US"/>
              </w:rPr>
              <w:t>voorraden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sz w:val="23"/>
                <w:szCs w:val="23"/>
                <w:highlight w:val="yellow"/>
                <w:lang w:val="en-US"/>
              </w:rPr>
            </w:pPr>
            <w:r>
              <w:rPr>
                <w:sz w:val="23"/>
                <w:szCs w:val="23"/>
                <w:highlight w:val="yellow"/>
                <w:lang w:val="en-US"/>
              </w:rPr>
              <w:t>1.045</w:t>
            </w:r>
            <w:r>
              <w:rPr>
                <w:sz w:val="23"/>
                <w:szCs w:val="23"/>
                <w:highlight w:val="yellow"/>
                <w:vertAlign w:val="superscript"/>
                <w:lang w:val="en-US"/>
              </w:rPr>
              <w:t>(5)</w:t>
            </w:r>
          </w:p>
        </w:tc>
        <w:tc>
          <w:tcPr>
            <w:tcW w:w="144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sz w:val="23"/>
                <w:szCs w:val="23"/>
                <w:highlight w:val="yellow"/>
                <w:lang w:val="en-US"/>
              </w:rPr>
            </w:pPr>
            <w:r>
              <w:rPr>
                <w:sz w:val="23"/>
                <w:szCs w:val="23"/>
                <w:lang w:val="en-US"/>
              </w:rPr>
              <w:t>2.664</w:t>
            </w:r>
            <w:r>
              <w:rPr>
                <w:sz w:val="23"/>
                <w:szCs w:val="23"/>
                <w:vertAlign w:val="superscript"/>
                <w:lang w:val="en-US"/>
              </w:rPr>
              <w:t>(9)</w:t>
            </w:r>
          </w:p>
        </w:tc>
      </w:tr>
      <w:tr w:rsidR="00DF478F" w:rsidRPr="006E201B" w:rsidTr="00BC3425">
        <w:tc>
          <w:tcPr>
            <w:tcW w:w="2830" w:type="dxa"/>
            <w:tcBorders>
              <w:top w:val="single" w:sz="4" w:space="0" w:color="auto"/>
              <w:left w:val="single" w:sz="4" w:space="0" w:color="auto"/>
              <w:bottom w:val="single" w:sz="4" w:space="0" w:color="auto"/>
              <w:right w:val="single" w:sz="4" w:space="0" w:color="auto"/>
            </w:tcBorders>
            <w:hideMark/>
          </w:tcPr>
          <w:p w:rsidR="00DF478F" w:rsidRPr="00953D4E" w:rsidRDefault="00DF478F" w:rsidP="00BC3425">
            <w:pPr>
              <w:pStyle w:val="ItemFRNum"/>
              <w:tabs>
                <w:tab w:val="left" w:pos="709"/>
              </w:tabs>
              <w:ind w:left="0" w:firstLine="0"/>
              <w:jc w:val="both"/>
              <w:rPr>
                <w:b/>
                <w:bCs/>
                <w:sz w:val="23"/>
                <w:szCs w:val="23"/>
                <w:lang w:val="nl-BE"/>
              </w:rPr>
            </w:pPr>
            <w:r w:rsidRPr="00953D4E">
              <w:rPr>
                <w:b/>
                <w:bCs/>
                <w:sz w:val="23"/>
                <w:szCs w:val="23"/>
                <w:lang w:val="nl-BE"/>
              </w:rPr>
              <w:t>Tota</w:t>
            </w:r>
            <w:r w:rsidR="000734EE">
              <w:rPr>
                <w:b/>
                <w:bCs/>
                <w:sz w:val="23"/>
                <w:szCs w:val="23"/>
                <w:lang w:val="nl-BE"/>
              </w:rPr>
              <w:t>a</w:t>
            </w:r>
            <w:r w:rsidRPr="00953D4E">
              <w:rPr>
                <w:b/>
                <w:bCs/>
                <w:sz w:val="23"/>
                <w:szCs w:val="23"/>
                <w:lang w:val="nl-BE"/>
              </w:rPr>
              <w:t>l Outlets</w:t>
            </w:r>
          </w:p>
        </w:tc>
        <w:tc>
          <w:tcPr>
            <w:tcW w:w="156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b/>
                <w:bCs/>
                <w:sz w:val="23"/>
                <w:szCs w:val="23"/>
              </w:rPr>
            </w:pPr>
            <w:r>
              <w:rPr>
                <w:b/>
                <w:bCs/>
                <w:sz w:val="23"/>
                <w:szCs w:val="23"/>
              </w:rPr>
              <w:t>19.552</w:t>
            </w:r>
          </w:p>
        </w:tc>
        <w:tc>
          <w:tcPr>
            <w:tcW w:w="1440" w:type="dxa"/>
            <w:tcBorders>
              <w:top w:val="single" w:sz="4" w:space="0" w:color="auto"/>
              <w:left w:val="single" w:sz="4" w:space="0" w:color="auto"/>
              <w:bottom w:val="single" w:sz="4" w:space="0" w:color="auto"/>
              <w:right w:val="single" w:sz="4" w:space="0" w:color="auto"/>
            </w:tcBorders>
            <w:vAlign w:val="center"/>
            <w:hideMark/>
          </w:tcPr>
          <w:p w:rsidR="00DF478F" w:rsidRDefault="00DF478F">
            <w:pPr>
              <w:pStyle w:val="ItemFRNum"/>
              <w:tabs>
                <w:tab w:val="left" w:pos="709"/>
              </w:tabs>
              <w:ind w:left="0" w:firstLine="0"/>
              <w:jc w:val="center"/>
              <w:rPr>
                <w:b/>
                <w:bCs/>
                <w:sz w:val="23"/>
                <w:szCs w:val="23"/>
              </w:rPr>
            </w:pPr>
            <w:r>
              <w:rPr>
                <w:b/>
                <w:bCs/>
                <w:sz w:val="23"/>
                <w:szCs w:val="23"/>
              </w:rPr>
              <w:t>6.548</w:t>
            </w:r>
          </w:p>
        </w:tc>
      </w:tr>
    </w:tbl>
    <w:p w:rsidR="00DF478F" w:rsidRDefault="00822B5E" w:rsidP="00DF478F">
      <w:r w:rsidRPr="006E201B">
        <w:t xml:space="preserve">*  : </w:t>
      </w:r>
      <w:r w:rsidR="00DF478F">
        <w:t xml:space="preserve">en t </w:t>
      </w:r>
      <w:proofErr w:type="spellStart"/>
      <w:r w:rsidR="00DF478F">
        <w:t>tq</w:t>
      </w:r>
      <w:proofErr w:type="spellEnd"/>
    </w:p>
    <w:p w:rsidR="00DF478F" w:rsidRPr="006C4AC8" w:rsidRDefault="00DF478F" w:rsidP="00DF478F">
      <w:pPr>
        <w:spacing w:after="0"/>
        <w:jc w:val="both"/>
        <w:rPr>
          <w:sz w:val="20"/>
          <w:szCs w:val="20"/>
        </w:rPr>
      </w:pPr>
      <w:r w:rsidRPr="006C4AC8">
        <w:rPr>
          <w:sz w:val="20"/>
          <w:szCs w:val="20"/>
        </w:rPr>
        <w:t xml:space="preserve">(1) </w:t>
      </w:r>
      <w:r w:rsidR="000734EE">
        <w:rPr>
          <w:sz w:val="20"/>
          <w:szCs w:val="20"/>
        </w:rPr>
        <w:t>Finale voorraad van de vorige c</w:t>
      </w:r>
      <w:r w:rsidR="006C4AC8" w:rsidRPr="006C4AC8">
        <w:rPr>
          <w:sz w:val="20"/>
          <w:szCs w:val="20"/>
        </w:rPr>
        <w:t xml:space="preserve">ampagne </w:t>
      </w:r>
      <w:r w:rsidRPr="006C4AC8">
        <w:rPr>
          <w:sz w:val="20"/>
          <w:szCs w:val="20"/>
        </w:rPr>
        <w:t>2013/2014.</w:t>
      </w:r>
    </w:p>
    <w:p w:rsidR="00DF478F" w:rsidRPr="006C4AC8" w:rsidRDefault="00DF478F" w:rsidP="00DF478F">
      <w:pPr>
        <w:spacing w:after="0"/>
        <w:jc w:val="both"/>
        <w:rPr>
          <w:sz w:val="20"/>
          <w:szCs w:val="20"/>
        </w:rPr>
      </w:pPr>
      <w:r w:rsidRPr="006C4AC8">
        <w:rPr>
          <w:sz w:val="20"/>
          <w:szCs w:val="20"/>
        </w:rPr>
        <w:t xml:space="preserve">(2) </w:t>
      </w:r>
      <w:r w:rsidR="006C4AC8" w:rsidRPr="006C4AC8">
        <w:rPr>
          <w:sz w:val="20"/>
          <w:szCs w:val="20"/>
        </w:rPr>
        <w:t>Geba</w:t>
      </w:r>
      <w:r w:rsidR="003B513C">
        <w:rPr>
          <w:sz w:val="20"/>
          <w:szCs w:val="20"/>
        </w:rPr>
        <w:t xml:space="preserve">seerd op de </w:t>
      </w:r>
      <w:r w:rsidR="000734EE">
        <w:rPr>
          <w:sz w:val="20"/>
          <w:szCs w:val="20"/>
        </w:rPr>
        <w:t xml:space="preserve">licentie </w:t>
      </w:r>
      <w:r w:rsidR="003B513C">
        <w:rPr>
          <w:sz w:val="20"/>
          <w:szCs w:val="20"/>
        </w:rPr>
        <w:t>aanvragen</w:t>
      </w:r>
    </w:p>
    <w:p w:rsidR="00DF478F" w:rsidRPr="006C4AC8" w:rsidRDefault="00DF478F" w:rsidP="00DF478F">
      <w:pPr>
        <w:spacing w:after="0"/>
        <w:jc w:val="both"/>
        <w:rPr>
          <w:sz w:val="20"/>
          <w:szCs w:val="20"/>
        </w:rPr>
      </w:pPr>
      <w:r w:rsidRPr="006C4AC8">
        <w:rPr>
          <w:sz w:val="20"/>
          <w:szCs w:val="20"/>
        </w:rPr>
        <w:t xml:space="preserve">(3) </w:t>
      </w:r>
      <w:r w:rsidR="003B513C">
        <w:rPr>
          <w:sz w:val="20"/>
          <w:szCs w:val="20"/>
        </w:rPr>
        <w:t>Gemiddel</w:t>
      </w:r>
      <w:r w:rsidR="006C4AC8" w:rsidRPr="006C4AC8">
        <w:rPr>
          <w:sz w:val="20"/>
          <w:szCs w:val="20"/>
        </w:rPr>
        <w:t xml:space="preserve">de van </w:t>
      </w:r>
      <w:r w:rsidR="006C4AC8">
        <w:rPr>
          <w:sz w:val="20"/>
          <w:szCs w:val="20"/>
        </w:rPr>
        <w:t>de consumptie</w:t>
      </w:r>
      <w:r w:rsidR="006C4AC8" w:rsidRPr="006C4AC8">
        <w:rPr>
          <w:sz w:val="20"/>
          <w:szCs w:val="20"/>
        </w:rPr>
        <w:t xml:space="preserve"> van de 5 voorgaande </w:t>
      </w:r>
      <w:r w:rsidR="003B513C">
        <w:rPr>
          <w:sz w:val="20"/>
          <w:szCs w:val="20"/>
        </w:rPr>
        <w:t>campagnes</w:t>
      </w:r>
      <w:r w:rsidRPr="006C4AC8">
        <w:rPr>
          <w:sz w:val="20"/>
          <w:szCs w:val="20"/>
        </w:rPr>
        <w:t xml:space="preserve"> + </w:t>
      </w:r>
      <w:r w:rsidR="006C4AC8">
        <w:rPr>
          <w:sz w:val="20"/>
          <w:szCs w:val="20"/>
        </w:rPr>
        <w:t>geschatte consumptie van Kroatië</w:t>
      </w:r>
      <w:r w:rsidRPr="006C4AC8">
        <w:rPr>
          <w:sz w:val="20"/>
          <w:szCs w:val="20"/>
        </w:rPr>
        <w:t xml:space="preserve"> (155.000 t)</w:t>
      </w:r>
    </w:p>
    <w:p w:rsidR="00DF478F" w:rsidRPr="006C4AC8" w:rsidRDefault="00DF478F" w:rsidP="00DF478F">
      <w:pPr>
        <w:spacing w:after="0"/>
        <w:jc w:val="both"/>
        <w:rPr>
          <w:sz w:val="20"/>
          <w:szCs w:val="20"/>
        </w:rPr>
      </w:pPr>
      <w:r w:rsidRPr="006C4AC8">
        <w:rPr>
          <w:sz w:val="20"/>
          <w:szCs w:val="20"/>
        </w:rPr>
        <w:t xml:space="preserve">(4) </w:t>
      </w:r>
      <w:r w:rsidR="006C4AC8" w:rsidRPr="006C4AC8">
        <w:rPr>
          <w:sz w:val="20"/>
          <w:szCs w:val="20"/>
        </w:rPr>
        <w:t>Gebaseerd op de re</w:t>
      </w:r>
      <w:r w:rsidR="006C4AC8">
        <w:rPr>
          <w:sz w:val="20"/>
          <w:szCs w:val="20"/>
        </w:rPr>
        <w:t>ële export van de 11</w:t>
      </w:r>
      <w:r w:rsidR="006C4AC8">
        <w:rPr>
          <w:sz w:val="20"/>
          <w:szCs w:val="20"/>
          <w:vertAlign w:val="superscript"/>
        </w:rPr>
        <w:t xml:space="preserve"> </w:t>
      </w:r>
      <w:r w:rsidR="006C4AC8">
        <w:rPr>
          <w:sz w:val="20"/>
          <w:szCs w:val="20"/>
        </w:rPr>
        <w:t>eerste maande</w:t>
      </w:r>
      <w:r w:rsidR="003B513C">
        <w:rPr>
          <w:sz w:val="20"/>
          <w:szCs w:val="20"/>
        </w:rPr>
        <w:t>n</w:t>
      </w:r>
      <w:r w:rsidR="006C4AC8">
        <w:rPr>
          <w:sz w:val="20"/>
          <w:szCs w:val="20"/>
        </w:rPr>
        <w:t xml:space="preserve"> van de campagne.</w:t>
      </w:r>
    </w:p>
    <w:p w:rsidR="00DF478F" w:rsidRPr="006C4AC8" w:rsidRDefault="00DF478F" w:rsidP="00DF478F">
      <w:pPr>
        <w:spacing w:after="0"/>
        <w:jc w:val="both"/>
        <w:rPr>
          <w:sz w:val="20"/>
          <w:szCs w:val="20"/>
        </w:rPr>
      </w:pPr>
      <w:r w:rsidRPr="006C4AC8">
        <w:rPr>
          <w:sz w:val="20"/>
          <w:szCs w:val="20"/>
        </w:rPr>
        <w:t xml:space="preserve">(5) </w:t>
      </w:r>
      <w:r w:rsidR="006C4AC8" w:rsidRPr="006C4AC8">
        <w:rPr>
          <w:sz w:val="20"/>
          <w:szCs w:val="20"/>
        </w:rPr>
        <w:t>De voorraad</w:t>
      </w:r>
      <w:r w:rsidR="006C4AC8">
        <w:rPr>
          <w:sz w:val="20"/>
          <w:szCs w:val="20"/>
        </w:rPr>
        <w:t xml:space="preserve"> </w:t>
      </w:r>
      <w:r w:rsidR="003B513C">
        <w:rPr>
          <w:sz w:val="20"/>
          <w:szCs w:val="20"/>
        </w:rPr>
        <w:t xml:space="preserve">Q </w:t>
      </w:r>
      <w:r w:rsidR="006C4AC8" w:rsidRPr="006C4AC8">
        <w:rPr>
          <w:sz w:val="20"/>
          <w:szCs w:val="20"/>
        </w:rPr>
        <w:t xml:space="preserve">is een </w:t>
      </w:r>
      <w:r w:rsidR="006C4AC8" w:rsidRPr="006C4AC8">
        <w:rPr>
          <w:sz w:val="20"/>
          <w:szCs w:val="20"/>
          <w:highlight w:val="yellow"/>
        </w:rPr>
        <w:t>berekende</w:t>
      </w:r>
      <w:r w:rsidRPr="006C4AC8">
        <w:rPr>
          <w:sz w:val="20"/>
          <w:szCs w:val="20"/>
        </w:rPr>
        <w:t xml:space="preserve"> </w:t>
      </w:r>
      <w:r w:rsidR="006C4AC8">
        <w:rPr>
          <w:sz w:val="20"/>
          <w:szCs w:val="20"/>
        </w:rPr>
        <w:t>hoeveelheid op basis van</w:t>
      </w:r>
      <w:r w:rsidR="006C4AC8" w:rsidRPr="006C4AC8">
        <w:rPr>
          <w:sz w:val="20"/>
          <w:szCs w:val="20"/>
        </w:rPr>
        <w:t xml:space="preserve"> de </w:t>
      </w:r>
      <w:r w:rsidR="006C4AC8">
        <w:rPr>
          <w:sz w:val="20"/>
          <w:szCs w:val="20"/>
        </w:rPr>
        <w:t>consumpti</w:t>
      </w:r>
      <w:r w:rsidR="006C4AC8" w:rsidRPr="006C4AC8">
        <w:rPr>
          <w:sz w:val="20"/>
          <w:szCs w:val="20"/>
        </w:rPr>
        <w:t xml:space="preserve">e en de </w:t>
      </w:r>
      <w:r w:rsidR="000734EE">
        <w:rPr>
          <w:sz w:val="20"/>
          <w:szCs w:val="20"/>
        </w:rPr>
        <w:t>uitvoer</w:t>
      </w:r>
      <w:r w:rsidR="006C4AC8">
        <w:rPr>
          <w:sz w:val="20"/>
          <w:szCs w:val="20"/>
        </w:rPr>
        <w:t xml:space="preserve"> en zal vervangen worden door de effectieve waarde over 2 maanden. De consumptie wordt dan de variabele </w:t>
      </w:r>
      <w:r w:rsidR="003B513C">
        <w:rPr>
          <w:sz w:val="20"/>
          <w:szCs w:val="20"/>
        </w:rPr>
        <w:t>Q</w:t>
      </w:r>
      <w:r w:rsidR="006C4AC8">
        <w:rPr>
          <w:sz w:val="20"/>
          <w:szCs w:val="20"/>
        </w:rPr>
        <w:t>.</w:t>
      </w:r>
    </w:p>
    <w:p w:rsidR="00DF478F" w:rsidRPr="006C4AC8" w:rsidRDefault="00DF478F" w:rsidP="00DF478F">
      <w:pPr>
        <w:spacing w:after="0"/>
        <w:jc w:val="both"/>
        <w:rPr>
          <w:sz w:val="20"/>
          <w:szCs w:val="20"/>
        </w:rPr>
      </w:pPr>
      <w:r w:rsidRPr="006C4AC8">
        <w:rPr>
          <w:sz w:val="20"/>
          <w:szCs w:val="20"/>
        </w:rPr>
        <w:t xml:space="preserve">(6) </w:t>
      </w:r>
      <w:r w:rsidR="006C4AC8" w:rsidRPr="006C4AC8">
        <w:rPr>
          <w:sz w:val="20"/>
          <w:szCs w:val="20"/>
        </w:rPr>
        <w:t>BQ suiker</w:t>
      </w:r>
      <w:r w:rsidR="003B513C">
        <w:rPr>
          <w:sz w:val="20"/>
          <w:szCs w:val="20"/>
        </w:rPr>
        <w:t>productie</w:t>
      </w:r>
      <w:r w:rsidR="006C4AC8" w:rsidRPr="006C4AC8">
        <w:rPr>
          <w:sz w:val="20"/>
          <w:szCs w:val="20"/>
        </w:rPr>
        <w:t xml:space="preserve"> en </w:t>
      </w:r>
      <w:proofErr w:type="spellStart"/>
      <w:r w:rsidR="006C4AC8" w:rsidRPr="006C4AC8">
        <w:rPr>
          <w:sz w:val="20"/>
          <w:szCs w:val="20"/>
        </w:rPr>
        <w:t>isoglucose</w:t>
      </w:r>
      <w:proofErr w:type="spellEnd"/>
      <w:r w:rsidRPr="006C4AC8">
        <w:rPr>
          <w:sz w:val="20"/>
          <w:szCs w:val="20"/>
        </w:rPr>
        <w:t xml:space="preserve"> + </w:t>
      </w:r>
      <w:proofErr w:type="spellStart"/>
      <w:r w:rsidRPr="006C4AC8">
        <w:rPr>
          <w:sz w:val="20"/>
          <w:szCs w:val="20"/>
        </w:rPr>
        <w:t>carry</w:t>
      </w:r>
      <w:proofErr w:type="spellEnd"/>
      <w:r w:rsidRPr="006C4AC8">
        <w:rPr>
          <w:sz w:val="20"/>
          <w:szCs w:val="20"/>
        </w:rPr>
        <w:t xml:space="preserve"> forward </w:t>
      </w:r>
      <w:r w:rsidR="006C4AC8" w:rsidRPr="006C4AC8">
        <w:rPr>
          <w:sz w:val="20"/>
          <w:szCs w:val="20"/>
        </w:rPr>
        <w:t>medegedeeld op 15 september</w:t>
      </w:r>
      <w:r w:rsidRPr="006C4AC8">
        <w:rPr>
          <w:sz w:val="20"/>
          <w:szCs w:val="20"/>
        </w:rPr>
        <w:t>.</w:t>
      </w:r>
    </w:p>
    <w:p w:rsidR="00DF478F" w:rsidRPr="006C4AC8" w:rsidRDefault="00DF478F" w:rsidP="00DF478F">
      <w:pPr>
        <w:spacing w:after="0"/>
        <w:jc w:val="both"/>
        <w:rPr>
          <w:sz w:val="20"/>
          <w:szCs w:val="20"/>
        </w:rPr>
      </w:pPr>
      <w:r w:rsidRPr="006C4AC8">
        <w:rPr>
          <w:sz w:val="20"/>
          <w:szCs w:val="20"/>
        </w:rPr>
        <w:t xml:space="preserve">(7) </w:t>
      </w:r>
      <w:r w:rsidR="006C4AC8" w:rsidRPr="006C4AC8">
        <w:rPr>
          <w:sz w:val="20"/>
          <w:szCs w:val="20"/>
        </w:rPr>
        <w:t xml:space="preserve">De productie van </w:t>
      </w:r>
      <w:proofErr w:type="spellStart"/>
      <w:r w:rsidR="006C4AC8" w:rsidRPr="006C4AC8">
        <w:rPr>
          <w:sz w:val="20"/>
          <w:szCs w:val="20"/>
        </w:rPr>
        <w:t>bioethanol</w:t>
      </w:r>
      <w:proofErr w:type="spellEnd"/>
      <w:r w:rsidR="006C4AC8" w:rsidRPr="006C4AC8">
        <w:rPr>
          <w:sz w:val="20"/>
          <w:szCs w:val="20"/>
        </w:rPr>
        <w:t xml:space="preserve"> is de variabele </w:t>
      </w:r>
      <w:r w:rsidR="006C4AC8">
        <w:rPr>
          <w:sz w:val="20"/>
          <w:szCs w:val="20"/>
          <w:highlight w:val="green"/>
        </w:rPr>
        <w:t>berekend</w:t>
      </w:r>
      <w:r w:rsidRPr="006C4AC8">
        <w:rPr>
          <w:sz w:val="20"/>
          <w:szCs w:val="20"/>
        </w:rPr>
        <w:t xml:space="preserve"> </w:t>
      </w:r>
      <w:r w:rsidR="006C4AC8">
        <w:rPr>
          <w:sz w:val="20"/>
          <w:szCs w:val="20"/>
        </w:rPr>
        <w:t xml:space="preserve">voor BQ </w:t>
      </w:r>
      <w:r w:rsidRPr="006C4AC8">
        <w:rPr>
          <w:sz w:val="20"/>
          <w:szCs w:val="20"/>
        </w:rPr>
        <w:t>(</w:t>
      </w:r>
      <w:r w:rsidR="006C4AC8">
        <w:rPr>
          <w:sz w:val="20"/>
          <w:szCs w:val="20"/>
        </w:rPr>
        <w:t xml:space="preserve">aangezien BQ dan gekend is gezien hij </w:t>
      </w:r>
      <w:r w:rsidR="003B513C">
        <w:rPr>
          <w:sz w:val="20"/>
          <w:szCs w:val="20"/>
        </w:rPr>
        <w:t>de</w:t>
      </w:r>
      <w:r w:rsidRPr="006C4AC8">
        <w:rPr>
          <w:sz w:val="20"/>
          <w:szCs w:val="20"/>
        </w:rPr>
        <w:t xml:space="preserve"> </w:t>
      </w:r>
      <w:proofErr w:type="spellStart"/>
      <w:r w:rsidRPr="006C4AC8">
        <w:rPr>
          <w:sz w:val="20"/>
          <w:szCs w:val="20"/>
        </w:rPr>
        <w:t>carry</w:t>
      </w:r>
      <w:proofErr w:type="spellEnd"/>
      <w:r w:rsidRPr="006C4AC8">
        <w:rPr>
          <w:sz w:val="20"/>
          <w:szCs w:val="20"/>
        </w:rPr>
        <w:t xml:space="preserve"> forward</w:t>
      </w:r>
      <w:r w:rsidR="003B513C">
        <w:rPr>
          <w:sz w:val="20"/>
          <w:szCs w:val="20"/>
        </w:rPr>
        <w:t xml:space="preserve"> </w:t>
      </w:r>
      <w:r w:rsidR="007D6756">
        <w:rPr>
          <w:sz w:val="20"/>
          <w:szCs w:val="20"/>
        </w:rPr>
        <w:t>bepaalt</w:t>
      </w:r>
      <w:r w:rsidRPr="006C4AC8">
        <w:rPr>
          <w:sz w:val="20"/>
          <w:szCs w:val="20"/>
        </w:rPr>
        <w:t>)</w:t>
      </w:r>
    </w:p>
    <w:p w:rsidR="00DF478F" w:rsidRPr="006C4AC8" w:rsidRDefault="00DF478F" w:rsidP="00DF478F">
      <w:pPr>
        <w:spacing w:after="0"/>
        <w:jc w:val="both"/>
        <w:rPr>
          <w:sz w:val="20"/>
          <w:szCs w:val="20"/>
        </w:rPr>
      </w:pPr>
      <w:r w:rsidRPr="006C4AC8">
        <w:rPr>
          <w:sz w:val="20"/>
          <w:szCs w:val="20"/>
        </w:rPr>
        <w:t xml:space="preserve">(8) 2 </w:t>
      </w:r>
      <w:r w:rsidR="006C4AC8" w:rsidRPr="006C4AC8">
        <w:rPr>
          <w:sz w:val="20"/>
          <w:szCs w:val="20"/>
        </w:rPr>
        <w:t>export schijven</w:t>
      </w:r>
      <w:r w:rsidRPr="006C4AC8">
        <w:rPr>
          <w:sz w:val="20"/>
          <w:szCs w:val="20"/>
        </w:rPr>
        <w:t xml:space="preserve"> </w:t>
      </w:r>
      <w:r w:rsidR="007D6756">
        <w:rPr>
          <w:sz w:val="20"/>
          <w:szCs w:val="20"/>
        </w:rPr>
        <w:t xml:space="preserve">voor suiker </w:t>
      </w:r>
      <w:r w:rsidRPr="006C4AC8">
        <w:rPr>
          <w:sz w:val="20"/>
          <w:szCs w:val="20"/>
        </w:rPr>
        <w:t xml:space="preserve">+ 40.000 t </w:t>
      </w:r>
      <w:proofErr w:type="spellStart"/>
      <w:r w:rsidR="006C4AC8" w:rsidRPr="006C4AC8">
        <w:rPr>
          <w:sz w:val="20"/>
          <w:szCs w:val="20"/>
        </w:rPr>
        <w:t>isoglucose</w:t>
      </w:r>
      <w:proofErr w:type="spellEnd"/>
    </w:p>
    <w:p w:rsidR="00DF478F" w:rsidRDefault="00DF478F" w:rsidP="00DF478F">
      <w:pPr>
        <w:spacing w:after="0"/>
        <w:jc w:val="both"/>
        <w:rPr>
          <w:sz w:val="20"/>
          <w:szCs w:val="20"/>
        </w:rPr>
      </w:pPr>
      <w:r>
        <w:rPr>
          <w:sz w:val="20"/>
          <w:szCs w:val="20"/>
        </w:rPr>
        <w:t xml:space="preserve">(9) </w:t>
      </w:r>
      <w:proofErr w:type="spellStart"/>
      <w:r>
        <w:rPr>
          <w:sz w:val="20"/>
          <w:szCs w:val="20"/>
        </w:rPr>
        <w:t>carry</w:t>
      </w:r>
      <w:proofErr w:type="spellEnd"/>
      <w:r>
        <w:rPr>
          <w:sz w:val="20"/>
          <w:szCs w:val="20"/>
        </w:rPr>
        <w:t xml:space="preserve"> forward </w:t>
      </w:r>
      <w:r w:rsidR="006C4AC8">
        <w:rPr>
          <w:sz w:val="20"/>
          <w:szCs w:val="20"/>
        </w:rPr>
        <w:t>medegedeeld op 15 september</w:t>
      </w:r>
    </w:p>
    <w:p w:rsidR="00DF478F" w:rsidRDefault="00DF478F" w:rsidP="00DF478F">
      <w:pPr>
        <w:spacing w:after="0"/>
        <w:jc w:val="both"/>
        <w:rPr>
          <w:sz w:val="20"/>
          <w:szCs w:val="20"/>
        </w:rPr>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560"/>
        <w:gridCol w:w="1440"/>
      </w:tblGrid>
      <w:tr w:rsidR="00822B5E" w:rsidTr="00BC3425">
        <w:trPr>
          <w:cantSplit/>
        </w:trPr>
        <w:tc>
          <w:tcPr>
            <w:tcW w:w="2830" w:type="dxa"/>
            <w:tcBorders>
              <w:top w:val="single" w:sz="4" w:space="0" w:color="auto"/>
              <w:left w:val="single" w:sz="4" w:space="0" w:color="auto"/>
              <w:bottom w:val="single" w:sz="4" w:space="0" w:color="auto"/>
              <w:right w:val="single" w:sz="4" w:space="0" w:color="auto"/>
            </w:tcBorders>
            <w:vAlign w:val="center"/>
            <w:hideMark/>
          </w:tcPr>
          <w:p w:rsidR="00822B5E" w:rsidRDefault="00822B5E" w:rsidP="00BC3425">
            <w:pPr>
              <w:pStyle w:val="ItemFRNum"/>
              <w:tabs>
                <w:tab w:val="left" w:pos="709"/>
              </w:tabs>
              <w:ind w:left="0" w:firstLine="0"/>
              <w:jc w:val="center"/>
              <w:rPr>
                <w:sz w:val="23"/>
                <w:szCs w:val="23"/>
                <w:lang w:val="de-DE"/>
              </w:rPr>
            </w:pPr>
            <w:r>
              <w:rPr>
                <w:sz w:val="23"/>
                <w:szCs w:val="23"/>
                <w:lang w:val="de-DE"/>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hideMark/>
          </w:tcPr>
          <w:p w:rsidR="00822B5E" w:rsidRDefault="00822B5E" w:rsidP="00BC3425">
            <w:pPr>
              <w:pStyle w:val="ItemFRNum"/>
              <w:tabs>
                <w:tab w:val="left" w:pos="709"/>
              </w:tabs>
              <w:ind w:left="0" w:firstLine="0"/>
              <w:jc w:val="center"/>
              <w:rPr>
                <w:sz w:val="23"/>
                <w:szCs w:val="23"/>
              </w:rPr>
            </w:pPr>
            <w:proofErr w:type="spellStart"/>
            <w:r>
              <w:rPr>
                <w:sz w:val="23"/>
                <w:szCs w:val="23"/>
              </w:rPr>
              <w:t>Verwachting</w:t>
            </w:r>
            <w:proofErr w:type="spellEnd"/>
            <w:r>
              <w:rPr>
                <w:sz w:val="23"/>
                <w:szCs w:val="23"/>
              </w:rPr>
              <w:t xml:space="preserve"> </w:t>
            </w:r>
            <w:r>
              <w:rPr>
                <w:b/>
                <w:sz w:val="23"/>
                <w:szCs w:val="23"/>
              </w:rPr>
              <w:t>2015/2016</w:t>
            </w:r>
          </w:p>
          <w:p w:rsidR="00822B5E" w:rsidRDefault="00822B5E" w:rsidP="00BC3425">
            <w:pPr>
              <w:pStyle w:val="ItemFRNum"/>
              <w:tabs>
                <w:tab w:val="left" w:pos="709"/>
              </w:tabs>
              <w:ind w:left="0" w:firstLine="0"/>
              <w:jc w:val="center"/>
            </w:pPr>
            <w:proofErr w:type="spellStart"/>
            <w:r>
              <w:t>Suiker</w:t>
            </w:r>
            <w:proofErr w:type="spellEnd"/>
            <w:r>
              <w:t xml:space="preserve"> + Isoglucose</w:t>
            </w:r>
          </w:p>
        </w:tc>
      </w:tr>
      <w:tr w:rsidR="00822B5E" w:rsidTr="00BC3425">
        <w:tc>
          <w:tcPr>
            <w:tcW w:w="2830" w:type="dxa"/>
            <w:tcBorders>
              <w:top w:val="single" w:sz="4" w:space="0" w:color="auto"/>
              <w:left w:val="single" w:sz="4" w:space="0" w:color="auto"/>
              <w:bottom w:val="single" w:sz="4" w:space="0" w:color="auto"/>
              <w:right w:val="single" w:sz="4" w:space="0" w:color="auto"/>
            </w:tcBorders>
          </w:tcPr>
          <w:p w:rsidR="00822B5E" w:rsidRDefault="00822B5E" w:rsidP="00BC3425">
            <w:pPr>
              <w:pStyle w:val="ItemFRNum"/>
              <w:tabs>
                <w:tab w:val="left" w:pos="709"/>
              </w:tabs>
              <w:ind w:left="0" w:firstLine="0"/>
              <w:jc w:val="both"/>
              <w:rPr>
                <w:sz w:val="23"/>
                <w:szCs w:val="23"/>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22B5E" w:rsidRDefault="00822B5E" w:rsidP="00BC3425">
            <w:pPr>
              <w:pStyle w:val="ItemFRNum"/>
              <w:tabs>
                <w:tab w:val="left" w:pos="709"/>
              </w:tabs>
              <w:ind w:left="0" w:firstLine="0"/>
              <w:jc w:val="center"/>
              <w:rPr>
                <w:sz w:val="23"/>
                <w:szCs w:val="23"/>
              </w:rPr>
            </w:pPr>
            <w:r>
              <w:rPr>
                <w:sz w:val="23"/>
                <w:szCs w:val="23"/>
              </w:rPr>
              <w:t>Q</w:t>
            </w:r>
          </w:p>
        </w:tc>
        <w:tc>
          <w:tcPr>
            <w:tcW w:w="1440" w:type="dxa"/>
            <w:tcBorders>
              <w:top w:val="single" w:sz="4" w:space="0" w:color="auto"/>
              <w:left w:val="single" w:sz="4" w:space="0" w:color="auto"/>
              <w:bottom w:val="single" w:sz="4" w:space="0" w:color="auto"/>
              <w:right w:val="single" w:sz="4" w:space="0" w:color="auto"/>
            </w:tcBorders>
            <w:vAlign w:val="center"/>
            <w:hideMark/>
          </w:tcPr>
          <w:p w:rsidR="00822B5E" w:rsidRDefault="000734EE" w:rsidP="00BC3425">
            <w:pPr>
              <w:pStyle w:val="ItemFRNum"/>
              <w:tabs>
                <w:tab w:val="left" w:pos="709"/>
              </w:tabs>
              <w:ind w:left="0" w:firstLine="0"/>
              <w:jc w:val="center"/>
              <w:rPr>
                <w:sz w:val="23"/>
                <w:szCs w:val="23"/>
                <w:lang w:val="en-US"/>
              </w:rPr>
            </w:pPr>
            <w:r>
              <w:rPr>
                <w:sz w:val="23"/>
                <w:szCs w:val="23"/>
                <w:lang w:val="en-US"/>
              </w:rPr>
              <w:t>B</w:t>
            </w:r>
            <w:r w:rsidR="00822B5E">
              <w:rPr>
                <w:sz w:val="23"/>
                <w:szCs w:val="23"/>
                <w:lang w:val="en-US"/>
              </w:rPr>
              <w:t>Q</w:t>
            </w: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lang w:val="en-US"/>
              </w:rPr>
            </w:pPr>
            <w:proofErr w:type="spellStart"/>
            <w:r>
              <w:rPr>
                <w:lang w:val="en-US"/>
              </w:rPr>
              <w:t>Initiële</w:t>
            </w:r>
            <w:proofErr w:type="spellEnd"/>
            <w:r>
              <w:rPr>
                <w:lang w:val="en-US"/>
              </w:rPr>
              <w:t xml:space="preserve"> </w:t>
            </w:r>
            <w:proofErr w:type="spellStart"/>
            <w:r>
              <w:rPr>
                <w:lang w:val="en-US"/>
              </w:rPr>
              <w:t>voorraden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sz w:val="23"/>
                <w:szCs w:val="23"/>
              </w:rPr>
            </w:pPr>
            <w:r>
              <w:rPr>
                <w:sz w:val="23"/>
                <w:szCs w:val="23"/>
              </w:rPr>
              <w:t>1.045</w:t>
            </w:r>
            <w:r>
              <w:rPr>
                <w:sz w:val="23"/>
                <w:szCs w:val="23"/>
                <w:vertAlign w:val="superscript"/>
              </w:rPr>
              <w:t>(1)</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sz w:val="23"/>
                <w:szCs w:val="23"/>
              </w:rPr>
            </w:pP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sz w:val="23"/>
                <w:szCs w:val="23"/>
              </w:rPr>
            </w:pPr>
            <w:proofErr w:type="spellStart"/>
            <w:r>
              <w:rPr>
                <w:sz w:val="23"/>
                <w:szCs w:val="23"/>
              </w:rPr>
              <w:t>Productie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sz w:val="23"/>
                <w:szCs w:val="23"/>
              </w:rPr>
            </w:pPr>
            <w:r>
              <w:rPr>
                <w:sz w:val="23"/>
                <w:szCs w:val="23"/>
              </w:rPr>
              <w:t>14.224</w:t>
            </w:r>
            <w:r>
              <w:rPr>
                <w:sz w:val="23"/>
                <w:szCs w:val="23"/>
                <w:vertAlign w:val="superscript"/>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sz w:val="23"/>
                <w:szCs w:val="23"/>
              </w:rPr>
            </w:pPr>
            <w:r>
              <w:rPr>
                <w:sz w:val="23"/>
                <w:szCs w:val="23"/>
              </w:rPr>
              <w:t>4.252</w:t>
            </w:r>
            <w:r>
              <w:rPr>
                <w:sz w:val="23"/>
                <w:szCs w:val="23"/>
                <w:vertAlign w:val="superscript"/>
              </w:rPr>
              <w:t>(2)</w:t>
            </w: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Pr="0078474A" w:rsidRDefault="007D6756" w:rsidP="00BC3425">
            <w:pPr>
              <w:pStyle w:val="ItemFRNum"/>
              <w:tabs>
                <w:tab w:val="left" w:pos="709"/>
              </w:tabs>
              <w:ind w:left="0" w:firstLine="0"/>
              <w:jc w:val="both"/>
              <w:rPr>
                <w:i/>
                <w:iCs/>
                <w:sz w:val="23"/>
                <w:szCs w:val="23"/>
                <w:lang w:val="nl-BE"/>
              </w:rPr>
            </w:pPr>
            <w:r w:rsidRPr="0078474A">
              <w:rPr>
                <w:i/>
                <w:iCs/>
                <w:sz w:val="23"/>
                <w:szCs w:val="23"/>
                <w:lang w:val="nl-BE"/>
              </w:rPr>
              <w:tab/>
            </w:r>
            <w:r w:rsidRPr="004C2E76">
              <w:rPr>
                <w:i/>
                <w:iCs/>
                <w:sz w:val="23"/>
                <w:szCs w:val="23"/>
                <w:lang w:val="nl-BE"/>
              </w:rPr>
              <w:t>TAF</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lang w:val="en-US"/>
              </w:rPr>
            </w:pPr>
            <w:r>
              <w:rPr>
                <w:i/>
                <w:iCs/>
                <w:sz w:val="23"/>
                <w:szCs w:val="23"/>
                <w:lang w:val="en-US"/>
              </w:rPr>
              <w:t>290</w:t>
            </w:r>
            <w:r>
              <w:rPr>
                <w:i/>
                <w:iCs/>
                <w:sz w:val="23"/>
                <w:szCs w:val="23"/>
                <w:vertAlign w:val="superscript"/>
                <w:lang w:val="en-US"/>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lang w:val="en-US"/>
              </w:rPr>
            </w:pPr>
            <w:r>
              <w:rPr>
                <w:i/>
                <w:iCs/>
                <w:sz w:val="23"/>
                <w:szCs w:val="23"/>
                <w:lang w:val="en-US"/>
              </w:rPr>
              <w:t>-290</w:t>
            </w:r>
            <w:r>
              <w:rPr>
                <w:i/>
                <w:iCs/>
                <w:sz w:val="23"/>
                <w:szCs w:val="23"/>
                <w:vertAlign w:val="superscript"/>
                <w:lang w:val="en-US"/>
              </w:rPr>
              <w:t>(3)</w:t>
            </w:r>
          </w:p>
        </w:tc>
      </w:tr>
      <w:tr w:rsidR="007D6756" w:rsidTr="00BC3425">
        <w:tc>
          <w:tcPr>
            <w:tcW w:w="2830" w:type="dxa"/>
            <w:tcBorders>
              <w:top w:val="single" w:sz="4" w:space="0" w:color="auto"/>
              <w:left w:val="single" w:sz="4" w:space="0" w:color="auto"/>
              <w:bottom w:val="single" w:sz="4" w:space="0" w:color="auto"/>
              <w:right w:val="single" w:sz="4" w:space="0" w:color="auto"/>
            </w:tcBorders>
          </w:tcPr>
          <w:p w:rsidR="007D6756" w:rsidRPr="0078474A" w:rsidRDefault="007D6756" w:rsidP="000734EE">
            <w:pPr>
              <w:pStyle w:val="ItemFRNum"/>
              <w:tabs>
                <w:tab w:val="left" w:pos="709"/>
              </w:tabs>
              <w:ind w:left="0" w:firstLine="0"/>
              <w:jc w:val="both"/>
              <w:rPr>
                <w:i/>
                <w:iCs/>
                <w:sz w:val="23"/>
                <w:szCs w:val="23"/>
                <w:lang w:val="nl-BE"/>
              </w:rPr>
            </w:pPr>
            <w:r w:rsidRPr="0078474A">
              <w:rPr>
                <w:i/>
                <w:iCs/>
                <w:sz w:val="23"/>
                <w:szCs w:val="23"/>
                <w:lang w:val="nl-BE"/>
              </w:rPr>
              <w:tab/>
            </w:r>
            <w:r>
              <w:rPr>
                <w:i/>
                <w:iCs/>
                <w:sz w:val="23"/>
                <w:szCs w:val="23"/>
                <w:lang w:val="nl-BE"/>
              </w:rPr>
              <w:t>Q/</w:t>
            </w:r>
            <w:r w:rsidR="000734EE">
              <w:rPr>
                <w:i/>
                <w:iCs/>
                <w:sz w:val="23"/>
                <w:szCs w:val="23"/>
                <w:lang w:val="nl-BE"/>
              </w:rPr>
              <w:t>B</w:t>
            </w:r>
            <w:r w:rsidRPr="0078474A">
              <w:rPr>
                <w:i/>
                <w:iCs/>
                <w:sz w:val="23"/>
                <w:szCs w:val="23"/>
                <w:lang w:val="nl-BE"/>
              </w:rPr>
              <w:t>Q</w:t>
            </w:r>
          </w:p>
        </w:tc>
        <w:tc>
          <w:tcPr>
            <w:tcW w:w="156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lang w:val="en-US"/>
              </w:rPr>
            </w:pPr>
            <w:r>
              <w:rPr>
                <w:i/>
                <w:iCs/>
                <w:sz w:val="23"/>
                <w:szCs w:val="23"/>
                <w:lang w:val="en-US"/>
              </w:rPr>
              <w:t>13.934</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lang w:val="en-US"/>
              </w:rPr>
            </w:pPr>
            <w:r>
              <w:rPr>
                <w:i/>
                <w:iCs/>
                <w:sz w:val="23"/>
                <w:szCs w:val="23"/>
                <w:lang w:val="en-US"/>
              </w:rPr>
              <w:t>4.542</w:t>
            </w:r>
          </w:p>
        </w:tc>
      </w:tr>
      <w:tr w:rsidR="007D6756" w:rsidTr="00BC3425">
        <w:tc>
          <w:tcPr>
            <w:tcW w:w="2830" w:type="dxa"/>
            <w:tcBorders>
              <w:top w:val="single" w:sz="4" w:space="0" w:color="auto"/>
              <w:left w:val="single" w:sz="4" w:space="0" w:color="auto"/>
              <w:bottom w:val="single" w:sz="4" w:space="0" w:color="auto"/>
              <w:right w:val="single" w:sz="4" w:space="0" w:color="auto"/>
            </w:tcBorders>
          </w:tcPr>
          <w:p w:rsidR="007D6756" w:rsidRPr="0078474A" w:rsidRDefault="007D6756" w:rsidP="000734EE">
            <w:pPr>
              <w:pStyle w:val="ItemFRNum"/>
              <w:tabs>
                <w:tab w:val="left" w:pos="709"/>
              </w:tabs>
              <w:ind w:left="0" w:firstLine="0"/>
              <w:jc w:val="both"/>
              <w:rPr>
                <w:i/>
                <w:iCs/>
                <w:sz w:val="23"/>
                <w:szCs w:val="23"/>
                <w:lang w:val="nl-BE"/>
              </w:rPr>
            </w:pPr>
            <w:r w:rsidRPr="0078474A">
              <w:rPr>
                <w:i/>
                <w:iCs/>
                <w:sz w:val="23"/>
                <w:szCs w:val="23"/>
                <w:lang w:val="nl-BE"/>
              </w:rPr>
              <w:tab/>
              <w:t xml:space="preserve">Release </w:t>
            </w:r>
            <w:r w:rsidR="000734EE">
              <w:rPr>
                <w:i/>
                <w:iCs/>
                <w:sz w:val="23"/>
                <w:szCs w:val="23"/>
                <w:lang w:val="nl-BE"/>
              </w:rPr>
              <w:t>B</w:t>
            </w:r>
            <w:r w:rsidRPr="0078474A">
              <w:rPr>
                <w:i/>
                <w:iCs/>
                <w:sz w:val="23"/>
                <w:szCs w:val="23"/>
                <w:lang w:val="nl-BE"/>
              </w:rPr>
              <w:t>Q</w:t>
            </w:r>
          </w:p>
        </w:tc>
        <w:tc>
          <w:tcPr>
            <w:tcW w:w="156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lang w:val="en-US"/>
              </w:rPr>
            </w:pPr>
            <w:r>
              <w:rPr>
                <w:i/>
                <w:iCs/>
                <w:sz w:val="23"/>
                <w:szCs w:val="23"/>
                <w:lang w:val="en-US"/>
              </w:rPr>
              <w:t>0</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lang w:val="en-US"/>
              </w:rPr>
            </w:pPr>
            <w:r>
              <w:rPr>
                <w:i/>
                <w:iCs/>
                <w:sz w:val="23"/>
                <w:szCs w:val="23"/>
                <w:lang w:val="en-US"/>
              </w:rPr>
              <w:t>0</w:t>
            </w: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Pr="0078474A" w:rsidRDefault="007D6756" w:rsidP="00BC3425">
            <w:pPr>
              <w:pStyle w:val="ItemFRNum"/>
              <w:tabs>
                <w:tab w:val="left" w:pos="709"/>
              </w:tabs>
              <w:ind w:left="0" w:firstLine="0"/>
              <w:jc w:val="both"/>
              <w:rPr>
                <w:sz w:val="23"/>
                <w:szCs w:val="23"/>
                <w:lang w:val="nl-BE"/>
              </w:rPr>
            </w:pPr>
            <w:r w:rsidRPr="0078474A">
              <w:rPr>
                <w:sz w:val="23"/>
                <w:szCs w:val="23"/>
                <w:lang w:val="nl-BE"/>
              </w:rPr>
              <w:t>Invoer</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sz w:val="23"/>
                <w:szCs w:val="23"/>
              </w:rPr>
            </w:pPr>
            <w:r>
              <w:rPr>
                <w:sz w:val="23"/>
                <w:szCs w:val="23"/>
              </w:rPr>
              <w:t>3.731</w:t>
            </w:r>
          </w:p>
        </w:tc>
        <w:tc>
          <w:tcPr>
            <w:tcW w:w="144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sz w:val="23"/>
                <w:szCs w:val="23"/>
              </w:rPr>
            </w:pPr>
            <w:r>
              <w:rPr>
                <w:sz w:val="23"/>
                <w:szCs w:val="23"/>
              </w:rPr>
              <w:t>4</w:t>
            </w: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0734EE">
            <w:pPr>
              <w:pStyle w:val="ItemFRNum"/>
              <w:tabs>
                <w:tab w:val="left" w:pos="709"/>
              </w:tabs>
              <w:ind w:left="0" w:firstLine="0"/>
              <w:jc w:val="both"/>
              <w:rPr>
                <w:i/>
                <w:iCs/>
                <w:sz w:val="23"/>
                <w:szCs w:val="23"/>
              </w:rPr>
            </w:pPr>
            <w:r>
              <w:rPr>
                <w:i/>
                <w:iCs/>
                <w:sz w:val="23"/>
                <w:szCs w:val="23"/>
              </w:rPr>
              <w:tab/>
              <w:t>*AC</w:t>
            </w:r>
            <w:r w:rsidR="000734EE">
              <w:rPr>
                <w:i/>
                <w:iCs/>
                <w:sz w:val="23"/>
                <w:szCs w:val="23"/>
              </w:rPr>
              <w:t>S</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rPr>
            </w:pPr>
            <w:r>
              <w:rPr>
                <w:i/>
                <w:iCs/>
                <w:sz w:val="23"/>
                <w:szCs w:val="23"/>
              </w:rPr>
              <w:t>2.000</w:t>
            </w:r>
            <w:r>
              <w:rPr>
                <w:i/>
                <w:iCs/>
                <w:sz w:val="23"/>
                <w:szCs w:val="23"/>
                <w:vertAlign w:val="superscript"/>
              </w:rPr>
              <w:t>(4)</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rPr>
            </w:pPr>
          </w:p>
        </w:tc>
      </w:tr>
      <w:tr w:rsidR="007D6756" w:rsidTr="00BC3425">
        <w:trPr>
          <w:trHeight w:val="378"/>
        </w:trPr>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i/>
                <w:iCs/>
                <w:sz w:val="23"/>
                <w:szCs w:val="23"/>
              </w:rPr>
            </w:pPr>
            <w:r>
              <w:rPr>
                <w:i/>
                <w:iCs/>
                <w:sz w:val="23"/>
                <w:szCs w:val="23"/>
              </w:rPr>
              <w:tab/>
              <w:t xml:space="preserve">*CXL  </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rPr>
            </w:pPr>
            <w:r>
              <w:rPr>
                <w:i/>
                <w:iCs/>
                <w:sz w:val="23"/>
                <w:szCs w:val="23"/>
              </w:rPr>
              <w:t>650</w:t>
            </w:r>
            <w:r>
              <w:rPr>
                <w:i/>
                <w:iCs/>
                <w:sz w:val="23"/>
                <w:szCs w:val="23"/>
                <w:vertAlign w:val="superscript"/>
              </w:rPr>
              <w:t>(4)</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rPr>
                <w:i/>
                <w:iCs/>
                <w:sz w:val="23"/>
                <w:szCs w:val="23"/>
              </w:rPr>
            </w:pP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i/>
                <w:iCs/>
                <w:sz w:val="23"/>
                <w:szCs w:val="23"/>
              </w:rPr>
            </w:pPr>
            <w:r>
              <w:rPr>
                <w:i/>
                <w:iCs/>
                <w:sz w:val="23"/>
                <w:szCs w:val="23"/>
              </w:rPr>
              <w:tab/>
              <w:t>*Balkan/</w:t>
            </w:r>
            <w:proofErr w:type="spellStart"/>
            <w:r>
              <w:rPr>
                <w:i/>
                <w:iCs/>
                <w:sz w:val="23"/>
                <w:szCs w:val="23"/>
              </w:rPr>
              <w:t>Moldavië</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rPr>
            </w:pPr>
            <w:r>
              <w:rPr>
                <w:i/>
                <w:iCs/>
                <w:sz w:val="23"/>
                <w:szCs w:val="23"/>
              </w:rPr>
              <w:t>220</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rPr>
            </w:pP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i/>
                <w:iCs/>
                <w:sz w:val="23"/>
                <w:szCs w:val="23"/>
              </w:rPr>
            </w:pPr>
            <w:r>
              <w:rPr>
                <w:i/>
                <w:iCs/>
                <w:sz w:val="23"/>
                <w:szCs w:val="23"/>
              </w:rPr>
              <w:tab/>
              <w:t>*TRQ FTAS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rPr>
            </w:pPr>
            <w:r>
              <w:rPr>
                <w:i/>
                <w:iCs/>
                <w:sz w:val="23"/>
                <w:szCs w:val="23"/>
              </w:rPr>
              <w:t>240</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rPr>
            </w:pP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i/>
                <w:iCs/>
                <w:sz w:val="23"/>
                <w:szCs w:val="23"/>
              </w:rPr>
            </w:pPr>
            <w:r>
              <w:rPr>
                <w:i/>
                <w:iCs/>
                <w:sz w:val="23"/>
                <w:szCs w:val="23"/>
              </w:rPr>
              <w:tab/>
              <w:t xml:space="preserve">* </w:t>
            </w:r>
            <w:proofErr w:type="spellStart"/>
            <w:r>
              <w:rPr>
                <w:i/>
                <w:iCs/>
                <w:sz w:val="23"/>
                <w:szCs w:val="23"/>
              </w:rPr>
              <w:t>trans</w:t>
            </w:r>
            <w:proofErr w:type="spellEnd"/>
            <w:r>
              <w:rPr>
                <w:i/>
                <w:iCs/>
                <w:sz w:val="23"/>
                <w:szCs w:val="23"/>
              </w:rPr>
              <w:t xml:space="preserve"> </w:t>
            </w:r>
            <w:proofErr w:type="spellStart"/>
            <w:r>
              <w:rPr>
                <w:i/>
                <w:iCs/>
                <w:sz w:val="23"/>
                <w:szCs w:val="23"/>
              </w:rPr>
              <w:t>maatregel</w:t>
            </w:r>
            <w:proofErr w:type="spellEnd"/>
            <w:r>
              <w:rPr>
                <w:i/>
                <w:iCs/>
                <w:sz w:val="23"/>
                <w:szCs w:val="23"/>
              </w:rPr>
              <w:t xml:space="preserve"> Cr</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rPr>
            </w:pPr>
            <w:r>
              <w:rPr>
                <w:i/>
                <w:iCs/>
                <w:sz w:val="23"/>
                <w:szCs w:val="23"/>
              </w:rPr>
              <w:t>20</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rPr>
            </w:pP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i/>
                <w:iCs/>
                <w:sz w:val="23"/>
                <w:szCs w:val="23"/>
              </w:rPr>
            </w:pPr>
            <w:r>
              <w:rPr>
                <w:i/>
                <w:iCs/>
                <w:sz w:val="23"/>
                <w:szCs w:val="23"/>
              </w:rPr>
              <w:tab/>
              <w:t>*</w:t>
            </w:r>
            <w:proofErr w:type="spellStart"/>
            <w:r>
              <w:rPr>
                <w:i/>
                <w:iCs/>
                <w:sz w:val="23"/>
                <w:szCs w:val="23"/>
              </w:rPr>
              <w:t>Andere</w:t>
            </w:r>
            <w:proofErr w:type="spellEnd"/>
            <w:r>
              <w:rPr>
                <w:i/>
                <w:iCs/>
                <w:sz w:val="23"/>
                <w:szCs w:val="23"/>
              </w:rPr>
              <w:t xml:space="preserve"> (niet </w:t>
            </w:r>
            <w:proofErr w:type="spellStart"/>
            <w:r>
              <w:rPr>
                <w:i/>
                <w:iCs/>
                <w:sz w:val="23"/>
                <w:szCs w:val="23"/>
              </w:rPr>
              <w:t>pref</w:t>
            </w:r>
            <w:proofErr w:type="spellEnd"/>
            <w:r>
              <w:rPr>
                <w:i/>
                <w:iCs/>
                <w:sz w:val="23"/>
                <w:szCs w:val="23"/>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rPr>
            </w:pPr>
            <w:r>
              <w:rPr>
                <w:i/>
                <w:iCs/>
                <w:sz w:val="23"/>
                <w:szCs w:val="23"/>
              </w:rPr>
              <w:t>50</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both"/>
              <w:rPr>
                <w:i/>
                <w:iCs/>
                <w:sz w:val="23"/>
                <w:szCs w:val="23"/>
              </w:rPr>
            </w:pP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i/>
                <w:iCs/>
                <w:sz w:val="23"/>
                <w:szCs w:val="23"/>
              </w:rPr>
            </w:pPr>
            <w:r>
              <w:rPr>
                <w:i/>
                <w:iCs/>
                <w:sz w:val="23"/>
                <w:szCs w:val="23"/>
              </w:rPr>
              <w:tab/>
            </w:r>
            <w:proofErr w:type="spellStart"/>
            <w:r>
              <w:rPr>
                <w:i/>
                <w:iCs/>
                <w:sz w:val="23"/>
                <w:szCs w:val="23"/>
              </w:rPr>
              <w:t>Verwerkte</w:t>
            </w:r>
            <w:proofErr w:type="spellEnd"/>
            <w:r>
              <w:rPr>
                <w:i/>
                <w:iCs/>
                <w:sz w:val="23"/>
                <w:szCs w:val="23"/>
              </w:rPr>
              <w:t xml:space="preserve"> </w:t>
            </w:r>
            <w:proofErr w:type="spellStart"/>
            <w:r>
              <w:rPr>
                <w:i/>
                <w:iCs/>
                <w:sz w:val="23"/>
                <w:szCs w:val="23"/>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rPr>
            </w:pPr>
            <w:r>
              <w:rPr>
                <w:i/>
                <w:iCs/>
                <w:sz w:val="23"/>
                <w:szCs w:val="23"/>
              </w:rPr>
              <w:t>551</w:t>
            </w:r>
            <w:r>
              <w:rPr>
                <w:i/>
                <w:iCs/>
                <w:sz w:val="23"/>
                <w:szCs w:val="23"/>
                <w:vertAlign w:val="superscript"/>
              </w:rPr>
              <w:t>(5)</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both"/>
              <w:rPr>
                <w:i/>
                <w:iCs/>
                <w:sz w:val="23"/>
                <w:szCs w:val="23"/>
              </w:rPr>
            </w:pP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b/>
                <w:bCs/>
                <w:sz w:val="23"/>
                <w:szCs w:val="23"/>
              </w:rPr>
            </w:pPr>
            <w:proofErr w:type="spellStart"/>
            <w:r>
              <w:rPr>
                <w:b/>
                <w:bCs/>
                <w:sz w:val="23"/>
                <w:szCs w:val="23"/>
              </w:rPr>
              <w:t>Totaal</w:t>
            </w:r>
            <w:proofErr w:type="spellEnd"/>
            <w:r>
              <w:rPr>
                <w:b/>
                <w:bCs/>
                <w:sz w:val="23"/>
                <w:szCs w:val="23"/>
              </w:rPr>
              <w:t xml:space="preserve"> </w:t>
            </w:r>
            <w:proofErr w:type="spellStart"/>
            <w:r>
              <w:rPr>
                <w:b/>
                <w:bCs/>
                <w:sz w:val="23"/>
                <w:szCs w:val="23"/>
              </w:rPr>
              <w:t>beschikbaar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b/>
                <w:bCs/>
                <w:sz w:val="23"/>
                <w:szCs w:val="23"/>
              </w:rPr>
            </w:pPr>
            <w:r>
              <w:rPr>
                <w:b/>
                <w:bCs/>
                <w:sz w:val="23"/>
                <w:szCs w:val="23"/>
              </w:rPr>
              <w:t>19.000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b/>
                <w:bCs/>
                <w:sz w:val="23"/>
                <w:szCs w:val="23"/>
              </w:rPr>
            </w:pPr>
            <w:r>
              <w:rPr>
                <w:b/>
                <w:bCs/>
                <w:sz w:val="23"/>
                <w:szCs w:val="23"/>
              </w:rPr>
              <w:t>4.256</w:t>
            </w: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sz w:val="23"/>
                <w:szCs w:val="23"/>
              </w:rPr>
            </w:pPr>
            <w:proofErr w:type="spellStart"/>
            <w:r>
              <w:rPr>
                <w:sz w:val="23"/>
                <w:szCs w:val="23"/>
              </w:rPr>
              <w:t>Consumptie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sz w:val="23"/>
                <w:szCs w:val="23"/>
              </w:rPr>
            </w:pPr>
            <w:r>
              <w:rPr>
                <w:sz w:val="23"/>
                <w:szCs w:val="23"/>
              </w:rPr>
              <w:t>17.000</w:t>
            </w:r>
            <w:r>
              <w:rPr>
                <w:sz w:val="23"/>
                <w:szCs w:val="23"/>
                <w:vertAlign w:val="superscript"/>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sz w:val="23"/>
                <w:szCs w:val="23"/>
              </w:rPr>
            </w:pPr>
            <w:r>
              <w:rPr>
                <w:sz w:val="23"/>
                <w:szCs w:val="23"/>
              </w:rPr>
              <w:t>2.150</w:t>
            </w: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i/>
                <w:iCs/>
                <w:sz w:val="23"/>
                <w:szCs w:val="23"/>
              </w:rPr>
            </w:pPr>
            <w:r>
              <w:rPr>
                <w:i/>
                <w:iCs/>
                <w:sz w:val="23"/>
                <w:szCs w:val="23"/>
              </w:rPr>
              <w:tab/>
            </w:r>
            <w:proofErr w:type="spellStart"/>
            <w:r>
              <w:rPr>
                <w:i/>
                <w:iCs/>
                <w:sz w:val="23"/>
                <w:szCs w:val="23"/>
              </w:rPr>
              <w:t>Industrieel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rPr>
            </w:pPr>
            <w:r>
              <w:rPr>
                <w:i/>
                <w:iCs/>
                <w:sz w:val="23"/>
                <w:szCs w:val="23"/>
              </w:rPr>
              <w:t>800</w:t>
            </w:r>
            <w:r>
              <w:rPr>
                <w:i/>
                <w:iCs/>
                <w:sz w:val="23"/>
                <w:szCs w:val="23"/>
                <w:vertAlign w:val="superscript"/>
              </w:rPr>
              <w:t>(9)</w:t>
            </w: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i/>
                <w:iCs/>
                <w:sz w:val="23"/>
                <w:szCs w:val="23"/>
              </w:rPr>
            </w:pPr>
            <w:r>
              <w:rPr>
                <w:i/>
                <w:iCs/>
                <w:sz w:val="23"/>
                <w:szCs w:val="23"/>
              </w:rPr>
              <w:tab/>
            </w:r>
            <w:proofErr w:type="spellStart"/>
            <w:r>
              <w:rPr>
                <w:i/>
                <w:iCs/>
                <w:sz w:val="23"/>
                <w:szCs w:val="23"/>
              </w:rPr>
              <w:t>Bioethanol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rPr>
            </w:pPr>
            <w:r>
              <w:rPr>
                <w:i/>
                <w:iCs/>
                <w:sz w:val="23"/>
                <w:szCs w:val="23"/>
              </w:rPr>
              <w:t>1.350</w:t>
            </w:r>
            <w:r>
              <w:rPr>
                <w:i/>
                <w:iCs/>
                <w:sz w:val="23"/>
                <w:szCs w:val="23"/>
                <w:vertAlign w:val="superscript"/>
              </w:rPr>
              <w:t>(9)</w:t>
            </w: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sz w:val="23"/>
                <w:szCs w:val="23"/>
              </w:rPr>
            </w:pPr>
            <w:proofErr w:type="spellStart"/>
            <w:r>
              <w:rPr>
                <w:sz w:val="23"/>
                <w:szCs w:val="23"/>
              </w:rPr>
              <w:t>Uitvoer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sz w:val="23"/>
                <w:szCs w:val="23"/>
              </w:rPr>
            </w:pPr>
            <w:r>
              <w:rPr>
                <w:sz w:val="23"/>
                <w:szCs w:val="23"/>
              </w:rPr>
              <w:t>1.455</w:t>
            </w:r>
          </w:p>
        </w:tc>
        <w:tc>
          <w:tcPr>
            <w:tcW w:w="144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sz w:val="23"/>
                <w:szCs w:val="23"/>
              </w:rPr>
            </w:pPr>
            <w:r>
              <w:rPr>
                <w:sz w:val="23"/>
                <w:szCs w:val="23"/>
              </w:rPr>
              <w:t>690</w:t>
            </w:r>
            <w:r>
              <w:rPr>
                <w:sz w:val="23"/>
                <w:szCs w:val="23"/>
                <w:vertAlign w:val="superscript"/>
              </w:rPr>
              <w:t>(10)</w:t>
            </w: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i/>
                <w:iCs/>
                <w:sz w:val="23"/>
                <w:szCs w:val="23"/>
              </w:rPr>
            </w:pPr>
            <w:r>
              <w:rPr>
                <w:i/>
                <w:iCs/>
                <w:sz w:val="23"/>
                <w:szCs w:val="23"/>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rPr>
            </w:pPr>
            <w:r>
              <w:rPr>
                <w:i/>
                <w:iCs/>
                <w:sz w:val="23"/>
                <w:szCs w:val="23"/>
              </w:rPr>
              <w:t>75</w:t>
            </w:r>
            <w:r>
              <w:rPr>
                <w:i/>
                <w:iCs/>
                <w:sz w:val="23"/>
                <w:szCs w:val="23"/>
                <w:vertAlign w:val="superscript"/>
              </w:rPr>
              <w:t>(7)</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rPr>
            </w:pPr>
          </w:p>
        </w:tc>
      </w:tr>
      <w:tr w:rsidR="007D6756" w:rsidTr="00BC3425">
        <w:tc>
          <w:tcPr>
            <w:tcW w:w="2830" w:type="dxa"/>
            <w:tcBorders>
              <w:top w:val="single" w:sz="4" w:space="0" w:color="auto"/>
              <w:left w:val="single" w:sz="4" w:space="0" w:color="auto"/>
              <w:bottom w:val="single" w:sz="4" w:space="0" w:color="auto"/>
              <w:right w:val="single" w:sz="4" w:space="0" w:color="auto"/>
            </w:tcBorders>
            <w:hideMark/>
          </w:tcPr>
          <w:p w:rsidR="007D6756" w:rsidRDefault="007D6756" w:rsidP="00BC3425">
            <w:pPr>
              <w:pStyle w:val="ItemFRNum"/>
              <w:tabs>
                <w:tab w:val="left" w:pos="709"/>
              </w:tabs>
              <w:ind w:left="0" w:firstLine="0"/>
              <w:jc w:val="both"/>
              <w:rPr>
                <w:i/>
                <w:iCs/>
                <w:sz w:val="23"/>
                <w:szCs w:val="23"/>
              </w:rPr>
            </w:pPr>
            <w:r>
              <w:rPr>
                <w:i/>
                <w:iCs/>
                <w:sz w:val="23"/>
                <w:szCs w:val="23"/>
              </w:rPr>
              <w:lastRenderedPageBreak/>
              <w:tab/>
            </w:r>
            <w:proofErr w:type="spellStart"/>
            <w:r>
              <w:rPr>
                <w:i/>
                <w:iCs/>
                <w:sz w:val="23"/>
                <w:szCs w:val="23"/>
              </w:rPr>
              <w:t>Verwerkte</w:t>
            </w:r>
            <w:proofErr w:type="spellEnd"/>
            <w:r>
              <w:rPr>
                <w:i/>
                <w:iCs/>
                <w:sz w:val="23"/>
                <w:szCs w:val="23"/>
              </w:rPr>
              <w:t xml:space="preserve"> </w:t>
            </w:r>
            <w:proofErr w:type="spellStart"/>
            <w:r>
              <w:rPr>
                <w:i/>
                <w:iCs/>
                <w:sz w:val="23"/>
                <w:szCs w:val="23"/>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i/>
                <w:iCs/>
                <w:sz w:val="23"/>
                <w:szCs w:val="23"/>
                <w:lang w:val="en-US"/>
              </w:rPr>
            </w:pPr>
            <w:r>
              <w:rPr>
                <w:i/>
                <w:iCs/>
                <w:sz w:val="23"/>
                <w:szCs w:val="23"/>
                <w:lang w:val="en-US"/>
              </w:rPr>
              <w:t>1.380</w:t>
            </w:r>
            <w:r>
              <w:rPr>
                <w:i/>
                <w:iCs/>
                <w:sz w:val="23"/>
                <w:szCs w:val="23"/>
                <w:vertAlign w:val="superscript"/>
                <w:lang w:val="en-US"/>
              </w:rPr>
              <w:t>(5)</w:t>
            </w:r>
          </w:p>
        </w:tc>
        <w:tc>
          <w:tcPr>
            <w:tcW w:w="1440" w:type="dxa"/>
            <w:tcBorders>
              <w:top w:val="single" w:sz="4" w:space="0" w:color="auto"/>
              <w:left w:val="single" w:sz="4" w:space="0" w:color="auto"/>
              <w:bottom w:val="single" w:sz="4" w:space="0" w:color="auto"/>
              <w:right w:val="single" w:sz="4" w:space="0" w:color="auto"/>
            </w:tcBorders>
            <w:vAlign w:val="center"/>
          </w:tcPr>
          <w:p w:rsidR="007D6756" w:rsidRDefault="007D6756">
            <w:pPr>
              <w:pStyle w:val="ItemFRNum"/>
              <w:tabs>
                <w:tab w:val="left" w:pos="709"/>
              </w:tabs>
              <w:ind w:left="0" w:firstLine="0"/>
              <w:jc w:val="center"/>
              <w:rPr>
                <w:i/>
                <w:iCs/>
                <w:sz w:val="23"/>
                <w:szCs w:val="23"/>
                <w:lang w:val="en-US"/>
              </w:rPr>
            </w:pPr>
          </w:p>
        </w:tc>
      </w:tr>
      <w:tr w:rsidR="007D6756" w:rsidRPr="006E201B" w:rsidTr="00BC3425">
        <w:tc>
          <w:tcPr>
            <w:tcW w:w="2830" w:type="dxa"/>
            <w:tcBorders>
              <w:top w:val="single" w:sz="4" w:space="0" w:color="auto"/>
              <w:left w:val="single" w:sz="4" w:space="0" w:color="auto"/>
              <w:bottom w:val="single" w:sz="4" w:space="0" w:color="auto"/>
              <w:right w:val="single" w:sz="4" w:space="0" w:color="auto"/>
            </w:tcBorders>
            <w:hideMark/>
          </w:tcPr>
          <w:p w:rsidR="007D6756" w:rsidRPr="00360458" w:rsidRDefault="007D6756" w:rsidP="00BC3425">
            <w:pPr>
              <w:pStyle w:val="ItemFRNum"/>
              <w:tabs>
                <w:tab w:val="left" w:pos="709"/>
              </w:tabs>
              <w:ind w:left="0" w:firstLine="0"/>
              <w:jc w:val="both"/>
              <w:rPr>
                <w:sz w:val="23"/>
                <w:szCs w:val="23"/>
                <w:lang w:val="nl-BE"/>
              </w:rPr>
            </w:pPr>
            <w:r w:rsidRPr="00953D4E">
              <w:rPr>
                <w:sz w:val="23"/>
                <w:szCs w:val="23"/>
                <w:lang w:val="nl-BE"/>
              </w:rPr>
              <w:t xml:space="preserve">Finale </w:t>
            </w:r>
            <w:r w:rsidRPr="00360458">
              <w:rPr>
                <w:sz w:val="23"/>
                <w:szCs w:val="23"/>
                <w:lang w:val="nl-BE"/>
              </w:rPr>
              <w:t>voorraden</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sz w:val="23"/>
                <w:szCs w:val="23"/>
                <w:highlight w:val="yellow"/>
                <w:lang w:val="en-US"/>
              </w:rPr>
            </w:pPr>
            <w:r>
              <w:rPr>
                <w:sz w:val="23"/>
                <w:szCs w:val="23"/>
                <w:highlight w:val="yellow"/>
                <w:lang w:val="en-US"/>
              </w:rPr>
              <w:t>545</w:t>
            </w:r>
            <w:r>
              <w:rPr>
                <w:sz w:val="23"/>
                <w:szCs w:val="23"/>
                <w:highlight w:val="yellow"/>
                <w:vertAlign w:val="superscript"/>
                <w:lang w:val="en-US"/>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sz w:val="23"/>
                <w:szCs w:val="23"/>
                <w:highlight w:val="yellow"/>
                <w:lang w:val="en-US"/>
              </w:rPr>
            </w:pPr>
            <w:r>
              <w:rPr>
                <w:sz w:val="23"/>
                <w:szCs w:val="23"/>
                <w:highlight w:val="yellow"/>
                <w:lang w:val="en-US"/>
              </w:rPr>
              <w:t>1.416</w:t>
            </w:r>
            <w:r>
              <w:rPr>
                <w:sz w:val="23"/>
                <w:szCs w:val="23"/>
                <w:highlight w:val="yellow"/>
                <w:vertAlign w:val="superscript"/>
                <w:lang w:val="en-US"/>
              </w:rPr>
              <w:t>(8)</w:t>
            </w:r>
          </w:p>
        </w:tc>
      </w:tr>
      <w:tr w:rsidR="007D6756" w:rsidRPr="006E201B" w:rsidTr="00BC3425">
        <w:tc>
          <w:tcPr>
            <w:tcW w:w="2830" w:type="dxa"/>
            <w:tcBorders>
              <w:top w:val="single" w:sz="4" w:space="0" w:color="auto"/>
              <w:left w:val="single" w:sz="4" w:space="0" w:color="auto"/>
              <w:bottom w:val="single" w:sz="4" w:space="0" w:color="auto"/>
              <w:right w:val="single" w:sz="4" w:space="0" w:color="auto"/>
            </w:tcBorders>
            <w:hideMark/>
          </w:tcPr>
          <w:p w:rsidR="007D6756" w:rsidRPr="00953D4E" w:rsidRDefault="007D6756" w:rsidP="00BC3425">
            <w:pPr>
              <w:pStyle w:val="ItemFRNum"/>
              <w:tabs>
                <w:tab w:val="left" w:pos="709"/>
              </w:tabs>
              <w:ind w:left="0" w:firstLine="0"/>
              <w:jc w:val="both"/>
              <w:rPr>
                <w:b/>
                <w:bCs/>
                <w:sz w:val="23"/>
                <w:szCs w:val="23"/>
                <w:lang w:val="nl-BE"/>
              </w:rPr>
            </w:pPr>
            <w:r w:rsidRPr="00953D4E">
              <w:rPr>
                <w:b/>
                <w:bCs/>
                <w:sz w:val="23"/>
                <w:szCs w:val="23"/>
                <w:lang w:val="nl-BE"/>
              </w:rPr>
              <w:t>Total Outlets</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b/>
                <w:bCs/>
                <w:sz w:val="23"/>
                <w:szCs w:val="23"/>
              </w:rPr>
            </w:pPr>
            <w:r>
              <w:rPr>
                <w:b/>
                <w:bCs/>
                <w:sz w:val="23"/>
                <w:szCs w:val="23"/>
              </w:rPr>
              <w:t>19.000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7D6756" w:rsidRDefault="007D6756">
            <w:pPr>
              <w:pStyle w:val="ItemFRNum"/>
              <w:tabs>
                <w:tab w:val="left" w:pos="709"/>
              </w:tabs>
              <w:ind w:left="0" w:firstLine="0"/>
              <w:jc w:val="center"/>
              <w:rPr>
                <w:b/>
                <w:bCs/>
                <w:sz w:val="23"/>
                <w:szCs w:val="23"/>
              </w:rPr>
            </w:pPr>
            <w:r>
              <w:rPr>
                <w:b/>
                <w:bCs/>
                <w:sz w:val="23"/>
                <w:szCs w:val="23"/>
              </w:rPr>
              <w:t>4.256</w:t>
            </w:r>
          </w:p>
        </w:tc>
      </w:tr>
    </w:tbl>
    <w:p w:rsidR="00822B5E" w:rsidRPr="007D6756" w:rsidRDefault="00822B5E" w:rsidP="007D6756">
      <w:pPr>
        <w:spacing w:after="0"/>
        <w:rPr>
          <w:sz w:val="20"/>
          <w:szCs w:val="20"/>
          <w:lang w:val="fr-FR" w:eastAsia="fr-FR"/>
        </w:rPr>
      </w:pPr>
      <w:r w:rsidRPr="007D6756">
        <w:rPr>
          <w:sz w:val="20"/>
          <w:szCs w:val="20"/>
        </w:rPr>
        <w:t xml:space="preserve">*  : in t tel </w:t>
      </w:r>
      <w:proofErr w:type="spellStart"/>
      <w:r w:rsidRPr="007D6756">
        <w:rPr>
          <w:sz w:val="20"/>
          <w:szCs w:val="20"/>
        </w:rPr>
        <w:t>quel</w:t>
      </w:r>
      <w:proofErr w:type="spellEnd"/>
    </w:p>
    <w:p w:rsidR="00822B5E" w:rsidRPr="007D6756" w:rsidRDefault="00822B5E" w:rsidP="007D6756">
      <w:pPr>
        <w:spacing w:after="0"/>
        <w:jc w:val="both"/>
        <w:rPr>
          <w:sz w:val="20"/>
          <w:szCs w:val="20"/>
        </w:rPr>
      </w:pPr>
      <w:r w:rsidRPr="007D6756">
        <w:rPr>
          <w:sz w:val="20"/>
          <w:szCs w:val="20"/>
        </w:rPr>
        <w:t>(1) F</w:t>
      </w:r>
      <w:r w:rsidR="000734EE">
        <w:rPr>
          <w:sz w:val="20"/>
          <w:szCs w:val="20"/>
        </w:rPr>
        <w:t>inale voorraden van de vorige c</w:t>
      </w:r>
      <w:r w:rsidRPr="007D6756">
        <w:rPr>
          <w:sz w:val="20"/>
          <w:szCs w:val="20"/>
        </w:rPr>
        <w:t>ampagne 2014/2015</w:t>
      </w:r>
    </w:p>
    <w:p w:rsidR="00822B5E" w:rsidRPr="007D6756" w:rsidRDefault="00822B5E" w:rsidP="007D6756">
      <w:pPr>
        <w:spacing w:after="0"/>
        <w:jc w:val="both"/>
        <w:rPr>
          <w:sz w:val="20"/>
          <w:szCs w:val="20"/>
        </w:rPr>
      </w:pPr>
      <w:r w:rsidRPr="007D6756">
        <w:rPr>
          <w:sz w:val="20"/>
          <w:szCs w:val="20"/>
        </w:rPr>
        <w:t xml:space="preserve">(2) Schattingen rekening houdende met de </w:t>
      </w:r>
      <w:r w:rsidR="007D6756">
        <w:rPr>
          <w:sz w:val="20"/>
          <w:szCs w:val="20"/>
        </w:rPr>
        <w:t>oppervlakte en rendementen</w:t>
      </w:r>
    </w:p>
    <w:p w:rsidR="00822B5E" w:rsidRPr="007D6756" w:rsidRDefault="00822B5E" w:rsidP="007D6756">
      <w:pPr>
        <w:spacing w:after="0"/>
        <w:jc w:val="both"/>
        <w:rPr>
          <w:sz w:val="20"/>
          <w:szCs w:val="20"/>
        </w:rPr>
      </w:pPr>
      <w:r w:rsidRPr="007D6756">
        <w:rPr>
          <w:sz w:val="20"/>
          <w:szCs w:val="20"/>
        </w:rPr>
        <w:t xml:space="preserve">(3) </w:t>
      </w:r>
      <w:r w:rsidR="007D6756">
        <w:rPr>
          <w:sz w:val="20"/>
          <w:szCs w:val="20"/>
        </w:rPr>
        <w:t>Verwachtingen TAF berekend op basis van de gegevens van de LS die hun quota niet volledig zullen benutten (DK, EL, FR DOM, SE).</w:t>
      </w:r>
    </w:p>
    <w:p w:rsidR="00822B5E" w:rsidRPr="007D6756" w:rsidRDefault="00822B5E" w:rsidP="007D6756">
      <w:pPr>
        <w:spacing w:after="0"/>
        <w:jc w:val="both"/>
        <w:rPr>
          <w:sz w:val="20"/>
          <w:szCs w:val="20"/>
        </w:rPr>
      </w:pPr>
      <w:r w:rsidRPr="007D6756">
        <w:rPr>
          <w:sz w:val="20"/>
          <w:szCs w:val="20"/>
        </w:rPr>
        <w:t xml:space="preserve">(4) </w:t>
      </w:r>
      <w:r w:rsidR="007D6756" w:rsidRPr="007D6756">
        <w:rPr>
          <w:sz w:val="20"/>
          <w:szCs w:val="20"/>
        </w:rPr>
        <w:t xml:space="preserve">Schattingen gebaseerd op de voorgaande campagnes. </w:t>
      </w:r>
      <w:r w:rsidR="007D6756">
        <w:rPr>
          <w:sz w:val="20"/>
          <w:szCs w:val="20"/>
        </w:rPr>
        <w:t xml:space="preserve"> Op dit moment kan men niet voorspellen of de CXL quota volledig zullen benut worden.</w:t>
      </w:r>
    </w:p>
    <w:p w:rsidR="00822B5E" w:rsidRPr="007D6756" w:rsidRDefault="00822B5E" w:rsidP="007D6756">
      <w:pPr>
        <w:spacing w:after="0"/>
        <w:jc w:val="both"/>
        <w:rPr>
          <w:sz w:val="20"/>
          <w:szCs w:val="20"/>
        </w:rPr>
      </w:pPr>
      <w:r w:rsidRPr="007D6756">
        <w:rPr>
          <w:sz w:val="20"/>
          <w:szCs w:val="20"/>
        </w:rPr>
        <w:t xml:space="preserve">(5) </w:t>
      </w:r>
      <w:r w:rsidR="007D6756">
        <w:rPr>
          <w:sz w:val="20"/>
          <w:szCs w:val="20"/>
        </w:rPr>
        <w:t>Men neemt de gegevens van de vorige campagne</w:t>
      </w:r>
    </w:p>
    <w:p w:rsidR="00822B5E" w:rsidRPr="007D6756" w:rsidRDefault="00822B5E" w:rsidP="007D6756">
      <w:pPr>
        <w:spacing w:after="0"/>
        <w:jc w:val="both"/>
        <w:rPr>
          <w:sz w:val="20"/>
          <w:szCs w:val="20"/>
        </w:rPr>
      </w:pPr>
      <w:r w:rsidRPr="007D6756">
        <w:rPr>
          <w:sz w:val="20"/>
          <w:szCs w:val="20"/>
        </w:rPr>
        <w:t xml:space="preserve">(6) </w:t>
      </w:r>
      <w:r w:rsidR="00BE752F">
        <w:rPr>
          <w:sz w:val="20"/>
          <w:szCs w:val="20"/>
        </w:rPr>
        <w:t xml:space="preserve">Het gemiddelde verbruik van de 5 voorgaande campagnes + de geschatte consumptie van </w:t>
      </w:r>
      <w:proofErr w:type="spellStart"/>
      <w:r w:rsidR="00BE752F">
        <w:rPr>
          <w:sz w:val="20"/>
          <w:szCs w:val="20"/>
        </w:rPr>
        <w:t>Croatië</w:t>
      </w:r>
      <w:proofErr w:type="spellEnd"/>
      <w:r w:rsidR="00BE752F">
        <w:rPr>
          <w:sz w:val="20"/>
          <w:szCs w:val="20"/>
        </w:rPr>
        <w:t xml:space="preserve"> (155.000 t).</w:t>
      </w:r>
    </w:p>
    <w:p w:rsidR="00822B5E" w:rsidRDefault="00822B5E" w:rsidP="007D6756">
      <w:pPr>
        <w:spacing w:after="0"/>
        <w:rPr>
          <w:sz w:val="20"/>
          <w:szCs w:val="20"/>
        </w:rPr>
      </w:pPr>
      <w:r w:rsidRPr="007D6756">
        <w:rPr>
          <w:sz w:val="20"/>
          <w:szCs w:val="20"/>
        </w:rPr>
        <w:t>(7) In vermindering gezien de vermindering van overschot suiker</w:t>
      </w:r>
    </w:p>
    <w:p w:rsidR="00BE752F" w:rsidRDefault="00BE752F" w:rsidP="007D6756">
      <w:pPr>
        <w:spacing w:after="0"/>
        <w:rPr>
          <w:sz w:val="20"/>
          <w:szCs w:val="20"/>
        </w:rPr>
      </w:pPr>
      <w:r>
        <w:rPr>
          <w:sz w:val="20"/>
          <w:szCs w:val="20"/>
        </w:rPr>
        <w:t xml:space="preserve">(8) De voorraad is de berekende variabele gebaseerd op consumptie en uitvoer.  </w:t>
      </w:r>
    </w:p>
    <w:p w:rsidR="00BE752F" w:rsidRDefault="00BE752F" w:rsidP="007D6756">
      <w:pPr>
        <w:spacing w:after="0"/>
        <w:rPr>
          <w:sz w:val="20"/>
          <w:szCs w:val="20"/>
        </w:rPr>
      </w:pPr>
      <w:r>
        <w:rPr>
          <w:sz w:val="20"/>
          <w:szCs w:val="20"/>
        </w:rPr>
        <w:t>(9) Men herneemt de historische gegevens eerder dan de vorige campagne</w:t>
      </w:r>
    </w:p>
    <w:p w:rsidR="00BE752F" w:rsidRPr="007D6756" w:rsidRDefault="00BE752F" w:rsidP="007D6756">
      <w:pPr>
        <w:spacing w:after="0"/>
        <w:rPr>
          <w:sz w:val="20"/>
          <w:szCs w:val="20"/>
        </w:rPr>
      </w:pPr>
      <w:r>
        <w:rPr>
          <w:sz w:val="20"/>
          <w:szCs w:val="20"/>
        </w:rPr>
        <w:t xml:space="preserve">(10) 1 e uitvoerschijf + 10.000 t </w:t>
      </w:r>
      <w:proofErr w:type="spellStart"/>
      <w:r>
        <w:rPr>
          <w:sz w:val="20"/>
          <w:szCs w:val="20"/>
        </w:rPr>
        <w:t>isoglucose</w:t>
      </w:r>
      <w:proofErr w:type="spellEnd"/>
    </w:p>
    <w:p w:rsidR="007D6756" w:rsidRDefault="007D6756" w:rsidP="00822B5E">
      <w:pPr>
        <w:rPr>
          <w:u w:val="single"/>
        </w:rPr>
      </w:pPr>
    </w:p>
    <w:p w:rsidR="00822B5E" w:rsidRDefault="00BE752F" w:rsidP="00822B5E">
      <w:r>
        <w:rPr>
          <w:u w:val="single"/>
        </w:rPr>
        <w:t>Opmerkingen:</w:t>
      </w:r>
    </w:p>
    <w:p w:rsidR="00822B5E" w:rsidRDefault="00BE752F" w:rsidP="00822B5E">
      <w:r>
        <w:t xml:space="preserve">Er is gewoonlijk op dit stadium een geschatte productie op basis van de oppervlakten en gemiddelde rendementen.  Baserende op de gegevens van de MARS publicaties heeft de COM geconstateerd dat bepaalde regio’s een hoger rendement voorstelden dan het gemiddelde van 5 jaar en andere regio’s een kleiner rendement dan dit gemiddelde.  Dus, voor de schattingen van de rendementen heeft de COM zich gebaseerd  voor 70 % van de productie op gevalideerde gegevens van de LS, voor 6 % van de productie op een gemiddelde van 5 jaar, voor 17 % van de productie (waaronder BE) </w:t>
      </w:r>
      <w:r w:rsidR="0078625B">
        <w:t>op een gemiddelde van 5 jaar + 2% en voor 6 % van de productie een gemiddelde van 5 jaar – 2 %.</w:t>
      </w:r>
    </w:p>
    <w:p w:rsidR="0078625B" w:rsidRDefault="0078625B" w:rsidP="00822B5E">
      <w:r>
        <w:t>Op dit moment zal de COM geen tweede schijf openen voor de uitvoer van BQ suiker.  COM verkiest om te wachten op meer stabiele cijfers vooraleer een beslissing te nemen.</w:t>
      </w:r>
    </w:p>
    <w:p w:rsidR="0078625B" w:rsidRDefault="0078625B" w:rsidP="0078625B">
      <w:r>
        <w:rPr>
          <w:rFonts w:ascii="Times New Roman" w:eastAsia="Times New Roman" w:hAnsi="Times New Roman" w:cs="Times New Roman"/>
          <w:sz w:val="24"/>
          <w:szCs w:val="24"/>
          <w:lang w:val="fr-FR" w:eastAsia="fr-FR"/>
        </w:rPr>
        <w:object w:dxaOrig="1545" w:dyaOrig="990">
          <v:shape id="_x0000_i1030" type="#_x0000_t75" style="width:77.25pt;height:49.5pt" o:ole="">
            <v:imagedata r:id="rId22" o:title=""/>
          </v:shape>
          <o:OLEObject Type="Embed" ProgID="AcroExch.Document.11" ShapeID="_x0000_i1030" DrawAspect="Icon" ObjectID="_1508913232" r:id="rId23"/>
        </w:object>
      </w:r>
      <w:r>
        <w:t xml:space="preserve">   </w:t>
      </w:r>
      <w:r>
        <w:rPr>
          <w:rFonts w:ascii="Times New Roman" w:eastAsia="Times New Roman" w:hAnsi="Times New Roman" w:cs="Times New Roman"/>
          <w:sz w:val="24"/>
          <w:szCs w:val="24"/>
          <w:lang w:val="fr-FR" w:eastAsia="fr-FR"/>
        </w:rPr>
        <w:object w:dxaOrig="1545" w:dyaOrig="990">
          <v:shape id="_x0000_i1031" type="#_x0000_t75" style="width:77.25pt;height:49.5pt" o:ole="">
            <v:imagedata r:id="rId24" o:title=""/>
          </v:shape>
          <o:OLEObject Type="Embed" ProgID="AcroExch.Document.11" ShapeID="_x0000_i1031" DrawAspect="Icon" ObjectID="_1508913233" r:id="rId25"/>
        </w:object>
      </w:r>
    </w:p>
    <w:bookmarkEnd w:id="5"/>
    <w:p w:rsidR="00822B5E" w:rsidRDefault="00822B5E" w:rsidP="00822B5E">
      <w:pPr>
        <w:pStyle w:val="Kop1"/>
        <w:numPr>
          <w:ilvl w:val="0"/>
          <w:numId w:val="14"/>
        </w:numPr>
      </w:pPr>
      <w:r>
        <w:t>Discussie betreffende standpunten betreffende prijsmonitoring in de sukersector na de afschaffing van de quota</w:t>
      </w:r>
    </w:p>
    <w:p w:rsidR="00822B5E" w:rsidRPr="00822B5E" w:rsidRDefault="00822B5E" w:rsidP="00A0447B">
      <w:pPr>
        <w:pStyle w:val="Lijstalinea"/>
        <w:ind w:left="585"/>
      </w:pPr>
    </w:p>
    <w:p w:rsidR="0078625B" w:rsidRDefault="0078625B" w:rsidP="0078625B">
      <w:pPr>
        <w:spacing w:after="80" w:line="240" w:lineRule="auto"/>
      </w:pPr>
    </w:p>
    <w:p w:rsidR="0078625B" w:rsidRDefault="0078625B" w:rsidP="0078625B">
      <w:pPr>
        <w:spacing w:after="80" w:line="240" w:lineRule="auto"/>
      </w:pPr>
      <w:r>
        <w:rPr>
          <w:rFonts w:ascii="Times New Roman" w:eastAsia="Times New Roman" w:hAnsi="Times New Roman" w:cs="Times New Roman"/>
          <w:sz w:val="24"/>
          <w:szCs w:val="24"/>
          <w:lang w:val="fr-FR" w:eastAsia="fr-FR"/>
        </w:rPr>
        <w:object w:dxaOrig="1545" w:dyaOrig="990">
          <v:shape id="_x0000_i1032" type="#_x0000_t75" style="width:77.25pt;height:49.5pt" o:ole="">
            <v:imagedata r:id="rId26" o:title=""/>
          </v:shape>
          <o:OLEObject Type="Embed" ProgID="Word.Document.12" ShapeID="_x0000_i1032" DrawAspect="Icon" ObjectID="_1508913234" r:id="rId27">
            <o:FieldCodes>\s</o:FieldCodes>
          </o:OLEObject>
        </w:object>
      </w:r>
    </w:p>
    <w:p w:rsidR="0078625B" w:rsidRDefault="0078625B" w:rsidP="0078625B">
      <w:pPr>
        <w:spacing w:after="80" w:line="240" w:lineRule="auto"/>
      </w:pPr>
      <w:r>
        <w:lastRenderedPageBreak/>
        <w:t xml:space="preserve">Voorstelling van de juridische basis: art. 126 van Raadsverordening 1308/2013: COM kan IA aannemen voor de monitoring van prijzen.  De huidige voorzieningen bevinden zich in de </w:t>
      </w:r>
      <w:r w:rsidR="00F06F46">
        <w:t xml:space="preserve">Verordening </w:t>
      </w:r>
      <w:r>
        <w:t>952/2006, art. 13, 14 en 14a.</w:t>
      </w:r>
    </w:p>
    <w:p w:rsidR="0078625B" w:rsidRDefault="0078625B" w:rsidP="0078625B">
      <w:pPr>
        <w:spacing w:after="80" w:line="240" w:lineRule="auto"/>
      </w:pPr>
      <w:r>
        <w:t>COM wenst de positie van de LS te kennen betreffende bepaalde aspecten van de prijs monitoring dewelke zou moeten geïnstalleerd worden in de toekomst.</w:t>
      </w:r>
    </w:p>
    <w:p w:rsidR="00822B5E" w:rsidRDefault="00970F59" w:rsidP="0078625B">
      <w:pPr>
        <w:pStyle w:val="Lijstalinea"/>
        <w:numPr>
          <w:ilvl w:val="0"/>
          <w:numId w:val="25"/>
        </w:numPr>
        <w:spacing w:after="80" w:line="240" w:lineRule="auto"/>
      </w:pPr>
      <w:r>
        <w:t>Verzameling van gegevens van prijzen voor de raffinagebedrijven/producenten en gebruikers.  Is het nuttig om het huidige systeem voor industriële suiker uit te breiden naar alle gebruikers van suiker?</w:t>
      </w:r>
    </w:p>
    <w:p w:rsidR="00970F59" w:rsidRDefault="00970F59" w:rsidP="00970F59">
      <w:pPr>
        <w:pStyle w:val="Lijstalinea"/>
        <w:numPr>
          <w:ilvl w:val="1"/>
          <w:numId w:val="25"/>
        </w:numPr>
        <w:spacing w:after="80" w:line="240" w:lineRule="auto"/>
      </w:pPr>
      <w:r>
        <w:t>Het zou administratief zeer complex en zeer zwaar zijn om alle gegevens van alle gebruikers te gaan verzamelen</w:t>
      </w:r>
    </w:p>
    <w:p w:rsidR="00970F59" w:rsidRDefault="00970F59" w:rsidP="00970F59">
      <w:pPr>
        <w:pStyle w:val="Lijstalinea"/>
        <w:numPr>
          <w:ilvl w:val="1"/>
          <w:numId w:val="25"/>
        </w:numPr>
        <w:spacing w:after="80" w:line="240" w:lineRule="auto"/>
      </w:pPr>
      <w:r>
        <w:t>Men moet voorzichtig zijn; bepaalde bedrijven hebben vestigingen in verschillende landen waarbinnen transfers van suiker gebeuren.  Men moet de prijzen van de transportkosten scheiden.</w:t>
      </w:r>
    </w:p>
    <w:p w:rsidR="00970F59" w:rsidRDefault="00970F59" w:rsidP="00970F59">
      <w:pPr>
        <w:pStyle w:val="Lijstalinea"/>
        <w:numPr>
          <w:ilvl w:val="1"/>
          <w:numId w:val="25"/>
        </w:numPr>
        <w:spacing w:after="80" w:line="240" w:lineRule="auto"/>
      </w:pPr>
      <w:r>
        <w:t>Moet men een limiet vastleggen (100.000 t) waaronder men de bedrijven niet meer volgt?</w:t>
      </w:r>
    </w:p>
    <w:p w:rsidR="00970F59" w:rsidRDefault="00970F59" w:rsidP="00970F59">
      <w:pPr>
        <w:pStyle w:val="Lijstalinea"/>
        <w:numPr>
          <w:ilvl w:val="1"/>
          <w:numId w:val="25"/>
        </w:numPr>
        <w:spacing w:after="80" w:line="240" w:lineRule="auto"/>
      </w:pPr>
      <w:r>
        <w:t>Verplicht of vrijwillig systeem?</w:t>
      </w:r>
    </w:p>
    <w:p w:rsidR="00970F59" w:rsidRDefault="00970F59" w:rsidP="00970F59">
      <w:pPr>
        <w:pStyle w:val="Lijstalinea"/>
        <w:numPr>
          <w:ilvl w:val="1"/>
          <w:numId w:val="25"/>
        </w:numPr>
        <w:spacing w:after="80" w:line="240" w:lineRule="auto"/>
      </w:pPr>
      <w:r>
        <w:t xml:space="preserve">In 2007 heeft men </w:t>
      </w:r>
      <w:r w:rsidR="000E1784">
        <w:t>z</w:t>
      </w:r>
      <w:r>
        <w:t xml:space="preserve">al een </w:t>
      </w:r>
      <w:r w:rsidR="000E1784">
        <w:t xml:space="preserve">dergelijk </w:t>
      </w:r>
      <w:r>
        <w:t xml:space="preserve">uitgebreid informatiesysteem willen opstarten maar men heeft </w:t>
      </w:r>
      <w:r w:rsidR="000C6C0F">
        <w:t xml:space="preserve">toen </w:t>
      </w:r>
      <w:r>
        <w:t>dat idee niet verdergezet.</w:t>
      </w:r>
    </w:p>
    <w:p w:rsidR="000C6C0F" w:rsidRDefault="000C6C0F" w:rsidP="00970F59">
      <w:pPr>
        <w:pStyle w:val="Lijstalinea"/>
        <w:numPr>
          <w:ilvl w:val="1"/>
          <w:numId w:val="25"/>
        </w:numPr>
        <w:spacing w:after="80" w:line="240" w:lineRule="auto"/>
      </w:pPr>
      <w:r>
        <w:t>Huidige situatie behouden</w:t>
      </w:r>
    </w:p>
    <w:p w:rsidR="000C6C0F" w:rsidRDefault="000C6C0F" w:rsidP="000C6C0F">
      <w:pPr>
        <w:pStyle w:val="Lijstalinea"/>
        <w:numPr>
          <w:ilvl w:val="0"/>
          <w:numId w:val="25"/>
        </w:numPr>
        <w:spacing w:after="80" w:line="240" w:lineRule="auto"/>
      </w:pPr>
      <w:r>
        <w:t>Min</w:t>
      </w:r>
      <w:r w:rsidR="00F06F46">
        <w:t>imum</w:t>
      </w:r>
      <w:r>
        <w:t xml:space="preserve"> en max</w:t>
      </w:r>
      <w:r w:rsidR="00F06F46">
        <w:t>imum</w:t>
      </w:r>
      <w:r>
        <w:t xml:space="preserve"> prijs: Moet men de huidige situatie behouden met enkel een afwijkingsmarge t.a.v. het gemiddelde?</w:t>
      </w:r>
    </w:p>
    <w:p w:rsidR="000C6C0F" w:rsidRDefault="000C6C0F" w:rsidP="000C6C0F">
      <w:pPr>
        <w:pStyle w:val="Lijstalinea"/>
        <w:numPr>
          <w:ilvl w:val="1"/>
          <w:numId w:val="25"/>
        </w:numPr>
        <w:spacing w:after="80" w:line="240" w:lineRule="auto"/>
      </w:pPr>
      <w:r>
        <w:t>Men zou een min</w:t>
      </w:r>
      <w:r w:rsidR="000E1784">
        <w:t>imum</w:t>
      </w:r>
      <w:r>
        <w:t xml:space="preserve"> en max</w:t>
      </w:r>
      <w:r w:rsidR="000E1784">
        <w:t>imum</w:t>
      </w:r>
      <w:r>
        <w:t xml:space="preserve"> prijs kunnen voorzien want dat geeft geen bijkomende belasting</w:t>
      </w:r>
    </w:p>
    <w:p w:rsidR="000C6C0F" w:rsidRDefault="000C6C0F" w:rsidP="000C6C0F">
      <w:pPr>
        <w:pStyle w:val="Lijstalinea"/>
        <w:numPr>
          <w:ilvl w:val="1"/>
          <w:numId w:val="25"/>
        </w:numPr>
        <w:spacing w:after="80" w:line="240" w:lineRule="auto"/>
      </w:pPr>
      <w:r>
        <w:t>Er moet opgepast worden met vertrouwelijke gegevens.  Men kan beter het systeem behouden d</w:t>
      </w:r>
      <w:r w:rsidR="000E1784">
        <w:t>at al</w:t>
      </w:r>
      <w:r>
        <w:t xml:space="preserve"> voldoende informatie geeft.  Wat zou de toegevoegde waarde zijn?  Een afwijking op de prijs is het meest betrouwbare gegeven en vermijd een verkeerde interpretatie.</w:t>
      </w:r>
    </w:p>
    <w:p w:rsidR="000C6C0F" w:rsidRDefault="000C6C0F" w:rsidP="000C6C0F">
      <w:pPr>
        <w:pStyle w:val="Lijstalinea"/>
        <w:numPr>
          <w:ilvl w:val="0"/>
          <w:numId w:val="25"/>
        </w:numPr>
        <w:spacing w:after="80" w:line="240" w:lineRule="auto"/>
      </w:pPr>
      <w:r>
        <w:t>Wenst men meer gedetailleerde gegevens: menselijke consumptiegegevens of gegevens voor industrieel gebruik?</w:t>
      </w:r>
    </w:p>
    <w:p w:rsidR="000C6C0F" w:rsidRDefault="000C6C0F" w:rsidP="000C6C0F">
      <w:pPr>
        <w:pStyle w:val="Lijstalinea"/>
        <w:numPr>
          <w:ilvl w:val="1"/>
          <w:numId w:val="25"/>
        </w:numPr>
        <w:spacing w:after="80" w:line="240" w:lineRule="auto"/>
      </w:pPr>
      <w:r>
        <w:t>De afschaffing van de quota’s resulteert in het verdwijnen van het onderscheid met industriële suiker.  Men moet een systeem met één prijs behouden</w:t>
      </w:r>
    </w:p>
    <w:p w:rsidR="000C6C0F" w:rsidRDefault="000C6C0F" w:rsidP="000C6C0F">
      <w:pPr>
        <w:pStyle w:val="Lijstalinea"/>
        <w:numPr>
          <w:ilvl w:val="1"/>
          <w:numId w:val="25"/>
        </w:numPr>
        <w:spacing w:after="80" w:line="240" w:lineRule="auto"/>
      </w:pPr>
      <w:r>
        <w:t>Zou het mogelijk zijn om een prijs voor menselijke consumptie te kunnen geven rekening houdende met verschillende verpakkingen</w:t>
      </w:r>
      <w:r w:rsidR="000E1784">
        <w:t>?</w:t>
      </w:r>
      <w:r>
        <w:t xml:space="preserve"> …zeer complex om dit toe te passen</w:t>
      </w:r>
      <w:r w:rsidR="000E1784">
        <w:t>.</w:t>
      </w:r>
    </w:p>
    <w:p w:rsidR="000C6C0F" w:rsidRDefault="000C6C0F" w:rsidP="000C6C0F">
      <w:pPr>
        <w:pStyle w:val="Lijstalinea"/>
        <w:numPr>
          <w:ilvl w:val="1"/>
          <w:numId w:val="25"/>
        </w:numPr>
        <w:spacing w:after="80" w:line="240" w:lineRule="auto"/>
      </w:pPr>
      <w:r>
        <w:t>Men moet een onderscheid maken tussen consumptie van suiker en industriële suiker, ten minste voor de eerste campagnes na de afschaffing van de quota.</w:t>
      </w:r>
    </w:p>
    <w:p w:rsidR="000C6C0F" w:rsidRDefault="00847C6D" w:rsidP="000C6C0F">
      <w:pPr>
        <w:pStyle w:val="Lijstalinea"/>
        <w:numPr>
          <w:ilvl w:val="1"/>
          <w:numId w:val="25"/>
        </w:numPr>
        <w:spacing w:after="80" w:line="240" w:lineRule="auto"/>
      </w:pPr>
      <w:r>
        <w:t xml:space="preserve">Hoe zal post quotum periode werken, </w:t>
      </w:r>
      <w:r w:rsidR="000E1784">
        <w:t>m.a.w.</w:t>
      </w:r>
      <w:r>
        <w:t xml:space="preserve"> zou het nuttig zijn om prijzen te gaan opsplitsen?</w:t>
      </w:r>
    </w:p>
    <w:p w:rsidR="00847C6D" w:rsidRDefault="00847C6D" w:rsidP="00847C6D">
      <w:pPr>
        <w:pStyle w:val="Lijstalinea"/>
        <w:numPr>
          <w:ilvl w:val="0"/>
          <w:numId w:val="25"/>
        </w:numPr>
        <w:spacing w:after="80" w:line="240" w:lineRule="auto"/>
      </w:pPr>
      <w:proofErr w:type="spellStart"/>
      <w:r>
        <w:t>Isoglucose</w:t>
      </w:r>
      <w:proofErr w:type="spellEnd"/>
      <w:r>
        <w:t>: prijs monitoring nodig?</w:t>
      </w:r>
    </w:p>
    <w:p w:rsidR="00847C6D" w:rsidRDefault="00847C6D" w:rsidP="00847C6D">
      <w:pPr>
        <w:pStyle w:val="Lijstalinea"/>
        <w:numPr>
          <w:ilvl w:val="1"/>
          <w:numId w:val="25"/>
        </w:numPr>
        <w:spacing w:after="80" w:line="240" w:lineRule="auto"/>
      </w:pPr>
      <w:r>
        <w:t xml:space="preserve">De prijs van </w:t>
      </w:r>
      <w:proofErr w:type="spellStart"/>
      <w:r>
        <w:t>isoglucose</w:t>
      </w:r>
      <w:proofErr w:type="spellEnd"/>
      <w:r>
        <w:t xml:space="preserve"> hangt af van deze van</w:t>
      </w:r>
      <w:r w:rsidR="000E1784">
        <w:t xml:space="preserve"> de granen</w:t>
      </w:r>
      <w:r>
        <w:t>.  Bijgevolg zou een vergelijking eerder negatieve effecten hebben</w:t>
      </w:r>
      <w:r w:rsidR="000E1784">
        <w:t>.</w:t>
      </w:r>
    </w:p>
    <w:p w:rsidR="00847C6D" w:rsidRDefault="00847C6D" w:rsidP="00847C6D">
      <w:pPr>
        <w:pStyle w:val="Lijstalinea"/>
        <w:numPr>
          <w:ilvl w:val="1"/>
          <w:numId w:val="25"/>
        </w:numPr>
        <w:spacing w:after="80" w:line="240" w:lineRule="auto"/>
      </w:pPr>
      <w:r>
        <w:t xml:space="preserve">Er zijn veel types </w:t>
      </w:r>
      <w:proofErr w:type="spellStart"/>
      <w:r>
        <w:t>isoglucose</w:t>
      </w:r>
      <w:proofErr w:type="spellEnd"/>
      <w:r>
        <w:t xml:space="preserve"> en verschillende </w:t>
      </w:r>
      <w:r w:rsidR="000E1784">
        <w:t xml:space="preserve">soorten </w:t>
      </w:r>
      <w:r>
        <w:t>van jaar tot jaar.  De verzameling van dergelijke gegevens zou geen toegevoegde waarde geven en te complex zijn.</w:t>
      </w:r>
    </w:p>
    <w:p w:rsidR="00847C6D" w:rsidRDefault="00847C6D" w:rsidP="00847C6D">
      <w:pPr>
        <w:pStyle w:val="Lijstalinea"/>
        <w:numPr>
          <w:ilvl w:val="1"/>
          <w:numId w:val="25"/>
        </w:numPr>
        <w:spacing w:after="80" w:line="240" w:lineRule="auto"/>
      </w:pPr>
      <w:r>
        <w:t xml:space="preserve">Geen voorstander </w:t>
      </w:r>
      <w:r w:rsidR="000E1784">
        <w:t xml:space="preserve">maar wel </w:t>
      </w:r>
      <w:r>
        <w:t>behouden van huidige situatie</w:t>
      </w:r>
    </w:p>
    <w:p w:rsidR="00847C6D" w:rsidRDefault="00847C6D" w:rsidP="00847C6D">
      <w:pPr>
        <w:pStyle w:val="Lijstalinea"/>
        <w:numPr>
          <w:ilvl w:val="1"/>
          <w:numId w:val="25"/>
        </w:numPr>
        <w:spacing w:after="80" w:line="240" w:lineRule="auto"/>
      </w:pPr>
      <w:r>
        <w:t xml:space="preserve">Er moet een gelijke behandeling zijn van verschillende producten in de sector.  De </w:t>
      </w:r>
      <w:proofErr w:type="spellStart"/>
      <w:r>
        <w:t>isoglucose</w:t>
      </w:r>
      <w:proofErr w:type="spellEnd"/>
      <w:r>
        <w:t xml:space="preserve"> producenten moeten dezelfde verplichtingen hebben als de suikerproducenten.</w:t>
      </w:r>
    </w:p>
    <w:p w:rsidR="00847C6D" w:rsidRDefault="00847C6D" w:rsidP="00847C6D">
      <w:pPr>
        <w:pStyle w:val="Lijstalinea"/>
        <w:numPr>
          <w:ilvl w:val="0"/>
          <w:numId w:val="25"/>
        </w:numPr>
        <w:spacing w:after="80" w:line="240" w:lineRule="auto"/>
      </w:pPr>
      <w:r>
        <w:t>De bietenprijs betaald aan de landbouwer mee opnemen?</w:t>
      </w:r>
    </w:p>
    <w:p w:rsidR="00847C6D" w:rsidRDefault="00847C6D" w:rsidP="00847C6D">
      <w:pPr>
        <w:pStyle w:val="Lijstalinea"/>
        <w:numPr>
          <w:ilvl w:val="1"/>
          <w:numId w:val="25"/>
        </w:numPr>
        <w:spacing w:after="80" w:line="240" w:lineRule="auto"/>
      </w:pPr>
      <w:r>
        <w:t>Onmogelijk om betrouwbare cijfers te bekomen.  Er zijn verhogingen, verlagingen,  verschillende suikergehaltes,…</w:t>
      </w:r>
    </w:p>
    <w:p w:rsidR="00847C6D" w:rsidRDefault="00847C6D" w:rsidP="00847C6D">
      <w:pPr>
        <w:pStyle w:val="Lijstalinea"/>
        <w:numPr>
          <w:ilvl w:val="1"/>
          <w:numId w:val="25"/>
        </w:numPr>
        <w:spacing w:after="80" w:line="240" w:lineRule="auto"/>
      </w:pPr>
      <w:r>
        <w:lastRenderedPageBreak/>
        <w:t xml:space="preserve">Dat zou enkel interessant zijn na de afschaffing van de quota.  Een gemiddelde prijs zou per campagne beschikbaar moeten zijn dewelke zou resulteren  in een meer transparante markt </w:t>
      </w:r>
    </w:p>
    <w:p w:rsidR="00D44A0C" w:rsidRDefault="00D44A0C" w:rsidP="00847C6D">
      <w:pPr>
        <w:pStyle w:val="Lijstalinea"/>
        <w:numPr>
          <w:ilvl w:val="1"/>
          <w:numId w:val="25"/>
        </w:numPr>
        <w:spacing w:after="80" w:line="240" w:lineRule="auto"/>
      </w:pPr>
      <w:r>
        <w:t>Onderhandelde prijs tussen 2 commerciële partners. Gedeeltelijk vergelijkbaar tussen verschillende LS, toegevoegde waarde?</w:t>
      </w:r>
    </w:p>
    <w:p w:rsidR="00D44A0C" w:rsidRDefault="00D44A0C" w:rsidP="00D44A0C">
      <w:pPr>
        <w:spacing w:after="80" w:line="240" w:lineRule="auto"/>
      </w:pPr>
      <w:r>
        <w:t>De LS kunnen nog schriftelijk hun commentaar mededelen.  Dit alles zou niet mogen leiden tot meer administratieve last., men moet kosten/baten bestuderen.</w:t>
      </w:r>
    </w:p>
    <w:p w:rsidR="00822B5E" w:rsidRDefault="00822B5E" w:rsidP="00822B5E">
      <w:pPr>
        <w:pStyle w:val="Kop1"/>
        <w:numPr>
          <w:ilvl w:val="0"/>
          <w:numId w:val="14"/>
        </w:numPr>
        <w:spacing w:before="300" w:after="180" w:line="320" w:lineRule="exact"/>
        <w:contextualSpacing w:val="0"/>
      </w:pPr>
      <w:r>
        <w:t>Uitwisseling van gedachten betreffende toepassingen te voorzien in het post quotum tijdperk, met name productie en voorraad notificaties</w:t>
      </w:r>
    </w:p>
    <w:p w:rsidR="00D44A0C" w:rsidRPr="00D44A0C" w:rsidRDefault="00D44A0C" w:rsidP="00D44A0C">
      <w:r>
        <w:rPr>
          <w:rFonts w:ascii="Times New Roman" w:eastAsia="Times New Roman" w:hAnsi="Times New Roman" w:cs="Times New Roman"/>
          <w:sz w:val="24"/>
          <w:szCs w:val="24"/>
          <w:lang w:val="fr-FR" w:eastAsia="fr-FR"/>
        </w:rPr>
        <w:object w:dxaOrig="1545" w:dyaOrig="990">
          <v:shape id="_x0000_i1033" type="#_x0000_t75" style="width:77.25pt;height:49.5pt" o:ole="">
            <v:imagedata r:id="rId28" o:title=""/>
          </v:shape>
          <o:OLEObject Type="Embed" ProgID="Word.Document.12" ShapeID="_x0000_i1033" DrawAspect="Icon" ObjectID="_1508913235" r:id="rId29">
            <o:FieldCodes>\s</o:FieldCodes>
          </o:OLEObject>
        </w:object>
      </w:r>
    </w:p>
    <w:p w:rsidR="00822B5E" w:rsidRDefault="00D44A0C" w:rsidP="00D44A0C">
      <w:pPr>
        <w:spacing w:after="80" w:line="240" w:lineRule="auto"/>
      </w:pPr>
      <w:r>
        <w:t xml:space="preserve">COM vraagt aan LS om op de verschillende vragen te willen reageren.  Gezien het tijdsgebrek </w:t>
      </w:r>
      <w:r w:rsidR="005E045E">
        <w:t>gedurende de expert</w:t>
      </w:r>
      <w:r>
        <w:t xml:space="preserve">groep, </w:t>
      </w:r>
      <w:r w:rsidR="005E045E">
        <w:t>worden de LS verzocht om hun commentaren schriftelijk te willen mededelen.  In de volgende weken zullen de DA en IA uitgeschreven worden.</w:t>
      </w:r>
    </w:p>
    <w:p w:rsidR="005E045E" w:rsidRPr="005E045E" w:rsidRDefault="005E045E" w:rsidP="00D44A0C">
      <w:pPr>
        <w:spacing w:after="80" w:line="240" w:lineRule="auto"/>
        <w:rPr>
          <w:b/>
          <w:u w:val="single"/>
        </w:rPr>
      </w:pPr>
      <w:r w:rsidRPr="005E045E">
        <w:rPr>
          <w:b/>
          <w:u w:val="single"/>
        </w:rPr>
        <w:t>951/2006</w:t>
      </w:r>
    </w:p>
    <w:p w:rsidR="005E045E" w:rsidRDefault="005E045E" w:rsidP="00D44A0C">
      <w:pPr>
        <w:spacing w:after="80" w:line="240" w:lineRule="auto"/>
      </w:pPr>
      <w:r>
        <w:t>Een groot deel van deze toepassingsverordening zal verdwijnen bij de afschaffing van de quota’s.  Exportrestituties zullen echter wel blijven bestaan.  Een horizontale verordening wordt geschreven om deze restituties op te nemen.</w:t>
      </w:r>
    </w:p>
    <w:p w:rsidR="005E045E" w:rsidRDefault="005E045E" w:rsidP="00D44A0C">
      <w:pPr>
        <w:spacing w:after="80" w:line="240" w:lineRule="auto"/>
      </w:pPr>
      <w:r>
        <w:t>Een horizontale verordening over de certificaten is eveneens ter discussie.  Alles wat nu bestaat zal blijven bestaan tot 2017 en verdwijnen na de afschaffing van de quota’s want volgens de actuele discussies zouden er na de afschaffing van de quota’s geen invoer- en uitvoercertificaten meer nodig zijn.</w:t>
      </w:r>
    </w:p>
    <w:p w:rsidR="005E045E" w:rsidRDefault="005E045E" w:rsidP="00D44A0C">
      <w:pPr>
        <w:spacing w:after="80" w:line="240" w:lineRule="auto"/>
      </w:pPr>
      <w:r>
        <w:t>Art. 19: Informatie betreff</w:t>
      </w:r>
      <w:r w:rsidR="004C2E76">
        <w:t>ende ingevoerde hoeveelheden via actieve veredeling</w:t>
      </w:r>
      <w:r w:rsidR="00CC173D">
        <w:t>.  Is dit volgens de LS nuttige informatie of niet?  Dit moet in relatie gebracht worden met de vereisten om de balans op te stellen.</w:t>
      </w:r>
    </w:p>
    <w:p w:rsidR="00CC173D" w:rsidRDefault="00CC173D" w:rsidP="00D44A0C">
      <w:pPr>
        <w:spacing w:after="80" w:line="240" w:lineRule="auto"/>
      </w:pPr>
      <w:r>
        <w:t>Hoofdstuk 7: bijkomende rechten.  Te behouden voorzieningen of niet, te vereenvoudigen.  Dit zou ook kunnen opgenomen worden in de horizontale verordening.</w:t>
      </w:r>
    </w:p>
    <w:p w:rsidR="00CC173D" w:rsidRDefault="00CC173D" w:rsidP="00D44A0C">
      <w:pPr>
        <w:spacing w:after="80" w:line="240" w:lineRule="auto"/>
      </w:pPr>
      <w:r>
        <w:t xml:space="preserve">Art. 40: </w:t>
      </w:r>
      <w:r w:rsidRPr="000E1784">
        <w:t>MFN</w:t>
      </w:r>
      <w:r>
        <w:t xml:space="preserve"> rechten op nul te brengen voor melasse.  Indien dit artikel wordt geschrapt, zou het douanerecht voor melasse niet meer nul zijn.</w:t>
      </w:r>
    </w:p>
    <w:p w:rsidR="00CC173D" w:rsidRDefault="00CC173D" w:rsidP="00D44A0C">
      <w:pPr>
        <w:spacing w:after="80" w:line="240" w:lineRule="auto"/>
      </w:pPr>
      <w:r>
        <w:t xml:space="preserve">Art. 42: </w:t>
      </w:r>
      <w:r w:rsidR="00846299">
        <w:t xml:space="preserve">Berekening sucrose gehalte voor de berekening van invoerrechten van bepaalde producten.  Op dit moment </w:t>
      </w:r>
      <w:r w:rsidR="000E1784">
        <w:t>verwijst</w:t>
      </w:r>
      <w:r w:rsidR="00846299">
        <w:t xml:space="preserve"> de gecombineerde nomenclatuur naar dit artikel.  Er zijn contacten met DG TAXUD om dit te integreren in een andere wetgeving.</w:t>
      </w:r>
    </w:p>
    <w:p w:rsidR="00846299" w:rsidRDefault="00846299" w:rsidP="00D44A0C">
      <w:pPr>
        <w:spacing w:after="80" w:line="240" w:lineRule="auto"/>
      </w:pPr>
    </w:p>
    <w:p w:rsidR="00846299" w:rsidRPr="00213434" w:rsidRDefault="00846299" w:rsidP="00D44A0C">
      <w:pPr>
        <w:spacing w:after="80" w:line="240" w:lineRule="auto"/>
        <w:rPr>
          <w:b/>
          <w:u w:val="single"/>
        </w:rPr>
      </w:pPr>
      <w:r w:rsidRPr="00213434">
        <w:rPr>
          <w:b/>
          <w:u w:val="single"/>
        </w:rPr>
        <w:t>952/2006</w:t>
      </w:r>
    </w:p>
    <w:p w:rsidR="00846299" w:rsidRDefault="00846299" w:rsidP="00D44A0C">
      <w:pPr>
        <w:spacing w:after="80" w:line="240" w:lineRule="auto"/>
      </w:pPr>
      <w:r>
        <w:t>Art. 3: Zijn deze d</w:t>
      </w:r>
      <w:r w:rsidR="00213434">
        <w:t>e</w:t>
      </w:r>
      <w:r>
        <w:t>finities nog nodig?  Opgepast voor de gevolgen op de balans.  Opgepast om verschillende malen dezelfde productiecijfers te rekenen.</w:t>
      </w:r>
    </w:p>
    <w:p w:rsidR="00846299" w:rsidRDefault="00846299" w:rsidP="00D44A0C">
      <w:pPr>
        <w:spacing w:after="80" w:line="240" w:lineRule="auto"/>
      </w:pPr>
      <w:r>
        <w:t xml:space="preserve">Art 4: Zijn er </w:t>
      </w:r>
      <w:r w:rsidR="00213434">
        <w:t xml:space="preserve">nog bijkomende definities nodig voor </w:t>
      </w:r>
      <w:proofErr w:type="spellStart"/>
      <w:r w:rsidR="00213434">
        <w:t>isoglucose</w:t>
      </w:r>
      <w:proofErr w:type="spellEnd"/>
      <w:r w:rsidR="00213434">
        <w:t>?</w:t>
      </w:r>
    </w:p>
    <w:p w:rsidR="00213434" w:rsidRDefault="00213434" w:rsidP="00D44A0C">
      <w:pPr>
        <w:spacing w:after="80" w:line="240" w:lineRule="auto"/>
      </w:pPr>
      <w:r>
        <w:t xml:space="preserve">Hoofdstuk 3: Is er nog een </w:t>
      </w:r>
      <w:r w:rsidR="009C52CC">
        <w:t>toekennings</w:t>
      </w:r>
      <w:r>
        <w:t>systeem nodig voor producenten.  Dit laat een zekere controle toe op de informatie die kan bekomen worden van hen.  Kan dit vereenvoudigd worden.</w:t>
      </w:r>
    </w:p>
    <w:p w:rsidR="00213434" w:rsidRDefault="00213434" w:rsidP="00D44A0C">
      <w:pPr>
        <w:spacing w:after="80" w:line="240" w:lineRule="auto"/>
      </w:pPr>
    </w:p>
    <w:p w:rsidR="00213434" w:rsidRDefault="00213434" w:rsidP="00D44A0C">
      <w:pPr>
        <w:spacing w:after="80" w:line="240" w:lineRule="auto"/>
      </w:pPr>
      <w:r>
        <w:lastRenderedPageBreak/>
        <w:t>Art. 21: Bekendmakingen om balans te kunnen maken.  Men kan dit vereenvoudigen.</w:t>
      </w:r>
    </w:p>
    <w:p w:rsidR="00213434" w:rsidRDefault="00213434" w:rsidP="00D44A0C">
      <w:pPr>
        <w:spacing w:after="80" w:line="240" w:lineRule="auto"/>
      </w:pPr>
      <w:r>
        <w:t xml:space="preserve">De rest is verouderd omdat er geen interventie meer is en de </w:t>
      </w:r>
      <w:r w:rsidR="004C2E76">
        <w:t>privé opslag</w:t>
      </w:r>
      <w:r>
        <w:t xml:space="preserve"> wordt ergens anders bekeken.</w:t>
      </w:r>
    </w:p>
    <w:p w:rsidR="00213434" w:rsidRDefault="00213434" w:rsidP="00D44A0C">
      <w:pPr>
        <w:spacing w:after="80" w:line="240" w:lineRule="auto"/>
      </w:pPr>
      <w:r w:rsidRPr="00213434">
        <w:rPr>
          <w:b/>
          <w:u w:val="single"/>
        </w:rPr>
        <w:t>967/2006</w:t>
      </w:r>
      <w:r>
        <w:t xml:space="preserve">: </w:t>
      </w:r>
    </w:p>
    <w:p w:rsidR="005E045E" w:rsidRDefault="00213434" w:rsidP="00D44A0C">
      <w:pPr>
        <w:spacing w:after="80" w:line="240" w:lineRule="auto"/>
      </w:pPr>
      <w:r>
        <w:t>Voorzieningen eventueel behouden voor de industriële suiker.  Al de rest zal verdwijnen met de afschaffing van de quota.</w:t>
      </w:r>
    </w:p>
    <w:p w:rsidR="00213434" w:rsidRPr="00213434" w:rsidRDefault="00213434" w:rsidP="00D44A0C">
      <w:pPr>
        <w:spacing w:after="80" w:line="240" w:lineRule="auto"/>
        <w:rPr>
          <w:b/>
          <w:u w:val="single"/>
        </w:rPr>
      </w:pPr>
      <w:r w:rsidRPr="00213434">
        <w:rPr>
          <w:b/>
          <w:u w:val="single"/>
        </w:rPr>
        <w:t>1538/2015, 1550/2015 en 891/2009</w:t>
      </w:r>
    </w:p>
    <w:p w:rsidR="00213434" w:rsidRDefault="00213434" w:rsidP="00D44A0C">
      <w:pPr>
        <w:spacing w:after="80" w:line="240" w:lineRule="auto"/>
      </w:pPr>
      <w:r>
        <w:t>Integreren in de horizontale oefening</w:t>
      </w:r>
    </w:p>
    <w:p w:rsidR="00213434" w:rsidRDefault="00213434" w:rsidP="00213434">
      <w:pPr>
        <w:pStyle w:val="Lijstalinea"/>
        <w:numPr>
          <w:ilvl w:val="0"/>
          <w:numId w:val="26"/>
        </w:numPr>
        <w:spacing w:after="80" w:line="240" w:lineRule="auto"/>
      </w:pPr>
      <w:r>
        <w:t xml:space="preserve">Het is heel belangrijk om de artikelen over de balans te behouden.  De definities over </w:t>
      </w:r>
      <w:proofErr w:type="spellStart"/>
      <w:r>
        <w:t>isoglucose</w:t>
      </w:r>
      <w:proofErr w:type="spellEnd"/>
      <w:r>
        <w:t xml:space="preserve"> zijn ook veel specifieker dan in de basisverordening.   Men moet de toekenningen behouden om goede kwaliteit van informatie te garanderen naar de EC.</w:t>
      </w:r>
    </w:p>
    <w:p w:rsidR="004C2E76" w:rsidRDefault="00213434" w:rsidP="00213434">
      <w:pPr>
        <w:pStyle w:val="Lijstalinea"/>
        <w:numPr>
          <w:ilvl w:val="0"/>
          <w:numId w:val="26"/>
        </w:numPr>
        <w:spacing w:after="80" w:line="240" w:lineRule="auto"/>
      </w:pPr>
      <w:r>
        <w:t xml:space="preserve">Procedures vereenvoudigen.  </w:t>
      </w:r>
      <w:r w:rsidR="00D674A7">
        <w:t xml:space="preserve">Geen </w:t>
      </w:r>
      <w:r w:rsidR="009C52CC">
        <w:t>toekenning</w:t>
      </w:r>
      <w:r w:rsidR="00D674A7">
        <w:t xml:space="preserve">systeem nodig met de controles en sancties.  Wel een juridische basis nodig voor </w:t>
      </w:r>
      <w:r w:rsidR="004C2E76">
        <w:t>de gegevens die door de bedrijven moeten medegedeeld worden voor de opmaal van de suikerbalans.</w:t>
      </w:r>
    </w:p>
    <w:p w:rsidR="00D674A7" w:rsidRDefault="009C52CC" w:rsidP="00213434">
      <w:pPr>
        <w:pStyle w:val="Lijstalinea"/>
        <w:numPr>
          <w:ilvl w:val="0"/>
          <w:numId w:val="26"/>
        </w:numPr>
        <w:spacing w:after="80" w:line="240" w:lineRule="auto"/>
      </w:pPr>
      <w:r>
        <w:t>Artikelen gekoppeld aan a</w:t>
      </w:r>
      <w:r w:rsidR="00D674A7">
        <w:t xml:space="preserve">rt. 127 en 158 van de </w:t>
      </w:r>
      <w:r w:rsidR="004C2E76">
        <w:t>basisverordening</w:t>
      </w:r>
      <w:r w:rsidR="00D674A7">
        <w:t xml:space="preserve"> zijn van toepassing tot einde 2016/2017.  Vele zaken worden uitgevoerd na het einde van de campagne.  Dit betekent dus na oktober 2017, zoals de controle van de producenten voor de productie 2016/2017.  Men moet misschien een voorlopige wetgeving voorzien om het op dat moment uit te voeren.  EC zegt dat het vanzelfsprekend is dat na die datum er nog een opvolging  is van wat is geïmplementeerd.  In dit opzicht moet een juridische tekst voorzien worden.</w:t>
      </w:r>
    </w:p>
    <w:p w:rsidR="00D674A7" w:rsidRDefault="00D674A7" w:rsidP="00213434">
      <w:pPr>
        <w:pStyle w:val="Lijstalinea"/>
        <w:numPr>
          <w:ilvl w:val="0"/>
          <w:numId w:val="26"/>
        </w:numPr>
        <w:spacing w:after="80" w:line="240" w:lineRule="auto"/>
      </w:pPr>
      <w:r>
        <w:t xml:space="preserve">Men moet de toekenningen behouden van de bedrijven teneinde de betrouwbaarheid te verzekeren van de bezorgde gegevens.  Art. 3, 21 en 22 moeten behouden blijven </w:t>
      </w:r>
      <w:r w:rsidR="006C7B6C">
        <w:t>zelfs indien het mogelijk is dit alles te vereenvoudigen.</w:t>
      </w:r>
    </w:p>
    <w:p w:rsidR="006C7B6C" w:rsidRDefault="006C7B6C" w:rsidP="00213434">
      <w:pPr>
        <w:pStyle w:val="Lijstalinea"/>
        <w:numPr>
          <w:ilvl w:val="0"/>
          <w:numId w:val="26"/>
        </w:numPr>
        <w:spacing w:after="80" w:line="240" w:lineRule="auto"/>
      </w:pPr>
      <w:r>
        <w:t>Men moet de administratieve last verminderen. Balans moet echter behouden blijven.</w:t>
      </w:r>
    </w:p>
    <w:p w:rsidR="006C7B6C" w:rsidRDefault="006C7B6C" w:rsidP="00213434">
      <w:pPr>
        <w:pStyle w:val="Lijstalinea"/>
        <w:numPr>
          <w:ilvl w:val="0"/>
          <w:numId w:val="26"/>
        </w:numPr>
        <w:spacing w:after="80" w:line="240" w:lineRule="auto"/>
      </w:pPr>
      <w:r>
        <w:t xml:space="preserve">EC: In de rijstsector  worden er aan de producenten ook gegevens gevraagd zonder te passeren via een </w:t>
      </w:r>
      <w:r w:rsidR="009C52CC">
        <w:t>toekenning</w:t>
      </w:r>
      <w:r>
        <w:t>systeem.</w:t>
      </w:r>
    </w:p>
    <w:p w:rsidR="00822B5E" w:rsidRDefault="00822B5E" w:rsidP="00822B5E"/>
    <w:p w:rsidR="00822B5E" w:rsidRDefault="00822B5E" w:rsidP="00822B5E">
      <w:pPr>
        <w:pStyle w:val="Kop1"/>
        <w:numPr>
          <w:ilvl w:val="0"/>
          <w:numId w:val="14"/>
        </w:numPr>
        <w:spacing w:before="300" w:after="180" w:line="320" w:lineRule="exact"/>
        <w:contextualSpacing w:val="0"/>
      </w:pPr>
      <w:r>
        <w:t>V</w:t>
      </w:r>
      <w:r w:rsidR="00A0447B">
        <w:t>rijwillige gekoppelde steun (DE)</w:t>
      </w:r>
    </w:p>
    <w:p w:rsidR="00822B5E" w:rsidRDefault="006C7B6C" w:rsidP="00822B5E">
      <w:r>
        <w:rPr>
          <w:rFonts w:ascii="Times New Roman" w:eastAsia="Times New Roman" w:hAnsi="Times New Roman" w:cs="Times New Roman"/>
          <w:sz w:val="24"/>
          <w:szCs w:val="24"/>
          <w:lang w:val="fr-FR" w:eastAsia="fr-FR"/>
        </w:rPr>
        <w:object w:dxaOrig="1545" w:dyaOrig="990">
          <v:shape id="_x0000_i1034" type="#_x0000_t75" style="width:77.25pt;height:49.5pt" o:ole="">
            <v:imagedata r:id="rId30" o:title=""/>
          </v:shape>
          <o:OLEObject Type="Embed" ProgID="AcroExch.Document.11" ShapeID="_x0000_i1034" DrawAspect="Icon" ObjectID="_1508913236" r:id="rId31"/>
        </w:object>
      </w:r>
    </w:p>
    <w:p w:rsidR="00D076BB" w:rsidRDefault="006C7B6C" w:rsidP="00822B5E">
      <w:r>
        <w:t>DE heeft een presentatie gegeven over vrijwillige gekoppeld</w:t>
      </w:r>
      <w:r w:rsidR="00D076BB">
        <w:t>e</w:t>
      </w:r>
      <w:r>
        <w:t xml:space="preserve"> steun</w:t>
      </w:r>
      <w:r w:rsidR="00D076BB">
        <w:t xml:space="preserve"> en de invloed op de mededinging in de EU.  Wettelijk kader is Art. 152 van Verordening 1307/2013.  Tijdens de laatste hervorming is er een mogelijkheid gecreëerd om bepaalde betalingen te gaan koppelen onder welbepaalde voorwaarden.  21 sectoren zijn opgenomen waaronder de suikerbietensector.  De limieten zijn vastgelegd in een DA.  Op 1 augustus 2014 wensten 10 LS gekoppelde steun te geven aan de suikerbietensector, en betreft 1/3 van de oppervlakte </w:t>
      </w:r>
      <w:r w:rsidR="009C52CC">
        <w:t>en</w:t>
      </w:r>
      <w:r w:rsidR="00D076BB">
        <w:t xml:space="preserve"> </w:t>
      </w:r>
      <w:r w:rsidR="00D076BB">
        <w:rPr>
          <w:rFonts w:ascii="Times New Roman" w:hAnsi="Times New Roman" w:cs="Times New Roman"/>
        </w:rPr>
        <w:t>¼</w:t>
      </w:r>
      <w:r w:rsidR="00D076BB">
        <w:t xml:space="preserve"> van de totale productie.  De steun bedraagt tussen 67 en 600 EUR/ha.  Volgens DE is dit een verstoring van de mededinging in de EU.  Wanneer de gekoppelde steun is toegekend aan de productiekost, wordt de mededinging aangetast en waardoor de concurrentiepositie van de LS wijzigt.  Zo wordt DE gepasseerd door 3 LS.  Dit is een reëel gevaar voor de producenten.  DE verwacht dat EC tussenkomt en erover waakt zodat deze verstoring van de concurrentie wordt verminderd.  De voorwaarden om gekoppelde steun te bekomen moet nagezien worden.  De productie mag niet </w:t>
      </w:r>
      <w:r w:rsidR="00D076BB">
        <w:lastRenderedPageBreak/>
        <w:t>verhoogd worden.</w:t>
      </w:r>
      <w:r w:rsidR="009C52CC">
        <w:t xml:space="preserve">  </w:t>
      </w:r>
      <w:r w:rsidR="00D076BB">
        <w:t xml:space="preserve">DE gaat ervan uit dat gekoppelde steun mogelijk is tot 2020 maar dat het daarna echt moet stoppen.  </w:t>
      </w:r>
    </w:p>
    <w:p w:rsidR="00D076BB" w:rsidRDefault="00D076BB" w:rsidP="00822B5E">
      <w:r>
        <w:t xml:space="preserve">Verschillende LS ondersteunden DE in haar positie en andere LS gaven meer uitleg over hun eigen situatie. EC legde uit dat de doelstelling van deze gekoppelde steun nooit concurrentieverstorend kan zijn </w:t>
      </w:r>
      <w:r w:rsidR="00950ED5">
        <w:t>maar eerder voor het behoud van tewerkstelling en rekening houdende met bijzondere sociale en milieuomstandigheden .  Deze steun is voor het behoud van de productie maar niet de verhoging ervan.  EC kan niet tussenkomen in dergelijke dossiers.  Het is niet mogelijk om de positie van de LS te wijzigen of te verwerpen wanneer aan bepaalde voorwaarden is voldaan.  Men moet ook het geografisch aspect relativeren.  EC neemt nota van de boodschap na 2020.  Een evaluatie is voorzien in het werkprogramma.</w:t>
      </w:r>
    </w:p>
    <w:p w:rsidR="00822B5E" w:rsidRDefault="00822B5E" w:rsidP="00822B5E">
      <w:pPr>
        <w:pStyle w:val="Kop1"/>
        <w:numPr>
          <w:ilvl w:val="0"/>
          <w:numId w:val="14"/>
        </w:numPr>
        <w:spacing w:before="300" w:after="180" w:line="320" w:lineRule="exact"/>
        <w:contextualSpacing w:val="0"/>
      </w:pPr>
      <w:r>
        <w:t>Gevolgen van einde van quota productie voor suikerriet raffinage</w:t>
      </w:r>
      <w:r w:rsidR="00A0447B">
        <w:t xml:space="preserve"> (UK)</w:t>
      </w:r>
    </w:p>
    <w:p w:rsidR="00950ED5" w:rsidRDefault="00950ED5" w:rsidP="00822B5E">
      <w:r>
        <w:rPr>
          <w:rFonts w:ascii="Times New Roman" w:eastAsia="Times New Roman" w:hAnsi="Times New Roman" w:cs="Times New Roman"/>
          <w:sz w:val="24"/>
          <w:szCs w:val="24"/>
          <w:lang w:val="fr-FR" w:eastAsia="fr-FR"/>
        </w:rPr>
        <w:object w:dxaOrig="1545" w:dyaOrig="990">
          <v:shape id="_x0000_i1035" type="#_x0000_t75" style="width:77.25pt;height:49.5pt" o:ole="">
            <v:imagedata r:id="rId32" o:title=""/>
          </v:shape>
          <o:OLEObject Type="Embed" ProgID="AcroExch.Document.11" ShapeID="_x0000_i1035" DrawAspect="Icon" ObjectID="_1508913237" r:id="rId33"/>
        </w:object>
      </w:r>
    </w:p>
    <w:p w:rsidR="00950ED5" w:rsidRDefault="00950ED5" w:rsidP="00822B5E">
      <w:r>
        <w:t xml:space="preserve">Het gebruikte model is deze ontwikkeld door de OESO en niet deze van de EC en het wordt niet alleen voor suiker gebruikt. Er zijn verschillende invoerregimes met verhoogde heffing (419 EUR/t voor witte suiker, 339 EUR: t voor ruwe suiker) maar ook voor de preferentiële tarieven: </w:t>
      </w:r>
    </w:p>
    <w:p w:rsidR="00822B5E" w:rsidRDefault="00950ED5" w:rsidP="00950ED5">
      <w:pPr>
        <w:pStyle w:val="Lijstalinea"/>
        <w:numPr>
          <w:ilvl w:val="0"/>
          <w:numId w:val="27"/>
        </w:numPr>
      </w:pPr>
      <w:r>
        <w:t>ACS/MOL: 0 EUR/t, ongelimiteerd</w:t>
      </w:r>
    </w:p>
    <w:p w:rsidR="00950ED5" w:rsidRDefault="00950ED5" w:rsidP="00950ED5">
      <w:pPr>
        <w:pStyle w:val="Lijstalinea"/>
        <w:numPr>
          <w:ilvl w:val="0"/>
          <w:numId w:val="27"/>
        </w:numPr>
      </w:pPr>
      <w:r>
        <w:t>CXL: 98 EUR/t, TRQ,</w:t>
      </w:r>
    </w:p>
    <w:p w:rsidR="00950ED5" w:rsidRDefault="00950ED5" w:rsidP="00950ED5">
      <w:pPr>
        <w:pStyle w:val="Lijstalinea"/>
        <w:numPr>
          <w:ilvl w:val="0"/>
          <w:numId w:val="27"/>
        </w:numPr>
      </w:pPr>
      <w:proofErr w:type="spellStart"/>
      <w:r>
        <w:t>FTA’s</w:t>
      </w:r>
      <w:proofErr w:type="spellEnd"/>
      <w:r>
        <w:t>: 0 EUR/t, TRQ</w:t>
      </w:r>
    </w:p>
    <w:p w:rsidR="00950ED5" w:rsidRDefault="00950ED5" w:rsidP="00950ED5">
      <w:pPr>
        <w:pStyle w:val="Lijstalinea"/>
        <w:numPr>
          <w:ilvl w:val="0"/>
          <w:numId w:val="27"/>
        </w:numPr>
      </w:pPr>
      <w:r>
        <w:t>Balkan: 0 EUR/t, TRQ</w:t>
      </w:r>
    </w:p>
    <w:p w:rsidR="00950ED5" w:rsidRDefault="00950ED5" w:rsidP="00950ED5"/>
    <w:p w:rsidR="00950ED5" w:rsidRDefault="00950ED5" w:rsidP="00950ED5">
      <w:r>
        <w:t>Na de afschaffing van de quota zou er hierdoor een verschil van 15 % onderhouden worden tussen de wereldprijs en de Europese prijs.  De invoer van ruwe suiker zal sterk afnemen na 2017 (van 3 naar 1 Mt ruwe suiker).  Dit zal de overcapaciteit van de rietsuikerr</w:t>
      </w:r>
      <w:r w:rsidR="00364948">
        <w:t xml:space="preserve">affinaderijen in de hand werken.  </w:t>
      </w:r>
    </w:p>
    <w:p w:rsidR="00364948" w:rsidRDefault="00364948" w:rsidP="00950ED5">
      <w:r>
        <w:t xml:space="preserve">Wanneer men de rendementen bekijkt van de raffinagebedrijven, constateert men dat in </w:t>
      </w:r>
      <w:r w:rsidR="009C52CC">
        <w:t>de</w:t>
      </w:r>
      <w:r>
        <w:t xml:space="preserve"> post quotum periode de marges niet meer positief zullen zijn indien de rechten op ruwe suiker worden afgeschaft.  Daardoor zou het niet meer mogelijk zijn om ACS/MOL suiker en CXL suiker te raffineren.  Als de prijzen voor witte suiker dalen naar het wereldniveau zouden de raffinagebedrijven toegang moeten hebben tot ruwe suiker aan prijzen dicht bij de wereldprijzen, zonder rechten, teneinde hun positieve marges te behouden en leefbaar te blijven. </w:t>
      </w:r>
    </w:p>
    <w:p w:rsidR="00364948" w:rsidRDefault="00364948" w:rsidP="00950ED5">
      <w:r>
        <w:t xml:space="preserve">EC wenst de discussies voort te zetten om te zien welke positie ze moet nemen.  </w:t>
      </w:r>
    </w:p>
    <w:p w:rsidR="00822B5E" w:rsidRDefault="00822B5E" w:rsidP="00822B5E">
      <w:pPr>
        <w:pStyle w:val="Kop1"/>
        <w:numPr>
          <w:ilvl w:val="0"/>
          <w:numId w:val="14"/>
        </w:numPr>
        <w:spacing w:before="300" w:after="180" w:line="320" w:lineRule="exact"/>
        <w:contextualSpacing w:val="0"/>
      </w:pPr>
      <w:r>
        <w:t>AOB</w:t>
      </w:r>
    </w:p>
    <w:p w:rsidR="00822B5E" w:rsidRDefault="00364948" w:rsidP="00822B5E">
      <w:r>
        <w:rPr>
          <w:b/>
          <w:u w:val="single"/>
        </w:rPr>
        <w:t>Collectieve onderhandelingen van prijzen in de post quotumperiode</w:t>
      </w:r>
      <w:r w:rsidR="00822B5E">
        <w:t>:</w:t>
      </w:r>
    </w:p>
    <w:p w:rsidR="00822B5E" w:rsidRDefault="00364948" w:rsidP="00822B5E">
      <w:r>
        <w:t xml:space="preserve">Dit punt werd gepresenteerd door de Juridische Dienst van de EC.  </w:t>
      </w:r>
    </w:p>
    <w:p w:rsidR="00364948" w:rsidRDefault="00364948" w:rsidP="00822B5E">
      <w:r>
        <w:lastRenderedPageBreak/>
        <w:t xml:space="preserve">In de GMO verordening bevatten bijlage X en XI de aankoopvoorwaarden van suikerbieten.  Bijlage XI is van toepassing tot en met het einde van de quotumperiode.  Bijlage X zal in </w:t>
      </w:r>
      <w:r w:rsidR="009C52CC">
        <w:t>de</w:t>
      </w:r>
      <w:r>
        <w:t xml:space="preserve"> post quotumperiode van toepassing zijn.  Bijlage XI voorziet een punt XI.3(j) betreffende de herverdeling tussen de suikerproducenten en de bietenplanters</w:t>
      </w:r>
      <w:r w:rsidR="00724E7E">
        <w:t xml:space="preserve"> betreffende het eventuele verschil tussen de referentieniveau en de collectieve verkoopsprijs van witte suiker zoals voorzien in de professionele akkoorden.  Dit punt is echter niet voorzien in bijlage X geldig voor de post quotum periode.  </w:t>
      </w:r>
    </w:p>
    <w:p w:rsidR="00724E7E" w:rsidRDefault="00724E7E" w:rsidP="00822B5E">
      <w:r>
        <w:t xml:space="preserve">De vraag die gesteld wordt betreft de mogelijkheid om bijlage X aan te passen zodat collectieve onderhandelingen over de prijs ook mogelijk zijn.  </w:t>
      </w:r>
    </w:p>
    <w:p w:rsidR="00724E7E" w:rsidRDefault="00724E7E" w:rsidP="00822B5E">
      <w:r>
        <w:t>Volgens de analyse van de JD zou dit mogelijk zijn.  Volgens Art. 125.4 van de GMO verordening heeft de EC de mogelijkheid om een DA te adopteren om de aankoopvoorwaarden van de suikerbieten te actualiseren in bijlage X.  In de DA zou dan punt j van bijlage XI worden herintroduceerd.  Dit zou mogelijk zijn omdat het hier niet gaat over een substantiële wijziging want bijlage X bevat reeds vele aspecten die aan de prijs gekoppeld zijn.  De inhoud van de DA is nog steeds onderwerp van discussie binnen de diensten van de EC.  Het is nog niet beslist of het zou gaan over een verplicht</w:t>
      </w:r>
      <w:r w:rsidR="009C52CC">
        <w:t>ing</w:t>
      </w:r>
      <w:r>
        <w:t xml:space="preserve"> of een facultatieve optie.  </w:t>
      </w:r>
    </w:p>
    <w:p w:rsidR="00724E7E" w:rsidRDefault="00724E7E" w:rsidP="00822B5E">
      <w:r>
        <w:t>Meerdere LS hebben gereageerd en aangedrongen op een snelle juri</w:t>
      </w:r>
      <w:r w:rsidR="00853DBF">
        <w:t>dische duidelijkheid om de collectieve onderhandelingen juridisch te kunnen omkaderen.  EC wilde geen debat omdat er nog volop intern wordt overlegd en zal hierop terugkomen.</w:t>
      </w:r>
    </w:p>
    <w:p w:rsidR="00822B5E" w:rsidRDefault="00853DBF" w:rsidP="00822B5E">
      <w:r>
        <w:rPr>
          <w:b/>
        </w:rPr>
        <w:t>Hoeveelheden BQ van campagne 2016/2017:  welke mogelijkheden</w:t>
      </w:r>
    </w:p>
    <w:p w:rsidR="00822B5E" w:rsidRDefault="00853DBF" w:rsidP="00822B5E">
      <w:r>
        <w:t xml:space="preserve">IS een </w:t>
      </w:r>
      <w:proofErr w:type="spellStart"/>
      <w:r>
        <w:t>carry</w:t>
      </w:r>
      <w:proofErr w:type="spellEnd"/>
      <w:r>
        <w:t xml:space="preserve"> forward mogelijk naar 2017/2018? EC verwijst naar PB 752 van 8 mei 2015: mededeling van EC, punt 5: EC beschouwt dat het mogelijk is om een </w:t>
      </w:r>
      <w:proofErr w:type="spellStart"/>
      <w:r>
        <w:t>carry</w:t>
      </w:r>
      <w:proofErr w:type="spellEnd"/>
      <w:r>
        <w:t xml:space="preserve"> forward te doen van 2016/2017 naar 2017/2018 zelf wanneer </w:t>
      </w:r>
      <w:r w:rsidR="009C52CC">
        <w:t xml:space="preserve">er </w:t>
      </w:r>
      <w:r>
        <w:t>in 2017/2018 geen quota meer zijn.</w:t>
      </w:r>
    </w:p>
    <w:p w:rsidR="00853DBF" w:rsidRDefault="00853DBF" w:rsidP="00822B5E">
      <w:r>
        <w:t>Contract voor 2017/2018: Er moet geen minimum prijs vermeld worden in deze contracten.</w:t>
      </w:r>
    </w:p>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6A21A9">
        <w:t>26 november</w:t>
      </w:r>
      <w:r>
        <w:t xml:space="preserve"> </w:t>
      </w:r>
      <w:r w:rsidRPr="00CE656F">
        <w:t>2015</w:t>
      </w:r>
      <w:r w:rsidRPr="00DE2818">
        <w:t xml:space="preserve"> </w:t>
      </w:r>
    </w:p>
    <w:p w:rsidR="00822B5E" w:rsidRPr="00DE2818"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t xml:space="preserve">Volgend speciaal comité suiker: </w:t>
      </w:r>
      <w:r w:rsidR="00853DBF">
        <w:t xml:space="preserve">25 februari </w:t>
      </w:r>
      <w:r>
        <w:t>2015</w:t>
      </w:r>
    </w:p>
    <w:p w:rsidR="00822B5E" w:rsidRPr="00DE2818" w:rsidRDefault="00822B5E" w:rsidP="00822B5E">
      <w:pPr>
        <w:spacing w:after="120"/>
        <w:jc w:val="both"/>
        <w:rPr>
          <w:b/>
        </w:rPr>
      </w:pPr>
    </w:p>
    <w:p w:rsidR="00822B5E" w:rsidRPr="00FA1A5A" w:rsidRDefault="00822B5E" w:rsidP="00822B5E">
      <w:pPr>
        <w:spacing w:after="120"/>
        <w:jc w:val="both"/>
        <w:rPr>
          <w:b/>
          <w:lang w:val="nl-NL"/>
        </w:rPr>
      </w:pPr>
      <w:r w:rsidRPr="00FA1A5A">
        <w:rPr>
          <w:b/>
          <w:lang w:val="nl-NL"/>
        </w:rPr>
        <w:t>Lijst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1302D9" w:rsidTr="00BC3425">
        <w:tc>
          <w:tcPr>
            <w:tcW w:w="9210" w:type="dxa"/>
          </w:tcPr>
          <w:p w:rsidR="00822B5E" w:rsidRPr="001302D9" w:rsidRDefault="00822B5E" w:rsidP="00BC3425">
            <w:pPr>
              <w:spacing w:after="120"/>
              <w:jc w:val="both"/>
            </w:pPr>
            <w:r w:rsidRPr="001302D9">
              <w:rPr>
                <w:b/>
              </w:rPr>
              <w:t>ACS</w:t>
            </w:r>
            <w:r w:rsidRPr="001302D9">
              <w:t xml:space="preserve">: Afrika, het </w:t>
            </w:r>
            <w:proofErr w:type="spellStart"/>
            <w:r w:rsidRPr="001302D9">
              <w:t>Caraïbisch</w:t>
            </w:r>
            <w:proofErr w:type="spellEnd"/>
            <w:r w:rsidRPr="001302D9">
              <w:t xml:space="preserve"> Gebied en de Stille Oceaan.</w:t>
            </w:r>
          </w:p>
        </w:tc>
      </w:tr>
      <w:tr w:rsidR="00822B5E" w:rsidRPr="001302D9" w:rsidTr="00BC3425">
        <w:tc>
          <w:tcPr>
            <w:tcW w:w="9210" w:type="dxa"/>
          </w:tcPr>
          <w:p w:rsidR="00822B5E" w:rsidRPr="001302D9" w:rsidRDefault="00822B5E" w:rsidP="00BC3425">
            <w:pPr>
              <w:spacing w:after="120"/>
              <w:jc w:val="both"/>
              <w:rPr>
                <w:lang w:val="nl-NL"/>
              </w:rPr>
            </w:pPr>
            <w:r w:rsidRPr="001302D9">
              <w:rPr>
                <w:b/>
                <w:lang w:val="nl-NL"/>
              </w:rPr>
              <w:t>ACS-MOL</w:t>
            </w:r>
            <w:r w:rsidRPr="001302D9">
              <w:rPr>
                <w:lang w:val="nl-NL"/>
              </w:rPr>
              <w:t xml:space="preserve">: landen van de ACS-groep die ook MOL zijn: ACS-staten en </w:t>
            </w:r>
            <w:r w:rsidRPr="001302D9">
              <w:t>Minst Ontwikkelde Landen.</w:t>
            </w:r>
            <w:r w:rsidRPr="001302D9">
              <w:rPr>
                <w:lang w:val="nl-NL"/>
              </w:rPr>
              <w:t xml:space="preserve"> </w:t>
            </w:r>
          </w:p>
        </w:tc>
      </w:tr>
      <w:tr w:rsidR="00822B5E" w:rsidRPr="001302D9" w:rsidTr="00BC3425">
        <w:tc>
          <w:tcPr>
            <w:tcW w:w="9210" w:type="dxa"/>
          </w:tcPr>
          <w:p w:rsidR="00822B5E" w:rsidRPr="001302D9" w:rsidRDefault="00822B5E" w:rsidP="00BC3425">
            <w:pPr>
              <w:spacing w:after="120"/>
              <w:jc w:val="both"/>
            </w:pPr>
            <w:r w:rsidRPr="001302D9">
              <w:rPr>
                <w:b/>
                <w:lang w:val="nl-NL"/>
              </w:rPr>
              <w:t>ACS-NON-MOL</w:t>
            </w:r>
            <w:r w:rsidRPr="001302D9">
              <w:rPr>
                <w:lang w:val="nl-NL"/>
              </w:rPr>
              <w:t xml:space="preserve">: ACS-staten en landen die niet tot de </w:t>
            </w:r>
            <w:r w:rsidRPr="001302D9">
              <w:t>Minst Ontwikkelde Landen behoren.</w:t>
            </w:r>
          </w:p>
        </w:tc>
      </w:tr>
      <w:tr w:rsidR="00822B5E" w:rsidRPr="001302D9" w:rsidTr="00BC3425">
        <w:tc>
          <w:tcPr>
            <w:tcW w:w="9210" w:type="dxa"/>
          </w:tcPr>
          <w:p w:rsidR="00822B5E" w:rsidRPr="001302D9" w:rsidRDefault="00822B5E" w:rsidP="00BC3425">
            <w:pPr>
              <w:spacing w:after="120"/>
              <w:jc w:val="both"/>
              <w:rPr>
                <w:b/>
              </w:rPr>
            </w:pPr>
            <w:r>
              <w:rPr>
                <w:b/>
                <w:lang w:val="nl-NL"/>
              </w:rPr>
              <w:t>NON-</w:t>
            </w:r>
            <w:r w:rsidRPr="001302D9">
              <w:rPr>
                <w:b/>
                <w:lang w:val="nl-NL"/>
              </w:rPr>
              <w:t>ACS-MOL</w:t>
            </w:r>
            <w:r w:rsidRPr="001302D9">
              <w:rPr>
                <w:lang w:val="nl-NL"/>
              </w:rPr>
              <w:t xml:space="preserve">: </w:t>
            </w:r>
            <w:r w:rsidRPr="001302D9">
              <w:t xml:space="preserve">Minst Ontwikkelde Landen </w:t>
            </w:r>
            <w:r w:rsidRPr="001302D9">
              <w:rPr>
                <w:lang w:val="nl-NL"/>
              </w:rPr>
              <w:t xml:space="preserve">die niet tot de ACS-staten en landen </w:t>
            </w:r>
            <w:r w:rsidRPr="001302D9">
              <w:t>behoren.</w:t>
            </w:r>
          </w:p>
        </w:tc>
      </w:tr>
      <w:tr w:rsidR="00822B5E" w:rsidRPr="00A23ABF" w:rsidTr="00BC3425">
        <w:tc>
          <w:tcPr>
            <w:tcW w:w="9210" w:type="dxa"/>
          </w:tcPr>
          <w:p w:rsidR="00822B5E" w:rsidRPr="004A5F62" w:rsidRDefault="00822B5E" w:rsidP="00BC3425">
            <w:pPr>
              <w:spacing w:after="120"/>
              <w:jc w:val="both"/>
              <w:rPr>
                <w:b/>
                <w:lang w:val="en-US"/>
              </w:rPr>
            </w:pPr>
            <w:r w:rsidRPr="004A5F62">
              <w:rPr>
                <w:b/>
                <w:lang w:val="en-US"/>
              </w:rPr>
              <w:t xml:space="preserve">CELAC: </w:t>
            </w:r>
            <w:proofErr w:type="spellStart"/>
            <w:r w:rsidRPr="004A5F62">
              <w:rPr>
                <w:lang w:val="en-US"/>
              </w:rPr>
              <w:t>Comunidad</w:t>
            </w:r>
            <w:proofErr w:type="spellEnd"/>
            <w:r w:rsidRPr="004A5F62">
              <w:rPr>
                <w:lang w:val="en-US"/>
              </w:rPr>
              <w:t xml:space="preserve"> de </w:t>
            </w:r>
            <w:proofErr w:type="spellStart"/>
            <w:r w:rsidRPr="004A5F62">
              <w:rPr>
                <w:lang w:val="en-US"/>
              </w:rPr>
              <w:t>Estados</w:t>
            </w:r>
            <w:proofErr w:type="spellEnd"/>
            <w:r w:rsidRPr="004A5F62">
              <w:rPr>
                <w:lang w:val="en-US"/>
              </w:rPr>
              <w:t xml:space="preserve"> </w:t>
            </w:r>
            <w:proofErr w:type="spellStart"/>
            <w:r w:rsidRPr="004A5F62">
              <w:rPr>
                <w:lang w:val="en-US"/>
              </w:rPr>
              <w:t>Latinoamericanos</w:t>
            </w:r>
            <w:proofErr w:type="spellEnd"/>
            <w:r w:rsidRPr="004A5F62">
              <w:rPr>
                <w:lang w:val="en-US"/>
              </w:rPr>
              <w:t xml:space="preserve"> y </w:t>
            </w:r>
            <w:proofErr w:type="spellStart"/>
            <w:r w:rsidRPr="004A5F62">
              <w:rPr>
                <w:lang w:val="en-US"/>
              </w:rPr>
              <w:t>Caribeños</w:t>
            </w:r>
            <w:proofErr w:type="spellEnd"/>
          </w:p>
        </w:tc>
      </w:tr>
      <w:tr w:rsidR="00822B5E" w:rsidRPr="00296B0B" w:rsidTr="00BC3425">
        <w:tc>
          <w:tcPr>
            <w:tcW w:w="9210" w:type="dxa"/>
          </w:tcPr>
          <w:p w:rsidR="00822B5E" w:rsidRPr="00296B0B" w:rsidRDefault="00822B5E" w:rsidP="00BC3425">
            <w:pPr>
              <w:spacing w:after="120"/>
              <w:jc w:val="both"/>
              <w:rPr>
                <w:b/>
              </w:rPr>
            </w:pPr>
            <w:r w:rsidRPr="00296B0B">
              <w:rPr>
                <w:b/>
              </w:rPr>
              <w:t xml:space="preserve">CIF prijs: </w:t>
            </w:r>
            <w:r w:rsidRPr="00296B0B">
              <w:t>Prijs van het product inclusief de kosten, verzekering en transport tot in de haven van eindbestemming.</w:t>
            </w:r>
            <w:r>
              <w:t xml:space="preserve"> Het is de suikerprijs aan de grens van het importerend land voorafgaand de betalingen van alle importheffingen.</w:t>
            </w:r>
          </w:p>
        </w:tc>
      </w:tr>
      <w:tr w:rsidR="00822B5E" w:rsidRPr="001302D9" w:rsidTr="00BC3425">
        <w:tc>
          <w:tcPr>
            <w:tcW w:w="9210" w:type="dxa"/>
          </w:tcPr>
          <w:p w:rsidR="00822B5E" w:rsidRPr="001302D9" w:rsidRDefault="00822B5E" w:rsidP="00BC3425">
            <w:pPr>
              <w:spacing w:after="120"/>
              <w:jc w:val="both"/>
            </w:pPr>
            <w:r w:rsidRPr="001302D9">
              <w:rPr>
                <w:b/>
              </w:rPr>
              <w:t>CXL-lijsten:</w:t>
            </w:r>
            <w:r w:rsidRPr="001302D9">
              <w:t xml:space="preserve"> lijsten met tariefcontingenten van de E</w:t>
            </w:r>
            <w:r>
              <w:t>U</w:t>
            </w:r>
            <w:r w:rsidRPr="001302D9">
              <w:t xml:space="preserve">, gehecht aan het landbouwakkoord van de </w:t>
            </w:r>
            <w:r w:rsidRPr="001302D9">
              <w:lastRenderedPageBreak/>
              <w:t>Uruguay Ronde.</w:t>
            </w:r>
          </w:p>
        </w:tc>
      </w:tr>
      <w:tr w:rsidR="00822B5E" w:rsidRPr="001302D9" w:rsidTr="00BC3425">
        <w:tc>
          <w:tcPr>
            <w:tcW w:w="9210" w:type="dxa"/>
          </w:tcPr>
          <w:p w:rsidR="00822B5E" w:rsidRPr="001302D9" w:rsidRDefault="00822B5E" w:rsidP="00BC3425">
            <w:pPr>
              <w:spacing w:after="120"/>
              <w:jc w:val="both"/>
            </w:pPr>
            <w:r w:rsidRPr="001302D9">
              <w:rPr>
                <w:b/>
              </w:rPr>
              <w:lastRenderedPageBreak/>
              <w:t>CXL-quota</w:t>
            </w:r>
            <w:r w:rsidRPr="001302D9">
              <w:t xml:space="preserve">: verwijst naar deel II van CXL-lijst met preferentiële concessies, namelijk tarieven in het kader van handelsovereenkomsten </w:t>
            </w:r>
            <w:proofErr w:type="spellStart"/>
            <w:r w:rsidRPr="001302D9">
              <w:t>opgelijst</w:t>
            </w:r>
            <w:proofErr w:type="spellEnd"/>
            <w:r w:rsidRPr="001302D9">
              <w:t xml:space="preserve"> in </w:t>
            </w:r>
            <w:proofErr w:type="spellStart"/>
            <w:r w:rsidRPr="001302D9">
              <w:t>Art.I</w:t>
            </w:r>
            <w:proofErr w:type="spellEnd"/>
            <w:r w:rsidRPr="001302D9">
              <w:t xml:space="preserve"> van het GATT.</w:t>
            </w:r>
          </w:p>
        </w:tc>
      </w:tr>
      <w:tr w:rsidR="00822B5E" w:rsidRPr="001302D9" w:rsidTr="00BC3425">
        <w:tc>
          <w:tcPr>
            <w:tcW w:w="9210" w:type="dxa"/>
          </w:tcPr>
          <w:p w:rsidR="00822B5E" w:rsidRPr="001302D9" w:rsidRDefault="00822B5E" w:rsidP="00BC3425">
            <w:pPr>
              <w:spacing w:after="120"/>
              <w:jc w:val="both"/>
            </w:pPr>
            <w:r w:rsidRPr="001302D9">
              <w:rPr>
                <w:b/>
              </w:rPr>
              <w:t>EBA</w:t>
            </w:r>
            <w:r w:rsidRPr="001302D9">
              <w:t xml:space="preserve">: </w:t>
            </w:r>
            <w:proofErr w:type="spellStart"/>
            <w:r w:rsidRPr="001302D9">
              <w:rPr>
                <w:i/>
              </w:rPr>
              <w:t>Everything</w:t>
            </w:r>
            <w:proofErr w:type="spellEnd"/>
            <w:r w:rsidRPr="001302D9">
              <w:rPr>
                <w:i/>
              </w:rPr>
              <w:t xml:space="preserve"> but Arms</w:t>
            </w:r>
            <w:r w:rsidRPr="001302D9">
              <w:t xml:space="preserve">: “Alles behalve wapens”-initiatief voor Minst Ontwikkelde Landen: ongelimiteerde invoer, behalve wapens, aan nultarief. </w:t>
            </w:r>
          </w:p>
        </w:tc>
      </w:tr>
      <w:tr w:rsidR="00822B5E" w:rsidRPr="001302D9" w:rsidTr="00BC3425">
        <w:tc>
          <w:tcPr>
            <w:tcW w:w="9210" w:type="dxa"/>
          </w:tcPr>
          <w:p w:rsidR="00822B5E" w:rsidRPr="001302D9" w:rsidRDefault="00822B5E" w:rsidP="00BC3425">
            <w:pPr>
              <w:spacing w:after="120"/>
              <w:jc w:val="both"/>
            </w:pPr>
            <w:r w:rsidRPr="001302D9">
              <w:rPr>
                <w:b/>
              </w:rPr>
              <w:t>EPA</w:t>
            </w:r>
            <w:r w:rsidRPr="001302D9">
              <w:t xml:space="preserve">: </w:t>
            </w:r>
            <w:proofErr w:type="spellStart"/>
            <w:r w:rsidRPr="001302D9">
              <w:rPr>
                <w:i/>
              </w:rPr>
              <w:t>Economic</w:t>
            </w:r>
            <w:proofErr w:type="spellEnd"/>
            <w:r w:rsidRPr="001302D9">
              <w:rPr>
                <w:i/>
              </w:rPr>
              <w:t xml:space="preserve"> Partnership </w:t>
            </w:r>
            <w:proofErr w:type="spellStart"/>
            <w:r w:rsidRPr="001302D9">
              <w:rPr>
                <w:i/>
              </w:rPr>
              <w:t>Agreements</w:t>
            </w:r>
            <w:proofErr w:type="spellEnd"/>
            <w:r w:rsidRPr="001302D9">
              <w:t>: Economische Partnerschapsakkoorden met de ACS-staten.</w:t>
            </w:r>
          </w:p>
        </w:tc>
      </w:tr>
      <w:tr w:rsidR="00822B5E" w:rsidRPr="001302D9" w:rsidTr="00BC3425">
        <w:tc>
          <w:tcPr>
            <w:tcW w:w="9210" w:type="dxa"/>
          </w:tcPr>
          <w:p w:rsidR="00822B5E" w:rsidRPr="001302D9" w:rsidRDefault="00822B5E" w:rsidP="00BC3425">
            <w:pPr>
              <w:spacing w:after="120"/>
              <w:jc w:val="both"/>
              <w:rPr>
                <w:b/>
              </w:rPr>
            </w:pPr>
            <w:r>
              <w:rPr>
                <w:b/>
              </w:rPr>
              <w:t xml:space="preserve">FTA: </w:t>
            </w:r>
            <w:r w:rsidRPr="008D6F05">
              <w:rPr>
                <w:i/>
              </w:rPr>
              <w:t>Free Trade Agreement</w:t>
            </w:r>
            <w:r>
              <w:rPr>
                <w:i/>
              </w:rPr>
              <w:t xml:space="preserve">: </w:t>
            </w:r>
            <w:r w:rsidRPr="008D6F05">
              <w:t>Vrijhandelsakkoord</w:t>
            </w:r>
            <w:r>
              <w:t xml:space="preserve">.  In het Frans: </w:t>
            </w:r>
            <w:r w:rsidRPr="00081B29">
              <w:rPr>
                <w:b/>
              </w:rPr>
              <w:t>ALE:</w:t>
            </w:r>
            <w:r>
              <w:t xml:space="preserve"> </w:t>
            </w:r>
            <w:proofErr w:type="spellStart"/>
            <w:r>
              <w:t>Accord</w:t>
            </w:r>
            <w:proofErr w:type="spellEnd"/>
            <w:r>
              <w:t xml:space="preserve"> de Libre Echange</w:t>
            </w:r>
          </w:p>
        </w:tc>
      </w:tr>
      <w:tr w:rsidR="00822B5E" w:rsidRPr="001302D9" w:rsidTr="00BC3425">
        <w:tc>
          <w:tcPr>
            <w:tcW w:w="9210" w:type="dxa"/>
          </w:tcPr>
          <w:p w:rsidR="00822B5E" w:rsidRPr="004374C8" w:rsidRDefault="00822B5E" w:rsidP="00BC3425">
            <w:pPr>
              <w:spacing w:after="120"/>
              <w:jc w:val="both"/>
            </w:pPr>
            <w:r>
              <w:rPr>
                <w:b/>
              </w:rPr>
              <w:t xml:space="preserve">FTR: </w:t>
            </w:r>
            <w:r w:rsidRPr="004374C8">
              <w:rPr>
                <w:i/>
              </w:rPr>
              <w:t xml:space="preserve">Full Time </w:t>
            </w:r>
            <w:proofErr w:type="spellStart"/>
            <w:r w:rsidRPr="004374C8">
              <w:rPr>
                <w:i/>
              </w:rPr>
              <w:t>Refiners</w:t>
            </w:r>
            <w:proofErr w:type="spellEnd"/>
            <w:r w:rsidRPr="004374C8">
              <w:rPr>
                <w:i/>
              </w:rPr>
              <w:t>:</w:t>
            </w:r>
            <w:r>
              <w:rPr>
                <w:b/>
              </w:rPr>
              <w:t xml:space="preserve"> </w:t>
            </w:r>
            <w:r>
              <w:t>Voltijdraffinaderijen</w:t>
            </w:r>
          </w:p>
        </w:tc>
      </w:tr>
      <w:tr w:rsidR="00822B5E" w:rsidRPr="001302D9" w:rsidTr="00BC3425">
        <w:tc>
          <w:tcPr>
            <w:tcW w:w="9210" w:type="dxa"/>
          </w:tcPr>
          <w:p w:rsidR="00822B5E" w:rsidRPr="001302D9" w:rsidRDefault="00822B5E" w:rsidP="00BC3425">
            <w:pPr>
              <w:spacing w:after="120"/>
              <w:jc w:val="both"/>
            </w:pPr>
            <w:r w:rsidRPr="001302D9">
              <w:rPr>
                <w:b/>
              </w:rPr>
              <w:t>GMO</w:t>
            </w:r>
            <w:r w:rsidRPr="001302D9">
              <w:t>: Gemeenschappelijke Marktordening</w:t>
            </w:r>
          </w:p>
        </w:tc>
      </w:tr>
      <w:tr w:rsidR="00822B5E" w:rsidRPr="001302D9" w:rsidTr="00BC3425">
        <w:tc>
          <w:tcPr>
            <w:tcW w:w="9210" w:type="dxa"/>
          </w:tcPr>
          <w:p w:rsidR="00822B5E" w:rsidRPr="001302D9" w:rsidRDefault="00822B5E" w:rsidP="00BC3425">
            <w:pPr>
              <w:spacing w:after="120"/>
              <w:jc w:val="both"/>
            </w:pPr>
            <w:r w:rsidRPr="001302D9">
              <w:rPr>
                <w:b/>
              </w:rPr>
              <w:t>GN-code</w:t>
            </w:r>
            <w:r w:rsidRPr="001302D9">
              <w:t xml:space="preserve">: code van de gecombineerde nomenclatuur, dit is de tarief- en statistieknomenclatuur van de douane-unie. </w:t>
            </w:r>
          </w:p>
        </w:tc>
      </w:tr>
      <w:tr w:rsidR="00822B5E" w:rsidRPr="001302D9" w:rsidTr="00BC3425">
        <w:tc>
          <w:tcPr>
            <w:tcW w:w="9210" w:type="dxa"/>
          </w:tcPr>
          <w:p w:rsidR="00822B5E" w:rsidRPr="001302D9" w:rsidRDefault="00822B5E" w:rsidP="00BC3425">
            <w:pPr>
              <w:spacing w:after="120"/>
              <w:jc w:val="both"/>
              <w:rPr>
                <w:b/>
                <w:lang w:val="nl-NL"/>
              </w:rPr>
            </w:pPr>
            <w:r w:rsidRPr="001302D9">
              <w:rPr>
                <w:b/>
                <w:lang w:val="nl-NL"/>
              </w:rPr>
              <w:t xml:space="preserve">ISO: </w:t>
            </w:r>
            <w:r w:rsidRPr="001302D9">
              <w:rPr>
                <w:i/>
                <w:lang w:val="nl-NL"/>
              </w:rPr>
              <w:t xml:space="preserve">International Sugar </w:t>
            </w:r>
            <w:proofErr w:type="spellStart"/>
            <w:r w:rsidRPr="001302D9">
              <w:rPr>
                <w:i/>
                <w:lang w:val="nl-NL"/>
              </w:rPr>
              <w:t>Organisation</w:t>
            </w:r>
            <w:proofErr w:type="spellEnd"/>
          </w:p>
        </w:tc>
      </w:tr>
      <w:tr w:rsidR="00822B5E" w:rsidRPr="001302D9" w:rsidTr="00BC3425">
        <w:tc>
          <w:tcPr>
            <w:tcW w:w="9210" w:type="dxa"/>
          </w:tcPr>
          <w:p w:rsidR="00822B5E" w:rsidRPr="001302D9" w:rsidRDefault="00822B5E" w:rsidP="00BC3425">
            <w:pPr>
              <w:spacing w:after="120"/>
              <w:jc w:val="both"/>
              <w:rPr>
                <w:b/>
                <w:lang w:val="nl-NL"/>
              </w:rPr>
            </w:pPr>
            <w:proofErr w:type="spellStart"/>
            <w:r w:rsidRPr="004A5F62">
              <w:rPr>
                <w:b/>
                <w:lang w:val="nl-NL"/>
              </w:rPr>
              <w:t>Mercosur</w:t>
            </w:r>
            <w:proofErr w:type="spellEnd"/>
            <w:r w:rsidRPr="004A5F62">
              <w:rPr>
                <w:b/>
                <w:lang w:val="nl-NL"/>
              </w:rPr>
              <w:t xml:space="preserve"> of </w:t>
            </w:r>
            <w:proofErr w:type="spellStart"/>
            <w:r w:rsidRPr="004A5F62">
              <w:rPr>
                <w:b/>
                <w:lang w:val="nl-NL"/>
              </w:rPr>
              <w:t>Mercosul</w:t>
            </w:r>
            <w:proofErr w:type="spellEnd"/>
            <w:r w:rsidRPr="004A5F62">
              <w:rPr>
                <w:b/>
                <w:lang w:val="nl-NL"/>
              </w:rPr>
              <w:t xml:space="preserve"> </w:t>
            </w:r>
            <w:r w:rsidRPr="004A5F62">
              <w:rPr>
                <w:lang w:val="nl-NL"/>
              </w:rPr>
              <w:t xml:space="preserve">(in het Spaans: </w:t>
            </w:r>
            <w:proofErr w:type="spellStart"/>
            <w:r w:rsidRPr="004A5F62">
              <w:rPr>
                <w:lang w:val="nl-NL"/>
              </w:rPr>
              <w:t>Mercado</w:t>
            </w:r>
            <w:proofErr w:type="spellEnd"/>
            <w:r w:rsidRPr="004A5F62">
              <w:rPr>
                <w:lang w:val="nl-NL"/>
              </w:rPr>
              <w:t xml:space="preserve"> </w:t>
            </w:r>
            <w:proofErr w:type="spellStart"/>
            <w:r w:rsidRPr="004A5F62">
              <w:rPr>
                <w:lang w:val="nl-NL"/>
              </w:rPr>
              <w:t>Común</w:t>
            </w:r>
            <w:proofErr w:type="spellEnd"/>
            <w:r w:rsidRPr="004A5F62">
              <w:rPr>
                <w:lang w:val="nl-NL"/>
              </w:rPr>
              <w:t xml:space="preserve"> del </w:t>
            </w:r>
            <w:proofErr w:type="spellStart"/>
            <w:r w:rsidRPr="004A5F62">
              <w:rPr>
                <w:lang w:val="nl-NL"/>
              </w:rPr>
              <w:t>Sur</w:t>
            </w:r>
            <w:proofErr w:type="spellEnd"/>
            <w:r w:rsidRPr="004A5F62">
              <w:rPr>
                <w:lang w:val="nl-NL"/>
              </w:rPr>
              <w:t xml:space="preserve">, Portugees: </w:t>
            </w:r>
            <w:proofErr w:type="spellStart"/>
            <w:r w:rsidRPr="004A5F62">
              <w:rPr>
                <w:lang w:val="nl-NL"/>
              </w:rPr>
              <w:t>Mercado</w:t>
            </w:r>
            <w:proofErr w:type="spellEnd"/>
            <w:r w:rsidRPr="004A5F62">
              <w:rPr>
                <w:lang w:val="nl-NL"/>
              </w:rPr>
              <w:t xml:space="preserve"> </w:t>
            </w:r>
            <w:proofErr w:type="spellStart"/>
            <w:r w:rsidRPr="004A5F62">
              <w:rPr>
                <w:lang w:val="nl-NL"/>
              </w:rPr>
              <w:t>Comum</w:t>
            </w:r>
            <w:proofErr w:type="spellEnd"/>
            <w:r w:rsidRPr="004A5F62">
              <w:rPr>
                <w:lang w:val="nl-NL"/>
              </w:rPr>
              <w:t xml:space="preserve"> do Sul, </w:t>
            </w:r>
            <w:proofErr w:type="spellStart"/>
            <w:r w:rsidRPr="004A5F62">
              <w:rPr>
                <w:lang w:val="nl-NL"/>
              </w:rPr>
              <w:t>Guaraní</w:t>
            </w:r>
            <w:proofErr w:type="spellEnd"/>
            <w:r w:rsidRPr="004A5F62">
              <w:rPr>
                <w:lang w:val="nl-NL"/>
              </w:rPr>
              <w:t xml:space="preserve"> </w:t>
            </w:r>
            <w:proofErr w:type="spellStart"/>
            <w:r w:rsidRPr="004A5F62">
              <w:rPr>
                <w:lang w:val="nl-NL"/>
              </w:rPr>
              <w:t>Ñemby</w:t>
            </w:r>
            <w:proofErr w:type="spellEnd"/>
            <w:r w:rsidRPr="004A5F62">
              <w:rPr>
                <w:lang w:val="nl-NL"/>
              </w:rPr>
              <w:t xml:space="preserve"> </w:t>
            </w:r>
            <w:proofErr w:type="spellStart"/>
            <w:r w:rsidRPr="004A5F62">
              <w:rPr>
                <w:lang w:val="nl-NL"/>
              </w:rPr>
              <w:t>Ñemuha</w:t>
            </w:r>
            <w:proofErr w:type="spellEnd"/>
            <w:r w:rsidRPr="004A5F62">
              <w:rPr>
                <w:lang w:val="nl-NL"/>
              </w:rPr>
              <w:t xml:space="preserve">, Nederlands: Zuidelijke Gemeenschappelijke Markt) is een douane-unie tussen Brazilië, Argentinië, Uruguay, Paraguay en Venezuela. </w:t>
            </w:r>
            <w:proofErr w:type="spellStart"/>
            <w:r w:rsidRPr="004A5F62">
              <w:rPr>
                <w:lang w:val="nl-NL"/>
              </w:rPr>
              <w:t>Mercosur</w:t>
            </w:r>
            <w:proofErr w:type="spellEnd"/>
            <w:r w:rsidRPr="004A5F62">
              <w:rPr>
                <w:lang w:val="nl-NL"/>
              </w:rPr>
              <w:t xml:space="preserve"> werd opgericht in 1991. Het doel van de organisatie was om vrije handel en vrij verkeer van goederen, personen en kapitaal te bevorderen</w:t>
            </w:r>
          </w:p>
        </w:tc>
      </w:tr>
      <w:tr w:rsidR="00CC173D" w:rsidRPr="004056BD" w:rsidTr="00BC3425">
        <w:tc>
          <w:tcPr>
            <w:tcW w:w="9210" w:type="dxa"/>
          </w:tcPr>
          <w:p w:rsidR="00CC173D" w:rsidRPr="004056BD" w:rsidRDefault="00CC173D" w:rsidP="00BC3425">
            <w:pPr>
              <w:spacing w:after="120"/>
              <w:jc w:val="both"/>
              <w:rPr>
                <w:b/>
              </w:rPr>
            </w:pPr>
            <w:r w:rsidRPr="004056BD">
              <w:rPr>
                <w:rFonts w:cs="Arial"/>
                <w:b/>
              </w:rPr>
              <w:t>MFN</w:t>
            </w:r>
            <w:r w:rsidRPr="004056BD">
              <w:rPr>
                <w:rFonts w:cs="Arial"/>
              </w:rPr>
              <w:t xml:space="preserve">: </w:t>
            </w:r>
            <w:r w:rsidR="004056BD" w:rsidRPr="004056BD">
              <w:rPr>
                <w:rFonts w:cs="Arial"/>
              </w:rPr>
              <w:t>Principe waarbij de meest gunstige handelsvoorwaarden die aan één ander land worden toegekend, automatisch ook worden toegekend aan alle andere handelspartners die de MFN status hebben</w:t>
            </w:r>
          </w:p>
        </w:tc>
      </w:tr>
      <w:tr w:rsidR="00822B5E" w:rsidRPr="00FA1A5A" w:rsidTr="00BC3425">
        <w:tc>
          <w:tcPr>
            <w:tcW w:w="9210" w:type="dxa"/>
          </w:tcPr>
          <w:p w:rsidR="00822B5E" w:rsidRPr="00FA1A5A" w:rsidRDefault="00822B5E" w:rsidP="00BC3425">
            <w:pPr>
              <w:spacing w:after="120"/>
              <w:jc w:val="both"/>
            </w:pPr>
            <w:r w:rsidRPr="001302D9">
              <w:rPr>
                <w:b/>
              </w:rPr>
              <w:t>Mt</w:t>
            </w:r>
            <w:r w:rsidRPr="001302D9">
              <w:t>: miljoen ton</w:t>
            </w:r>
          </w:p>
        </w:tc>
      </w:tr>
      <w:tr w:rsidR="00822B5E" w:rsidRPr="001302D9" w:rsidTr="00BC3425">
        <w:tc>
          <w:tcPr>
            <w:tcW w:w="9210" w:type="dxa"/>
          </w:tcPr>
          <w:p w:rsidR="00822B5E" w:rsidRPr="001302D9" w:rsidRDefault="00822B5E" w:rsidP="00BC3425">
            <w:pPr>
              <w:spacing w:after="120"/>
              <w:jc w:val="both"/>
              <w:rPr>
                <w:lang w:val="nl-NL"/>
              </w:rPr>
            </w:pPr>
            <w:r w:rsidRPr="001302D9">
              <w:rPr>
                <w:b/>
                <w:lang w:val="nl-NL"/>
              </w:rPr>
              <w:t>NON-ACS</w:t>
            </w:r>
            <w:r w:rsidRPr="001302D9">
              <w:rPr>
                <w:lang w:val="nl-NL"/>
              </w:rPr>
              <w:t>: staten die niet tot ACS behoren.</w:t>
            </w:r>
          </w:p>
        </w:tc>
      </w:tr>
      <w:tr w:rsidR="00822B5E" w:rsidRPr="001302D9" w:rsidTr="00BC3425">
        <w:tc>
          <w:tcPr>
            <w:tcW w:w="9210" w:type="dxa"/>
          </w:tcPr>
          <w:p w:rsidR="00822B5E" w:rsidRPr="001302D9" w:rsidRDefault="007D6756" w:rsidP="004C2E76">
            <w:pPr>
              <w:spacing w:after="120"/>
              <w:jc w:val="both"/>
              <w:rPr>
                <w:b/>
              </w:rPr>
            </w:pPr>
            <w:r>
              <w:rPr>
                <w:b/>
              </w:rPr>
              <w:t>TAF</w:t>
            </w:r>
            <w:r w:rsidR="00822B5E" w:rsidRPr="001302D9">
              <w:rPr>
                <w:b/>
              </w:rPr>
              <w:t xml:space="preserve"> : </w:t>
            </w:r>
            <w:proofErr w:type="spellStart"/>
            <w:r w:rsidR="004C2E76">
              <w:t>travail</w:t>
            </w:r>
            <w:proofErr w:type="spellEnd"/>
            <w:r w:rsidR="004C2E76">
              <w:t xml:space="preserve"> à </w:t>
            </w:r>
            <w:proofErr w:type="spellStart"/>
            <w:r w:rsidR="004C2E76">
              <w:t>façon</w:t>
            </w:r>
            <w:proofErr w:type="spellEnd"/>
          </w:p>
        </w:tc>
      </w:tr>
      <w:tr w:rsidR="007D6756" w:rsidRPr="001302D9" w:rsidTr="00BC3425">
        <w:tc>
          <w:tcPr>
            <w:tcW w:w="9210" w:type="dxa"/>
          </w:tcPr>
          <w:p w:rsidR="007D6756" w:rsidRPr="001302D9" w:rsidRDefault="007D6756" w:rsidP="00213434">
            <w:pPr>
              <w:spacing w:after="120"/>
              <w:jc w:val="both"/>
              <w:rPr>
                <w:b/>
              </w:rPr>
            </w:pPr>
            <w:r w:rsidRPr="001302D9">
              <w:rPr>
                <w:b/>
              </w:rPr>
              <w:t xml:space="preserve">Tel </w:t>
            </w:r>
            <w:proofErr w:type="spellStart"/>
            <w:r w:rsidRPr="001302D9">
              <w:rPr>
                <w:b/>
              </w:rPr>
              <w:t>quel</w:t>
            </w:r>
            <w:proofErr w:type="spellEnd"/>
            <w:r w:rsidRPr="001302D9">
              <w:rPr>
                <w:b/>
              </w:rPr>
              <w:t xml:space="preserve"> : </w:t>
            </w:r>
            <w:r w:rsidRPr="001302D9">
              <w:t>in ongewijzigde vorm</w:t>
            </w:r>
          </w:p>
        </w:tc>
      </w:tr>
      <w:tr w:rsidR="007D6756" w:rsidRPr="001302D9" w:rsidTr="00BC3425">
        <w:tc>
          <w:tcPr>
            <w:tcW w:w="9210" w:type="dxa"/>
          </w:tcPr>
          <w:p w:rsidR="007D6756" w:rsidRPr="001302D9" w:rsidRDefault="007D6756" w:rsidP="00213434">
            <w:pPr>
              <w:spacing w:after="120"/>
              <w:jc w:val="both"/>
              <w:rPr>
                <w:lang w:val="nl-NL"/>
              </w:rPr>
            </w:pPr>
            <w:r w:rsidRPr="001302D9">
              <w:rPr>
                <w:b/>
                <w:lang w:val="nl-NL"/>
              </w:rPr>
              <w:t>TRQ</w:t>
            </w:r>
            <w:r w:rsidRPr="001302D9">
              <w:rPr>
                <w:lang w:val="nl-NL"/>
              </w:rPr>
              <w:t xml:space="preserve">: </w:t>
            </w:r>
            <w:proofErr w:type="spellStart"/>
            <w:r w:rsidRPr="001302D9">
              <w:rPr>
                <w:i/>
                <w:lang w:val="nl-NL"/>
              </w:rPr>
              <w:t>Tariff</w:t>
            </w:r>
            <w:proofErr w:type="spellEnd"/>
            <w:r w:rsidRPr="001302D9">
              <w:rPr>
                <w:i/>
                <w:lang w:val="nl-NL"/>
              </w:rPr>
              <w:t xml:space="preserve"> </w:t>
            </w:r>
            <w:proofErr w:type="spellStart"/>
            <w:r w:rsidRPr="001302D9">
              <w:rPr>
                <w:i/>
                <w:lang w:val="nl-NL"/>
              </w:rPr>
              <w:t>Rate</w:t>
            </w:r>
            <w:proofErr w:type="spellEnd"/>
            <w:r w:rsidRPr="001302D9">
              <w:rPr>
                <w:i/>
                <w:lang w:val="nl-NL"/>
              </w:rPr>
              <w:t xml:space="preserve"> Quotum</w:t>
            </w:r>
            <w:r w:rsidRPr="001302D9">
              <w:rPr>
                <w:lang w:val="nl-NL"/>
              </w:rPr>
              <w:t xml:space="preserve"> : tariefcontingent: hoeveelheid in te voeren aan een bepaald (verlaagd) invoertarief. Eens het quotum is opgevuld, geldt weer het normale (hogere) invoertarief.</w:t>
            </w:r>
          </w:p>
        </w:tc>
      </w:tr>
      <w:tr w:rsidR="00822B5E" w:rsidRPr="00A23ABF" w:rsidTr="00BC3425">
        <w:tc>
          <w:tcPr>
            <w:tcW w:w="9210" w:type="dxa"/>
          </w:tcPr>
          <w:p w:rsidR="00822B5E" w:rsidRPr="009B6299" w:rsidRDefault="00822B5E" w:rsidP="00BC3425">
            <w:pPr>
              <w:spacing w:after="120"/>
              <w:jc w:val="both"/>
              <w:rPr>
                <w:b/>
                <w:lang w:val="en-US"/>
              </w:rPr>
            </w:pPr>
            <w:r w:rsidRPr="009B6299">
              <w:rPr>
                <w:b/>
                <w:lang w:val="en-US"/>
              </w:rPr>
              <w:t xml:space="preserve">USDA: </w:t>
            </w:r>
            <w:r w:rsidRPr="00504611">
              <w:rPr>
                <w:i/>
                <w:lang w:val="en-US"/>
              </w:rPr>
              <w:t>United States Department of Agriculture</w:t>
            </w:r>
            <w:r>
              <w:rPr>
                <w:lang w:val="en-US"/>
              </w:rPr>
              <w:t xml:space="preserve">: </w:t>
            </w:r>
            <w:proofErr w:type="spellStart"/>
            <w:r>
              <w:rPr>
                <w:lang w:val="en-US"/>
              </w:rPr>
              <w:t>Departement</w:t>
            </w:r>
            <w:proofErr w:type="spellEnd"/>
            <w:r>
              <w:rPr>
                <w:lang w:val="en-US"/>
              </w:rPr>
              <w:t xml:space="preserve"> </w:t>
            </w:r>
            <w:proofErr w:type="spellStart"/>
            <w:r>
              <w:rPr>
                <w:lang w:val="en-US"/>
              </w:rPr>
              <w:t>Landbouw</w:t>
            </w:r>
            <w:proofErr w:type="spellEnd"/>
            <w:r>
              <w:rPr>
                <w:lang w:val="en-US"/>
              </w:rPr>
              <w:t xml:space="preserve"> van de VSA</w:t>
            </w:r>
          </w:p>
        </w:tc>
      </w:tr>
    </w:tbl>
    <w:p w:rsidR="00822B5E" w:rsidRPr="009B6299" w:rsidRDefault="00822B5E" w:rsidP="00822B5E">
      <w:pPr>
        <w:spacing w:after="120"/>
        <w:jc w:val="both"/>
        <w:rPr>
          <w:lang w:val="en-US"/>
        </w:rPr>
      </w:pPr>
    </w:p>
    <w:bookmarkEnd w:id="1"/>
    <w:p w:rsidR="00351D04" w:rsidRPr="009B6299" w:rsidRDefault="00351D04" w:rsidP="00822B5E">
      <w:pPr>
        <w:pStyle w:val="Kop1"/>
        <w:tabs>
          <w:tab w:val="left" w:pos="3686"/>
        </w:tabs>
        <w:spacing w:before="0" w:line="432" w:lineRule="exact"/>
        <w:ind w:left="1287"/>
        <w:jc w:val="both"/>
        <w:rPr>
          <w:lang w:val="en-US"/>
        </w:rPr>
      </w:pPr>
    </w:p>
    <w:sectPr w:rsidR="00351D04" w:rsidRPr="009B6299" w:rsidSect="00822B5E">
      <w:headerReference w:type="default" r:id="rId34"/>
      <w:footerReference w:type="default" r:id="rId35"/>
      <w:type w:val="continuous"/>
      <w:pgSz w:w="11906" w:h="16838"/>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CE8" w:rsidRDefault="00E42CE8" w:rsidP="00C41C85">
      <w:pPr>
        <w:spacing w:line="240" w:lineRule="auto"/>
      </w:pPr>
      <w:r>
        <w:separator/>
      </w:r>
    </w:p>
  </w:endnote>
  <w:endnote w:type="continuationSeparator" w:id="0">
    <w:p w:rsidR="00E42CE8" w:rsidRDefault="00E42CE8"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34" w:rsidRPr="00742D22" w:rsidRDefault="00213434"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34" w:rsidRDefault="00213434"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09503D06" wp14:editId="6641C593">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A23ABF">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A23ABF">
      <w:rPr>
        <w:rStyle w:val="Paginanummer"/>
        <w:rFonts w:cs="Calibri"/>
        <w:noProof/>
        <w:sz w:val="18"/>
        <w:szCs w:val="18"/>
      </w:rPr>
      <w:t>13</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213434" w:rsidRPr="00C76AC6" w:rsidRDefault="00213434">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A23ABF" w:rsidRPr="00A23ABF">
          <w:rPr>
            <w:noProof/>
            <w:sz w:val="16"/>
            <w:szCs w:val="16"/>
            <w:lang w:val="nl-NL"/>
          </w:rPr>
          <w:t>2</w:t>
        </w:r>
        <w:r w:rsidRPr="00C76AC6">
          <w:rPr>
            <w:sz w:val="16"/>
            <w:szCs w:val="16"/>
          </w:rPr>
          <w:fldChar w:fldCharType="end"/>
        </w:r>
      </w:p>
    </w:sdtContent>
  </w:sdt>
  <w:p w:rsidR="00213434" w:rsidRPr="00D15D88" w:rsidRDefault="00A23ABF" w:rsidP="00BC3425">
    <w:pPr>
      <w:pStyle w:val="Voettekst"/>
    </w:pPr>
    <w:sdt>
      <w:sdtPr>
        <w:rPr>
          <w:sz w:val="14"/>
          <w:szCs w:val="14"/>
        </w:rPr>
        <w:id w:val="1303108572"/>
        <w:lock w:val="contentLocked"/>
        <w:text/>
      </w:sdtPr>
      <w:sdtEndPr/>
      <w:sdtContent>
        <w:r w:rsidR="00213434"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CE8" w:rsidRDefault="00E42CE8" w:rsidP="00C41C85">
      <w:pPr>
        <w:spacing w:line="240" w:lineRule="auto"/>
      </w:pPr>
      <w:r>
        <w:separator/>
      </w:r>
    </w:p>
  </w:footnote>
  <w:footnote w:type="continuationSeparator" w:id="0">
    <w:p w:rsidR="00E42CE8" w:rsidRDefault="00E42CE8"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34" w:rsidRPr="00964058" w:rsidRDefault="00A23ABF" w:rsidP="00BC3425">
    <w:pPr>
      <w:pStyle w:val="Voettekst"/>
      <w:rPr>
        <w:sz w:val="14"/>
        <w:szCs w:val="14"/>
      </w:rPr>
    </w:pPr>
    <w:sdt>
      <w:sdtPr>
        <w:rPr>
          <w:sz w:val="14"/>
          <w:szCs w:val="14"/>
        </w:rPr>
        <w:id w:val="-1500878811"/>
      </w:sdtPr>
      <w:sdtEndPr/>
      <w:sdtContent>
        <w:r w:rsidR="00213434" w:rsidRPr="00964058">
          <w:rPr>
            <w:sz w:val="14"/>
            <w:szCs w:val="14"/>
          </w:rPr>
          <w:t>VERSLAG:</w:t>
        </w:r>
      </w:sdtContent>
    </w:sdt>
    <w:r w:rsidR="00213434" w:rsidRPr="00964058">
      <w:rPr>
        <w:sz w:val="14"/>
        <w:szCs w:val="14"/>
      </w:rPr>
      <w:t xml:space="preserve"> </w:t>
    </w:r>
    <w:r w:rsidR="00213434">
      <w:rPr>
        <w:sz w:val="14"/>
        <w:szCs w:val="14"/>
      </w:rPr>
      <w:t>Beheerscomité suiker 30 april 201</w:t>
    </w:r>
    <w:r w:rsidR="00213434" w:rsidRPr="00964058">
      <w:rPr>
        <w:noProof/>
        <w:sz w:val="14"/>
        <w:szCs w:val="14"/>
        <w:lang w:eastAsia="nl-BE"/>
      </w:rPr>
      <w:drawing>
        <wp:anchor distT="0" distB="0" distL="114300" distR="114300" simplePos="0" relativeHeight="251663360" behindDoc="0" locked="0" layoutInCell="1" allowOverlap="1" wp14:anchorId="1AEC557D" wp14:editId="779849B4">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434">
      <w:rPr>
        <w:sz w:val="14"/>
        <w:szCs w:val="14"/>
      </w:rPr>
      <w:t>5</w:t>
    </w:r>
  </w:p>
  <w:p w:rsidR="00213434" w:rsidRDefault="00213434" w:rsidP="00BC3425"/>
  <w:p w:rsidR="00213434" w:rsidRPr="00D15D88" w:rsidRDefault="00A23ABF" w:rsidP="00BC3425">
    <w:r>
      <w:pict>
        <v:rect id="_x0000_i1036" style="width:453.5pt;height:2.5pt" o:hralign="center" o:hrstd="t" o:hrnoshade="t" o:hr="t" fillcolor="#5a3217"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4A558E1"/>
    <w:multiLevelType w:val="hybridMultilevel"/>
    <w:tmpl w:val="055E38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0420CA"/>
    <w:multiLevelType w:val="multilevel"/>
    <w:tmpl w:val="527497F4"/>
    <w:lvl w:ilvl="0">
      <w:start w:val="1"/>
      <w:numFmt w:val="decimal"/>
      <w:lvlText w:val="%1."/>
      <w:lvlJc w:val="left"/>
      <w:pPr>
        <w:ind w:left="720" w:hanging="720"/>
      </w:pPr>
      <w:rPr>
        <w:rFonts w:hint="default"/>
      </w:rPr>
    </w:lvl>
    <w:lvl w:ilvl="1">
      <w:start w:val="3"/>
      <w:numFmt w:val="decimal"/>
      <w:lvlText w:val="%1.%2."/>
      <w:lvlJc w:val="left"/>
      <w:pPr>
        <w:ind w:left="1315" w:hanging="1080"/>
      </w:pPr>
      <w:rPr>
        <w:rFonts w:hint="default"/>
      </w:rPr>
    </w:lvl>
    <w:lvl w:ilvl="2">
      <w:start w:val="1"/>
      <w:numFmt w:val="decimal"/>
      <w:lvlText w:val="%1.%2.%3."/>
      <w:lvlJc w:val="left"/>
      <w:pPr>
        <w:ind w:left="1910" w:hanging="1440"/>
      </w:pPr>
      <w:rPr>
        <w:rFonts w:hint="default"/>
      </w:rPr>
    </w:lvl>
    <w:lvl w:ilvl="3">
      <w:start w:val="1"/>
      <w:numFmt w:val="decimal"/>
      <w:lvlText w:val="%1.%2.%3.%4."/>
      <w:lvlJc w:val="left"/>
      <w:pPr>
        <w:ind w:left="2505" w:hanging="1800"/>
      </w:pPr>
      <w:rPr>
        <w:rFonts w:hint="default"/>
      </w:rPr>
    </w:lvl>
    <w:lvl w:ilvl="4">
      <w:start w:val="1"/>
      <w:numFmt w:val="decimal"/>
      <w:lvlText w:val="%1.%2.%3.%4.%5."/>
      <w:lvlJc w:val="left"/>
      <w:pPr>
        <w:ind w:left="3100" w:hanging="2160"/>
      </w:pPr>
      <w:rPr>
        <w:rFonts w:hint="default"/>
      </w:rPr>
    </w:lvl>
    <w:lvl w:ilvl="5">
      <w:start w:val="1"/>
      <w:numFmt w:val="decimal"/>
      <w:lvlText w:val="%1.%2.%3.%4.%5.%6."/>
      <w:lvlJc w:val="left"/>
      <w:pPr>
        <w:ind w:left="3695" w:hanging="2520"/>
      </w:pPr>
      <w:rPr>
        <w:rFonts w:hint="default"/>
      </w:rPr>
    </w:lvl>
    <w:lvl w:ilvl="6">
      <w:start w:val="1"/>
      <w:numFmt w:val="decimal"/>
      <w:lvlText w:val="%1.%2.%3.%4.%5.%6.%7."/>
      <w:lvlJc w:val="left"/>
      <w:pPr>
        <w:ind w:left="4290" w:hanging="2880"/>
      </w:pPr>
      <w:rPr>
        <w:rFonts w:hint="default"/>
      </w:rPr>
    </w:lvl>
    <w:lvl w:ilvl="7">
      <w:start w:val="1"/>
      <w:numFmt w:val="decimal"/>
      <w:lvlText w:val="%1.%2.%3.%4.%5.%6.%7.%8."/>
      <w:lvlJc w:val="left"/>
      <w:pPr>
        <w:ind w:left="4885" w:hanging="3240"/>
      </w:pPr>
      <w:rPr>
        <w:rFonts w:hint="default"/>
      </w:rPr>
    </w:lvl>
    <w:lvl w:ilvl="8">
      <w:start w:val="1"/>
      <w:numFmt w:val="decimal"/>
      <w:lvlText w:val="%1.%2.%3.%4.%5.%6.%7.%8.%9."/>
      <w:lvlJc w:val="left"/>
      <w:pPr>
        <w:ind w:left="5480" w:hanging="3600"/>
      </w:pPr>
      <w:rPr>
        <w:rFonts w:hint="default"/>
      </w:rPr>
    </w:lvl>
  </w:abstractNum>
  <w:abstractNum w:abstractNumId="3">
    <w:nsid w:val="07711CB1"/>
    <w:multiLevelType w:val="hybridMultilevel"/>
    <w:tmpl w:val="D6CAB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6945A39"/>
    <w:multiLevelType w:val="hybridMultilevel"/>
    <w:tmpl w:val="F98642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C1B5F01"/>
    <w:multiLevelType w:val="hybridMultilevel"/>
    <w:tmpl w:val="C70CD14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BD37D67"/>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9">
    <w:nsid w:val="2DBD6785"/>
    <w:multiLevelType w:val="hybridMultilevel"/>
    <w:tmpl w:val="308E1C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030048"/>
    <w:multiLevelType w:val="hybridMultilevel"/>
    <w:tmpl w:val="3676DAC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3">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89F0A52"/>
    <w:multiLevelType w:val="hybridMultilevel"/>
    <w:tmpl w:val="02F021B0"/>
    <w:lvl w:ilvl="0" w:tplc="B008B518">
      <w:start w:val="4"/>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nsid w:val="5C0E5CBE"/>
    <w:multiLevelType w:val="hybridMultilevel"/>
    <w:tmpl w:val="412202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62CC08A5"/>
    <w:multiLevelType w:val="hybridMultilevel"/>
    <w:tmpl w:val="867852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0">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1">
    <w:nsid w:val="6AF7637F"/>
    <w:multiLevelType w:val="hybridMultilevel"/>
    <w:tmpl w:val="B3F418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6B5B4076"/>
    <w:multiLevelType w:val="hybridMultilevel"/>
    <w:tmpl w:val="6130D890"/>
    <w:lvl w:ilvl="0" w:tplc="76B0B62C">
      <w:start w:val="18"/>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3">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4">
    <w:nsid w:val="7A305FDF"/>
    <w:multiLevelType w:val="hybridMultilevel"/>
    <w:tmpl w:val="97284256"/>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7A375C2F"/>
    <w:multiLevelType w:val="hybridMultilevel"/>
    <w:tmpl w:val="8602846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num w:numId="1">
    <w:abstractNumId w:val="20"/>
  </w:num>
  <w:num w:numId="2">
    <w:abstractNumId w:val="20"/>
  </w:num>
  <w:num w:numId="3">
    <w:abstractNumId w:val="0"/>
  </w:num>
  <w:num w:numId="4">
    <w:abstractNumId w:val="16"/>
  </w:num>
  <w:num w:numId="5">
    <w:abstractNumId w:val="4"/>
  </w:num>
  <w:num w:numId="6">
    <w:abstractNumId w:val="23"/>
  </w:num>
  <w:num w:numId="7">
    <w:abstractNumId w:val="10"/>
  </w:num>
  <w:num w:numId="8">
    <w:abstractNumId w:val="14"/>
  </w:num>
  <w:num w:numId="9">
    <w:abstractNumId w:val="7"/>
  </w:num>
  <w:num w:numId="10">
    <w:abstractNumId w:val="24"/>
  </w:num>
  <w:num w:numId="11">
    <w:abstractNumId w:val="6"/>
  </w:num>
  <w:num w:numId="12">
    <w:abstractNumId w:val="13"/>
  </w:num>
  <w:num w:numId="13">
    <w:abstractNumId w:val="19"/>
  </w:num>
  <w:num w:numId="14">
    <w:abstractNumId w:val="12"/>
  </w:num>
  <w:num w:numId="15">
    <w:abstractNumId w:val="25"/>
  </w:num>
  <w:num w:numId="16">
    <w:abstractNumId w:val="3"/>
  </w:num>
  <w:num w:numId="17">
    <w:abstractNumId w:val="2"/>
  </w:num>
  <w:num w:numId="18">
    <w:abstractNumId w:val="17"/>
  </w:num>
  <w:num w:numId="19">
    <w:abstractNumId w:val="21"/>
  </w:num>
  <w:num w:numId="20">
    <w:abstractNumId w:val="5"/>
  </w:num>
  <w:num w:numId="21">
    <w:abstractNumId w:val="1"/>
  </w:num>
  <w:num w:numId="22">
    <w:abstractNumId w:val="8"/>
  </w:num>
  <w:num w:numId="23">
    <w:abstractNumId w:val="15"/>
  </w:num>
  <w:num w:numId="24">
    <w:abstractNumId w:val="22"/>
  </w:num>
  <w:num w:numId="25">
    <w:abstractNumId w:val="11"/>
  </w:num>
  <w:num w:numId="26">
    <w:abstractNumId w:val="9"/>
  </w:num>
  <w:num w:numId="27">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55"/>
    <w:rsid w:val="00002800"/>
    <w:rsid w:val="00006660"/>
    <w:rsid w:val="000076FD"/>
    <w:rsid w:val="00016EF2"/>
    <w:rsid w:val="0002011C"/>
    <w:rsid w:val="0002148E"/>
    <w:rsid w:val="000226D8"/>
    <w:rsid w:val="00026496"/>
    <w:rsid w:val="00026CAF"/>
    <w:rsid w:val="00027165"/>
    <w:rsid w:val="000304A4"/>
    <w:rsid w:val="00032B63"/>
    <w:rsid w:val="000351D4"/>
    <w:rsid w:val="00035A09"/>
    <w:rsid w:val="00037A2B"/>
    <w:rsid w:val="00040898"/>
    <w:rsid w:val="0004338C"/>
    <w:rsid w:val="00053C12"/>
    <w:rsid w:val="00062BAB"/>
    <w:rsid w:val="00065680"/>
    <w:rsid w:val="000734EE"/>
    <w:rsid w:val="00081855"/>
    <w:rsid w:val="00081C62"/>
    <w:rsid w:val="00091A9B"/>
    <w:rsid w:val="0009557C"/>
    <w:rsid w:val="000A2F8F"/>
    <w:rsid w:val="000A5B88"/>
    <w:rsid w:val="000B01B6"/>
    <w:rsid w:val="000B3585"/>
    <w:rsid w:val="000B45D0"/>
    <w:rsid w:val="000C6C0F"/>
    <w:rsid w:val="000C70F3"/>
    <w:rsid w:val="000D40DD"/>
    <w:rsid w:val="000D7179"/>
    <w:rsid w:val="000E0A42"/>
    <w:rsid w:val="000E1244"/>
    <w:rsid w:val="000E1784"/>
    <w:rsid w:val="000F5819"/>
    <w:rsid w:val="000F6405"/>
    <w:rsid w:val="000F7165"/>
    <w:rsid w:val="001020A6"/>
    <w:rsid w:val="00103464"/>
    <w:rsid w:val="00103491"/>
    <w:rsid w:val="0011134A"/>
    <w:rsid w:val="00114BC9"/>
    <w:rsid w:val="00114C01"/>
    <w:rsid w:val="00121426"/>
    <w:rsid w:val="001218C6"/>
    <w:rsid w:val="00123C0C"/>
    <w:rsid w:val="001241AB"/>
    <w:rsid w:val="00124697"/>
    <w:rsid w:val="00126295"/>
    <w:rsid w:val="00126419"/>
    <w:rsid w:val="00130EB5"/>
    <w:rsid w:val="00131543"/>
    <w:rsid w:val="0013227B"/>
    <w:rsid w:val="00133673"/>
    <w:rsid w:val="00136FC7"/>
    <w:rsid w:val="00144483"/>
    <w:rsid w:val="001454E0"/>
    <w:rsid w:val="00147AC5"/>
    <w:rsid w:val="00160EC3"/>
    <w:rsid w:val="00161EA5"/>
    <w:rsid w:val="00162C67"/>
    <w:rsid w:val="00165F1C"/>
    <w:rsid w:val="001674CD"/>
    <w:rsid w:val="001728B8"/>
    <w:rsid w:val="00177B8B"/>
    <w:rsid w:val="00186149"/>
    <w:rsid w:val="00187B75"/>
    <w:rsid w:val="00187C61"/>
    <w:rsid w:val="00190EFA"/>
    <w:rsid w:val="001A1EF3"/>
    <w:rsid w:val="001A2C16"/>
    <w:rsid w:val="001A493B"/>
    <w:rsid w:val="001B40E0"/>
    <w:rsid w:val="001B5150"/>
    <w:rsid w:val="001C5C5D"/>
    <w:rsid w:val="001C6395"/>
    <w:rsid w:val="001C6C47"/>
    <w:rsid w:val="001D0B01"/>
    <w:rsid w:val="001D2744"/>
    <w:rsid w:val="001D58A3"/>
    <w:rsid w:val="001D5F46"/>
    <w:rsid w:val="001E2D82"/>
    <w:rsid w:val="001F14F3"/>
    <w:rsid w:val="001F59DA"/>
    <w:rsid w:val="001F745B"/>
    <w:rsid w:val="00201EF5"/>
    <w:rsid w:val="00203DC2"/>
    <w:rsid w:val="002068EA"/>
    <w:rsid w:val="00206B4B"/>
    <w:rsid w:val="00213434"/>
    <w:rsid w:val="00216A0F"/>
    <w:rsid w:val="00217386"/>
    <w:rsid w:val="00231652"/>
    <w:rsid w:val="00231A9D"/>
    <w:rsid w:val="002414AF"/>
    <w:rsid w:val="0024284A"/>
    <w:rsid w:val="00260102"/>
    <w:rsid w:val="00264744"/>
    <w:rsid w:val="0026688B"/>
    <w:rsid w:val="002705E7"/>
    <w:rsid w:val="00270FC3"/>
    <w:rsid w:val="00271444"/>
    <w:rsid w:val="00271D18"/>
    <w:rsid w:val="002A5D14"/>
    <w:rsid w:val="002C3BBD"/>
    <w:rsid w:val="002E2113"/>
    <w:rsid w:val="002E28A2"/>
    <w:rsid w:val="002E5062"/>
    <w:rsid w:val="002E6C3F"/>
    <w:rsid w:val="002F067F"/>
    <w:rsid w:val="002F65B1"/>
    <w:rsid w:val="002F6A74"/>
    <w:rsid w:val="003014F4"/>
    <w:rsid w:val="00302032"/>
    <w:rsid w:val="00302EC1"/>
    <w:rsid w:val="00303E25"/>
    <w:rsid w:val="0031236C"/>
    <w:rsid w:val="0031579A"/>
    <w:rsid w:val="0032164B"/>
    <w:rsid w:val="003257F0"/>
    <w:rsid w:val="00343C13"/>
    <w:rsid w:val="00351BB5"/>
    <w:rsid w:val="00351D04"/>
    <w:rsid w:val="00360947"/>
    <w:rsid w:val="00364948"/>
    <w:rsid w:val="00375047"/>
    <w:rsid w:val="00380077"/>
    <w:rsid w:val="00380228"/>
    <w:rsid w:val="00395584"/>
    <w:rsid w:val="00397B32"/>
    <w:rsid w:val="003B096E"/>
    <w:rsid w:val="003B19B1"/>
    <w:rsid w:val="003B513C"/>
    <w:rsid w:val="003B78D2"/>
    <w:rsid w:val="003B7966"/>
    <w:rsid w:val="003C4E17"/>
    <w:rsid w:val="003D4E7F"/>
    <w:rsid w:val="003F52FE"/>
    <w:rsid w:val="0040183C"/>
    <w:rsid w:val="00403733"/>
    <w:rsid w:val="00403A14"/>
    <w:rsid w:val="004056BD"/>
    <w:rsid w:val="00411F1E"/>
    <w:rsid w:val="004125BF"/>
    <w:rsid w:val="004150E9"/>
    <w:rsid w:val="0042699B"/>
    <w:rsid w:val="0042772F"/>
    <w:rsid w:val="00433E81"/>
    <w:rsid w:val="00443D39"/>
    <w:rsid w:val="004445E7"/>
    <w:rsid w:val="00446A86"/>
    <w:rsid w:val="00450BE5"/>
    <w:rsid w:val="00460C75"/>
    <w:rsid w:val="00464FDE"/>
    <w:rsid w:val="00472E40"/>
    <w:rsid w:val="004742ED"/>
    <w:rsid w:val="00477D10"/>
    <w:rsid w:val="00477DDF"/>
    <w:rsid w:val="00484223"/>
    <w:rsid w:val="00484EFA"/>
    <w:rsid w:val="00485D9F"/>
    <w:rsid w:val="004864FB"/>
    <w:rsid w:val="0049145D"/>
    <w:rsid w:val="004A05C7"/>
    <w:rsid w:val="004B31D8"/>
    <w:rsid w:val="004C2E76"/>
    <w:rsid w:val="004C3B6D"/>
    <w:rsid w:val="004D39F7"/>
    <w:rsid w:val="004D4C1D"/>
    <w:rsid w:val="004E3458"/>
    <w:rsid w:val="00502F4A"/>
    <w:rsid w:val="005051E6"/>
    <w:rsid w:val="0051330C"/>
    <w:rsid w:val="00517ACB"/>
    <w:rsid w:val="00524876"/>
    <w:rsid w:val="005263F4"/>
    <w:rsid w:val="00526581"/>
    <w:rsid w:val="00526B19"/>
    <w:rsid w:val="00532CDD"/>
    <w:rsid w:val="00534280"/>
    <w:rsid w:val="00553D4D"/>
    <w:rsid w:val="00567222"/>
    <w:rsid w:val="005740D2"/>
    <w:rsid w:val="005748DC"/>
    <w:rsid w:val="005803ED"/>
    <w:rsid w:val="005838D2"/>
    <w:rsid w:val="00584673"/>
    <w:rsid w:val="00591C97"/>
    <w:rsid w:val="005926AD"/>
    <w:rsid w:val="00596FA0"/>
    <w:rsid w:val="005A2F5E"/>
    <w:rsid w:val="005B6792"/>
    <w:rsid w:val="005C0E62"/>
    <w:rsid w:val="005C12F3"/>
    <w:rsid w:val="005C4CDD"/>
    <w:rsid w:val="005D274F"/>
    <w:rsid w:val="005E045E"/>
    <w:rsid w:val="005E0555"/>
    <w:rsid w:val="005E20A5"/>
    <w:rsid w:val="005E72F0"/>
    <w:rsid w:val="00601854"/>
    <w:rsid w:val="0060337A"/>
    <w:rsid w:val="0060424A"/>
    <w:rsid w:val="0060440E"/>
    <w:rsid w:val="00604DFD"/>
    <w:rsid w:val="00605AF0"/>
    <w:rsid w:val="006067F2"/>
    <w:rsid w:val="00610B5D"/>
    <w:rsid w:val="0061388B"/>
    <w:rsid w:val="006144D8"/>
    <w:rsid w:val="00614E73"/>
    <w:rsid w:val="0061602B"/>
    <w:rsid w:val="0061653A"/>
    <w:rsid w:val="00634D6B"/>
    <w:rsid w:val="00646B85"/>
    <w:rsid w:val="00652296"/>
    <w:rsid w:val="0065230F"/>
    <w:rsid w:val="00656BB6"/>
    <w:rsid w:val="00656F00"/>
    <w:rsid w:val="00660CE0"/>
    <w:rsid w:val="00663820"/>
    <w:rsid w:val="00671CDA"/>
    <w:rsid w:val="00675ACB"/>
    <w:rsid w:val="00676593"/>
    <w:rsid w:val="0068281E"/>
    <w:rsid w:val="00682AA6"/>
    <w:rsid w:val="0068561D"/>
    <w:rsid w:val="00693731"/>
    <w:rsid w:val="006A21A9"/>
    <w:rsid w:val="006A23AA"/>
    <w:rsid w:val="006A3180"/>
    <w:rsid w:val="006A505E"/>
    <w:rsid w:val="006B1EE5"/>
    <w:rsid w:val="006B3113"/>
    <w:rsid w:val="006C2BF3"/>
    <w:rsid w:val="006C4AC8"/>
    <w:rsid w:val="006C7B6C"/>
    <w:rsid w:val="006D0D40"/>
    <w:rsid w:val="006E5E1E"/>
    <w:rsid w:val="006E60BB"/>
    <w:rsid w:val="006F57C4"/>
    <w:rsid w:val="006F7E52"/>
    <w:rsid w:val="007034BB"/>
    <w:rsid w:val="007072D9"/>
    <w:rsid w:val="007115B5"/>
    <w:rsid w:val="007170DB"/>
    <w:rsid w:val="00724E7E"/>
    <w:rsid w:val="007259FC"/>
    <w:rsid w:val="00727106"/>
    <w:rsid w:val="00736429"/>
    <w:rsid w:val="00737C61"/>
    <w:rsid w:val="007402F2"/>
    <w:rsid w:val="00742D22"/>
    <w:rsid w:val="0074674D"/>
    <w:rsid w:val="00747006"/>
    <w:rsid w:val="007618B1"/>
    <w:rsid w:val="00761E08"/>
    <w:rsid w:val="0076699E"/>
    <w:rsid w:val="00770846"/>
    <w:rsid w:val="00776FF9"/>
    <w:rsid w:val="00780D98"/>
    <w:rsid w:val="00781B7B"/>
    <w:rsid w:val="00785E8A"/>
    <w:rsid w:val="0078625B"/>
    <w:rsid w:val="0078628D"/>
    <w:rsid w:val="00786735"/>
    <w:rsid w:val="00786C37"/>
    <w:rsid w:val="007905A1"/>
    <w:rsid w:val="00791EB6"/>
    <w:rsid w:val="0079304A"/>
    <w:rsid w:val="007A7DDD"/>
    <w:rsid w:val="007B2433"/>
    <w:rsid w:val="007B650E"/>
    <w:rsid w:val="007C40E2"/>
    <w:rsid w:val="007D2164"/>
    <w:rsid w:val="007D447D"/>
    <w:rsid w:val="007D5D92"/>
    <w:rsid w:val="007D6756"/>
    <w:rsid w:val="007E261F"/>
    <w:rsid w:val="007E7AF7"/>
    <w:rsid w:val="007F04FB"/>
    <w:rsid w:val="007F69BB"/>
    <w:rsid w:val="00801E9D"/>
    <w:rsid w:val="00803EF2"/>
    <w:rsid w:val="00822B5E"/>
    <w:rsid w:val="008240AB"/>
    <w:rsid w:val="0082603E"/>
    <w:rsid w:val="008269F4"/>
    <w:rsid w:val="008275AA"/>
    <w:rsid w:val="00830061"/>
    <w:rsid w:val="00833FF6"/>
    <w:rsid w:val="008443DD"/>
    <w:rsid w:val="00844B14"/>
    <w:rsid w:val="00845B3E"/>
    <w:rsid w:val="00846299"/>
    <w:rsid w:val="00846810"/>
    <w:rsid w:val="00847C6D"/>
    <w:rsid w:val="00847F1A"/>
    <w:rsid w:val="00853DBF"/>
    <w:rsid w:val="0085669E"/>
    <w:rsid w:val="0085745F"/>
    <w:rsid w:val="008644E4"/>
    <w:rsid w:val="00870DDD"/>
    <w:rsid w:val="00876802"/>
    <w:rsid w:val="00876908"/>
    <w:rsid w:val="008834AD"/>
    <w:rsid w:val="0088590E"/>
    <w:rsid w:val="00897B24"/>
    <w:rsid w:val="008A1CBB"/>
    <w:rsid w:val="008B7C2E"/>
    <w:rsid w:val="008C00A0"/>
    <w:rsid w:val="008E1A4B"/>
    <w:rsid w:val="008E32F0"/>
    <w:rsid w:val="008F03BF"/>
    <w:rsid w:val="008F21AA"/>
    <w:rsid w:val="00905E1E"/>
    <w:rsid w:val="00906555"/>
    <w:rsid w:val="009104EA"/>
    <w:rsid w:val="00921462"/>
    <w:rsid w:val="00922A25"/>
    <w:rsid w:val="009260F7"/>
    <w:rsid w:val="00931D23"/>
    <w:rsid w:val="00941A12"/>
    <w:rsid w:val="00942FF5"/>
    <w:rsid w:val="00950ED5"/>
    <w:rsid w:val="00951263"/>
    <w:rsid w:val="00952AD3"/>
    <w:rsid w:val="00961CA1"/>
    <w:rsid w:val="009638D5"/>
    <w:rsid w:val="00970C33"/>
    <w:rsid w:val="00970F59"/>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2E4B"/>
    <w:rsid w:val="009A46C7"/>
    <w:rsid w:val="009A6828"/>
    <w:rsid w:val="009A7EFB"/>
    <w:rsid w:val="009C2AE9"/>
    <w:rsid w:val="009C52CC"/>
    <w:rsid w:val="009C60F5"/>
    <w:rsid w:val="009D7B9C"/>
    <w:rsid w:val="009E3D71"/>
    <w:rsid w:val="009F203F"/>
    <w:rsid w:val="00A03DC8"/>
    <w:rsid w:val="00A0447B"/>
    <w:rsid w:val="00A04C85"/>
    <w:rsid w:val="00A04CE1"/>
    <w:rsid w:val="00A06C2D"/>
    <w:rsid w:val="00A1541E"/>
    <w:rsid w:val="00A21514"/>
    <w:rsid w:val="00A2164F"/>
    <w:rsid w:val="00A23ABF"/>
    <w:rsid w:val="00A33C3A"/>
    <w:rsid w:val="00A40F4B"/>
    <w:rsid w:val="00A41C3E"/>
    <w:rsid w:val="00A46BB1"/>
    <w:rsid w:val="00A47036"/>
    <w:rsid w:val="00A52471"/>
    <w:rsid w:val="00A54BEC"/>
    <w:rsid w:val="00A55C32"/>
    <w:rsid w:val="00A62B0B"/>
    <w:rsid w:val="00A710AD"/>
    <w:rsid w:val="00A71FC6"/>
    <w:rsid w:val="00AA30E6"/>
    <w:rsid w:val="00AA4D9B"/>
    <w:rsid w:val="00AA596C"/>
    <w:rsid w:val="00AA5A1C"/>
    <w:rsid w:val="00AA5ECD"/>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3D08"/>
    <w:rsid w:val="00AF3E35"/>
    <w:rsid w:val="00AF77ED"/>
    <w:rsid w:val="00B01217"/>
    <w:rsid w:val="00B01B46"/>
    <w:rsid w:val="00B051B3"/>
    <w:rsid w:val="00B05BFB"/>
    <w:rsid w:val="00B11716"/>
    <w:rsid w:val="00B15A3B"/>
    <w:rsid w:val="00B174DC"/>
    <w:rsid w:val="00B22D94"/>
    <w:rsid w:val="00B250A6"/>
    <w:rsid w:val="00B25699"/>
    <w:rsid w:val="00B26D26"/>
    <w:rsid w:val="00B339C4"/>
    <w:rsid w:val="00B34395"/>
    <w:rsid w:val="00B343B8"/>
    <w:rsid w:val="00B34949"/>
    <w:rsid w:val="00B35FCB"/>
    <w:rsid w:val="00B57455"/>
    <w:rsid w:val="00B57AE2"/>
    <w:rsid w:val="00B60F47"/>
    <w:rsid w:val="00B63AFB"/>
    <w:rsid w:val="00B641C6"/>
    <w:rsid w:val="00B7186E"/>
    <w:rsid w:val="00B72C73"/>
    <w:rsid w:val="00B73B6F"/>
    <w:rsid w:val="00B80330"/>
    <w:rsid w:val="00B849F9"/>
    <w:rsid w:val="00B92B65"/>
    <w:rsid w:val="00B940D3"/>
    <w:rsid w:val="00BA060F"/>
    <w:rsid w:val="00BB6D19"/>
    <w:rsid w:val="00BB7589"/>
    <w:rsid w:val="00BC11BF"/>
    <w:rsid w:val="00BC2A4F"/>
    <w:rsid w:val="00BC3425"/>
    <w:rsid w:val="00BD4271"/>
    <w:rsid w:val="00BD5C08"/>
    <w:rsid w:val="00BE4C28"/>
    <w:rsid w:val="00BE752F"/>
    <w:rsid w:val="00BF1B59"/>
    <w:rsid w:val="00BF473C"/>
    <w:rsid w:val="00C121AA"/>
    <w:rsid w:val="00C12512"/>
    <w:rsid w:val="00C12F9A"/>
    <w:rsid w:val="00C14CA9"/>
    <w:rsid w:val="00C24928"/>
    <w:rsid w:val="00C259C4"/>
    <w:rsid w:val="00C32337"/>
    <w:rsid w:val="00C33734"/>
    <w:rsid w:val="00C33B7D"/>
    <w:rsid w:val="00C348BB"/>
    <w:rsid w:val="00C35FAD"/>
    <w:rsid w:val="00C41C85"/>
    <w:rsid w:val="00C42654"/>
    <w:rsid w:val="00C4735E"/>
    <w:rsid w:val="00C520C5"/>
    <w:rsid w:val="00C627D8"/>
    <w:rsid w:val="00C6740B"/>
    <w:rsid w:val="00C67B55"/>
    <w:rsid w:val="00C7442B"/>
    <w:rsid w:val="00C76787"/>
    <w:rsid w:val="00C76E37"/>
    <w:rsid w:val="00C7767B"/>
    <w:rsid w:val="00C85D9A"/>
    <w:rsid w:val="00C86465"/>
    <w:rsid w:val="00C918AD"/>
    <w:rsid w:val="00C928E2"/>
    <w:rsid w:val="00CA4BD6"/>
    <w:rsid w:val="00CA5BDF"/>
    <w:rsid w:val="00CC173D"/>
    <w:rsid w:val="00CC1FDB"/>
    <w:rsid w:val="00CD2250"/>
    <w:rsid w:val="00CD5C1B"/>
    <w:rsid w:val="00CE3C76"/>
    <w:rsid w:val="00CE6C98"/>
    <w:rsid w:val="00CF1B2B"/>
    <w:rsid w:val="00CF33DF"/>
    <w:rsid w:val="00CF6D3A"/>
    <w:rsid w:val="00CF78F9"/>
    <w:rsid w:val="00D0076D"/>
    <w:rsid w:val="00D0174C"/>
    <w:rsid w:val="00D076BB"/>
    <w:rsid w:val="00D1320F"/>
    <w:rsid w:val="00D14C8B"/>
    <w:rsid w:val="00D15B02"/>
    <w:rsid w:val="00D21282"/>
    <w:rsid w:val="00D21958"/>
    <w:rsid w:val="00D23DA7"/>
    <w:rsid w:val="00D2521B"/>
    <w:rsid w:val="00D40E74"/>
    <w:rsid w:val="00D44A0C"/>
    <w:rsid w:val="00D450B3"/>
    <w:rsid w:val="00D4762C"/>
    <w:rsid w:val="00D51B01"/>
    <w:rsid w:val="00D55CF2"/>
    <w:rsid w:val="00D57FA9"/>
    <w:rsid w:val="00D615BA"/>
    <w:rsid w:val="00D66EBE"/>
    <w:rsid w:val="00D674A7"/>
    <w:rsid w:val="00D73239"/>
    <w:rsid w:val="00D74784"/>
    <w:rsid w:val="00D74B02"/>
    <w:rsid w:val="00D75297"/>
    <w:rsid w:val="00D90202"/>
    <w:rsid w:val="00D9033F"/>
    <w:rsid w:val="00D93200"/>
    <w:rsid w:val="00D935A7"/>
    <w:rsid w:val="00D9392C"/>
    <w:rsid w:val="00D979D6"/>
    <w:rsid w:val="00DA4569"/>
    <w:rsid w:val="00DA4DFC"/>
    <w:rsid w:val="00DA6264"/>
    <w:rsid w:val="00DB1A6D"/>
    <w:rsid w:val="00DB7BC7"/>
    <w:rsid w:val="00DD72ED"/>
    <w:rsid w:val="00DE0310"/>
    <w:rsid w:val="00DE3946"/>
    <w:rsid w:val="00DE4C1C"/>
    <w:rsid w:val="00DE5AEB"/>
    <w:rsid w:val="00DE6200"/>
    <w:rsid w:val="00DE630E"/>
    <w:rsid w:val="00DF2C0D"/>
    <w:rsid w:val="00DF478F"/>
    <w:rsid w:val="00DF5F22"/>
    <w:rsid w:val="00E00BCB"/>
    <w:rsid w:val="00E01FB2"/>
    <w:rsid w:val="00E0301B"/>
    <w:rsid w:val="00E071D1"/>
    <w:rsid w:val="00E07874"/>
    <w:rsid w:val="00E17D9E"/>
    <w:rsid w:val="00E36E36"/>
    <w:rsid w:val="00E37EFE"/>
    <w:rsid w:val="00E42CE8"/>
    <w:rsid w:val="00E45304"/>
    <w:rsid w:val="00E45E03"/>
    <w:rsid w:val="00E463AD"/>
    <w:rsid w:val="00E51781"/>
    <w:rsid w:val="00E5454A"/>
    <w:rsid w:val="00E62AC4"/>
    <w:rsid w:val="00E7656C"/>
    <w:rsid w:val="00E77F81"/>
    <w:rsid w:val="00E842C8"/>
    <w:rsid w:val="00E85908"/>
    <w:rsid w:val="00E86542"/>
    <w:rsid w:val="00E86F8E"/>
    <w:rsid w:val="00E876ED"/>
    <w:rsid w:val="00E918BD"/>
    <w:rsid w:val="00E919CA"/>
    <w:rsid w:val="00E9329E"/>
    <w:rsid w:val="00E93AFD"/>
    <w:rsid w:val="00E95B6F"/>
    <w:rsid w:val="00E960B2"/>
    <w:rsid w:val="00E9657A"/>
    <w:rsid w:val="00E96D51"/>
    <w:rsid w:val="00EA0373"/>
    <w:rsid w:val="00EA2B06"/>
    <w:rsid w:val="00EA32F8"/>
    <w:rsid w:val="00EC5B6A"/>
    <w:rsid w:val="00EE1DE6"/>
    <w:rsid w:val="00EE5F1C"/>
    <w:rsid w:val="00EE713F"/>
    <w:rsid w:val="00EE79E1"/>
    <w:rsid w:val="00EF0595"/>
    <w:rsid w:val="00EF436B"/>
    <w:rsid w:val="00F01043"/>
    <w:rsid w:val="00F02F7E"/>
    <w:rsid w:val="00F063EA"/>
    <w:rsid w:val="00F069C1"/>
    <w:rsid w:val="00F06F46"/>
    <w:rsid w:val="00F10B71"/>
    <w:rsid w:val="00F11327"/>
    <w:rsid w:val="00F11833"/>
    <w:rsid w:val="00F11CBC"/>
    <w:rsid w:val="00F220DC"/>
    <w:rsid w:val="00F24074"/>
    <w:rsid w:val="00F241C4"/>
    <w:rsid w:val="00F3349E"/>
    <w:rsid w:val="00F37D46"/>
    <w:rsid w:val="00F439B4"/>
    <w:rsid w:val="00F448AC"/>
    <w:rsid w:val="00F54189"/>
    <w:rsid w:val="00F55798"/>
    <w:rsid w:val="00F61032"/>
    <w:rsid w:val="00F63C5E"/>
    <w:rsid w:val="00F67812"/>
    <w:rsid w:val="00F72A18"/>
    <w:rsid w:val="00F75B58"/>
    <w:rsid w:val="00F80D45"/>
    <w:rsid w:val="00F82337"/>
    <w:rsid w:val="00F86800"/>
    <w:rsid w:val="00F94F70"/>
    <w:rsid w:val="00FA1677"/>
    <w:rsid w:val="00FA5C3D"/>
    <w:rsid w:val="00FA713F"/>
    <w:rsid w:val="00FB080A"/>
    <w:rsid w:val="00FC3E8F"/>
    <w:rsid w:val="00FC7367"/>
    <w:rsid w:val="00FD0B17"/>
    <w:rsid w:val="00FD2DE4"/>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1.docx"/><Relationship Id="rId30" Type="http://schemas.openxmlformats.org/officeDocument/2006/relationships/image" Target="media/image12.emf"/><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9C972-10CC-472C-B05C-E934D8A2C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Template>
  <TotalTime>2</TotalTime>
  <Pages>13</Pages>
  <Words>4188</Words>
  <Characters>23040</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27174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Timmermans, Ilse</cp:lastModifiedBy>
  <cp:revision>4</cp:revision>
  <cp:lastPrinted>2015-06-02T14:30:00Z</cp:lastPrinted>
  <dcterms:created xsi:type="dcterms:W3CDTF">2015-11-10T14:08:00Z</dcterms:created>
  <dcterms:modified xsi:type="dcterms:W3CDTF">2015-11-13T08:47:00Z</dcterms:modified>
</cp:coreProperties>
</file>