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657EAF">
              <w:rPr>
                <w:rFonts w:ascii="FlandersArtSans-Regular" w:hAnsi="FlandersArtSans-Regular"/>
              </w:rPr>
              <w:t xml:space="preserve">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A22AA9">
              <w:rPr>
                <w:rFonts w:ascii="FlandersArtSans-Regular" w:hAnsi="FlandersArtSans-Regular"/>
              </w:rPr>
              <w:t>, Jan Hostens (VL)</w:t>
            </w:r>
          </w:p>
          <w:p w:rsidR="00B174DC" w:rsidRPr="009556D6" w:rsidRDefault="00D962D2" w:rsidP="00A220F8">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A220F8">
              <w:rPr>
                <w:rFonts w:ascii="FlandersArtSans-Regular" w:hAnsi="FlandersArtSans-Regular"/>
              </w:rPr>
              <w:t>25/01/2018</w:t>
            </w:r>
          </w:p>
        </w:tc>
        <w:tc>
          <w:tcPr>
            <w:tcW w:w="316" w:type="dxa"/>
          </w:tcPr>
          <w:p w:rsidR="00742D22" w:rsidRPr="009556D6" w:rsidRDefault="00742D22" w:rsidP="00BC3425">
            <w:pPr>
              <w:spacing w:after="20"/>
              <w:rPr>
                <w:rFonts w:ascii="FlandersArtSans-Regular" w:hAnsi="FlandersArtSans-Regular"/>
              </w:rPr>
            </w:pPr>
          </w:p>
        </w:tc>
      </w:tr>
    </w:tbl>
    <w:p w:rsidR="00742D22" w:rsidRPr="00A220F8" w:rsidRDefault="00742D22" w:rsidP="00742D22">
      <w:pPr>
        <w:spacing w:after="0" w:line="240" w:lineRule="auto"/>
        <w:rPr>
          <w:rFonts w:ascii="FlandersArtSans-Regular" w:hAnsi="FlandersArtSans-Regular"/>
          <w:sz w:val="16"/>
          <w:szCs w:val="16"/>
          <w:lang w:val="en-US"/>
        </w:rPr>
        <w:sectPr w:rsidR="00742D22" w:rsidRPr="00A220F8" w:rsidSect="00BC3425">
          <w:footerReference w:type="default" r:id="rId10"/>
          <w:footerReference w:type="first" r:id="rId11"/>
          <w:pgSz w:w="11906" w:h="16838"/>
          <w:pgMar w:top="851" w:right="851" w:bottom="618" w:left="1134" w:header="709" w:footer="709" w:gutter="0"/>
          <w:cols w:space="708"/>
          <w:titlePg/>
          <w:docGrid w:linePitch="360"/>
        </w:sectPr>
      </w:pPr>
      <w:r w:rsidRPr="00A220F8">
        <w:rPr>
          <w:rFonts w:ascii="FlandersArtSans-Regular" w:hAnsi="FlandersArtSans-Regular"/>
          <w:sz w:val="16"/>
          <w:szCs w:val="16"/>
          <w:lang w:val="en-US"/>
        </w:rPr>
        <w:t>//////////////////////////////////////////////////////////////////////////////////////////////////</w:t>
      </w:r>
      <w:r w:rsidR="000E5980" w:rsidRPr="00A220F8">
        <w:rPr>
          <w:rFonts w:ascii="FlandersArtSans-Regular" w:hAnsi="FlandersArtSans-Regular"/>
          <w:sz w:val="16"/>
          <w:szCs w:val="16"/>
          <w:lang w:val="en-US"/>
        </w:rPr>
        <w:t>///////////////////////////////</w:t>
      </w:r>
    </w:p>
    <w:p w:rsidR="000E5980" w:rsidRDefault="00A220F8" w:rsidP="00F82D7D">
      <w:pPr>
        <w:pStyle w:val="Kop1"/>
        <w:spacing w:after="240"/>
      </w:pPr>
      <w:bookmarkStart w:id="0" w:name="_Toc336329442"/>
      <w:bookmarkStart w:id="1" w:name="_Toc302050451"/>
      <w:r>
        <w:lastRenderedPageBreak/>
        <w:t>3</w:t>
      </w:r>
      <w:r w:rsidR="001F66CA">
        <w:tab/>
        <w:t>suiker</w:t>
      </w:r>
    </w:p>
    <w:p w:rsidR="001F66CA" w:rsidRPr="001F66CA" w:rsidRDefault="001F66CA" w:rsidP="00F82D7D">
      <w:pPr>
        <w:spacing w:after="0"/>
        <w:jc w:val="both"/>
      </w:pPr>
      <w:r w:rsidRPr="001F66CA">
        <w:t>Het prijzenobservatorium voor de suikersector is in werking</w:t>
      </w:r>
      <w:r w:rsidRPr="001F66CA">
        <w:rPr>
          <w:rFonts w:ascii="Times New Roman" w:hAnsi="Times New Roman" w:cs="Times New Roman"/>
        </w:rPr>
        <w:t> </w:t>
      </w:r>
      <w:r w:rsidRPr="001F66CA">
        <w:t xml:space="preserve">: </w:t>
      </w:r>
    </w:p>
    <w:p w:rsidR="001F66CA" w:rsidRPr="00F67E61" w:rsidRDefault="00E01007" w:rsidP="001F66CA">
      <w:hyperlink r:id="rId12" w:history="1">
        <w:r w:rsidR="001F66CA" w:rsidRPr="00F67E61">
          <w:rPr>
            <w:rStyle w:val="Hyperlink"/>
          </w:rPr>
          <w:t>https://ec.europa.eu/agriculture/market-observatory/sugar_fr</w:t>
        </w:r>
      </w:hyperlink>
    </w:p>
    <w:p w:rsidR="00822B5E" w:rsidRDefault="00A220F8" w:rsidP="00093146">
      <w:pPr>
        <w:pStyle w:val="Kop1"/>
        <w:spacing w:before="300" w:after="180" w:line="320" w:lineRule="exact"/>
        <w:ind w:left="187"/>
        <w:contextualSpacing w:val="0"/>
        <w:rPr>
          <w:sz w:val="28"/>
        </w:rPr>
      </w:pPr>
      <w:r>
        <w:rPr>
          <w:sz w:val="28"/>
        </w:rPr>
        <w:t>3</w:t>
      </w:r>
      <w:r w:rsidR="00093146">
        <w:rPr>
          <w:sz w:val="28"/>
        </w:rPr>
        <w:t>.1.</w:t>
      </w:r>
      <w:r w:rsidR="00093146">
        <w:rPr>
          <w:sz w:val="28"/>
        </w:rPr>
        <w:tab/>
      </w:r>
      <w:r w:rsidR="00822B5E" w:rsidRPr="00266D19">
        <w:rPr>
          <w:sz w:val="28"/>
        </w:rPr>
        <w:t>Marktsituatie (wereld+eu)</w:t>
      </w:r>
      <w:bookmarkEnd w:id="0"/>
    </w:p>
    <w:bookmarkStart w:id="2" w:name="_Toc336329443"/>
    <w:p w:rsidR="002F7CD5" w:rsidRDefault="002F7CD5" w:rsidP="002F7CD5">
      <w:pPr>
        <w:ind w:left="540" w:hanging="353"/>
      </w:pPr>
      <w:r>
        <w:rPr>
          <w:rFonts w:ascii="Times New Roman" w:eastAsia="Times New Roman" w:hAnsi="Times New Roman" w:cs="Times New Roman"/>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45pt;height:49.6pt" o:ole="">
            <v:imagedata r:id="rId13" o:title=""/>
          </v:shape>
          <o:OLEObject Type="Embed" ProgID="AcroExch.Document.DC" ShapeID="_x0000_i1035" DrawAspect="Icon" ObjectID="_1578747305" r:id="rId14"/>
        </w:object>
      </w:r>
      <w:r>
        <w:rPr>
          <w:rFonts w:ascii="Times New Roman" w:eastAsia="Times New Roman" w:hAnsi="Times New Roman" w:cs="Times New Roman"/>
          <w:sz w:val="24"/>
          <w:szCs w:val="24"/>
          <w:lang w:val="fr-FR" w:eastAsia="fr-FR"/>
        </w:rPr>
        <w:object w:dxaOrig="1545" w:dyaOrig="990">
          <v:shape id="_x0000_i1036" type="#_x0000_t75" style="width:77.45pt;height:49.6pt" o:ole="">
            <v:imagedata r:id="rId15" o:title=""/>
          </v:shape>
          <o:OLEObject Type="Embed" ProgID="AcroExch.Document.DC" ShapeID="_x0000_i1036" DrawAspect="Icon" ObjectID="_1578747306" r:id="rId16"/>
        </w:object>
      </w:r>
      <w:r>
        <w:rPr>
          <w:rFonts w:ascii="Times New Roman" w:eastAsia="Times New Roman" w:hAnsi="Times New Roman" w:cs="Times New Roman"/>
          <w:sz w:val="24"/>
          <w:szCs w:val="24"/>
          <w:lang w:val="fr-FR" w:eastAsia="fr-FR"/>
        </w:rPr>
        <w:object w:dxaOrig="1545" w:dyaOrig="990">
          <v:shape id="_x0000_i1037" type="#_x0000_t75" style="width:77.45pt;height:49.6pt" o:ole="">
            <v:imagedata r:id="rId17" o:title=""/>
          </v:shape>
          <o:OLEObject Type="Embed" ProgID="AcroExch.Document.DC" ShapeID="_x0000_i1037" DrawAspect="Icon" ObjectID="_1578747307" r:id="rId18"/>
        </w:object>
      </w:r>
    </w:p>
    <w:p w:rsidR="00822B5E" w:rsidRPr="00B22292" w:rsidRDefault="00A220F8" w:rsidP="00B22292">
      <w:pPr>
        <w:pStyle w:val="Kop2"/>
        <w:numPr>
          <w:ilvl w:val="0"/>
          <w:numId w:val="0"/>
        </w:numPr>
        <w:spacing w:before="300" w:after="180" w:line="240" w:lineRule="exact"/>
        <w:ind w:left="470"/>
        <w:contextualSpacing w:val="0"/>
        <w:rPr>
          <w:b/>
          <w:sz w:val="24"/>
          <w:szCs w:val="24"/>
          <w:u w:val="single"/>
        </w:rPr>
      </w:pPr>
      <w:r>
        <w:rPr>
          <w:b/>
          <w:sz w:val="24"/>
          <w:szCs w:val="24"/>
          <w:u w:val="single"/>
        </w:rPr>
        <w:t>3</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463D84" w:rsidRDefault="00822B5E" w:rsidP="00EA443F">
      <w:pPr>
        <w:pStyle w:val="Lijstalinea"/>
        <w:numPr>
          <w:ilvl w:val="0"/>
          <w:numId w:val="33"/>
        </w:numPr>
        <w:ind w:left="142" w:right="-709"/>
        <w:jc w:val="both"/>
      </w:pPr>
      <w:r w:rsidRPr="002A27EA">
        <w:t xml:space="preserve">Witte suikerprijs (Londen nr. 5- termijncontracten) op </w:t>
      </w:r>
      <w:r w:rsidR="00A22AA9">
        <w:t>2</w:t>
      </w:r>
      <w:r w:rsidR="00D93FD3">
        <w:t>0/12</w:t>
      </w:r>
      <w:r w:rsidR="0014272D">
        <w:t>/</w:t>
      </w:r>
      <w:r w:rsidR="003C1229" w:rsidRPr="002A27EA">
        <w:t>2017</w:t>
      </w:r>
      <w:r w:rsidR="0009133B" w:rsidRPr="002A27EA">
        <w:t xml:space="preserve"> </w:t>
      </w:r>
      <w:r w:rsidRPr="002A27EA">
        <w:t xml:space="preserve">= </w:t>
      </w:r>
      <w:r w:rsidR="002F7CD5">
        <w:t>288,5</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A22AA9">
        <w:t>2</w:t>
      </w:r>
      <w:r w:rsidR="0014272D">
        <w:t>4</w:t>
      </w:r>
      <w:r w:rsidR="00A22AA9">
        <w:t>/</w:t>
      </w:r>
      <w:r w:rsidR="0014272D">
        <w:t>11</w:t>
      </w:r>
      <w:r w:rsidR="00B22292" w:rsidRPr="002A27EA">
        <w:t>/</w:t>
      </w:r>
      <w:r w:rsidRPr="002A27EA">
        <w:t>201</w:t>
      </w:r>
      <w:r w:rsidR="003C1229" w:rsidRPr="002A27EA">
        <w:t>7</w:t>
      </w:r>
      <w:r w:rsidR="00956AF8" w:rsidRPr="002A27EA">
        <w:t xml:space="preserve"> </w:t>
      </w:r>
      <w:r w:rsidRPr="002A27EA">
        <w:t xml:space="preserve"> = </w:t>
      </w:r>
      <w:r w:rsidR="002F7CD5">
        <w:t>238,4</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rsidR="002F7CD5">
        <w:t>26</w:t>
      </w:r>
      <w:r w:rsidRPr="002A27EA">
        <w:t xml:space="preserve"> $</w:t>
      </w:r>
    </w:p>
    <w:p w:rsidR="00E85FE7" w:rsidRDefault="00E85FE7" w:rsidP="00F82D7D">
      <w:pPr>
        <w:spacing w:after="0"/>
        <w:ind w:left="142"/>
        <w:jc w:val="both"/>
      </w:pPr>
      <w:r w:rsidRPr="002A27EA">
        <w:tab/>
      </w:r>
      <w:r>
        <w:tab/>
      </w:r>
      <w:r>
        <w:tab/>
      </w:r>
      <w:r w:rsidRPr="002A27EA">
        <w:t xml:space="preserve">1 € = </w:t>
      </w:r>
      <w:r w:rsidR="001F66CA">
        <w:t>3,</w:t>
      </w:r>
      <w:r w:rsidR="002F7CD5">
        <w:t>93</w:t>
      </w:r>
      <w:r w:rsidRPr="002A27EA">
        <w:t xml:space="preserve"> BRL </w:t>
      </w:r>
    </w:p>
    <w:p w:rsidR="002F7CD5" w:rsidRDefault="002F7CD5" w:rsidP="00F82D7D">
      <w:pPr>
        <w:spacing w:after="0"/>
        <w:ind w:left="142"/>
        <w:jc w:val="both"/>
      </w:pPr>
      <w:r>
        <w:t xml:space="preserve">White premium: 61 </w:t>
      </w:r>
      <w:r w:rsidRPr="002A27EA">
        <w:t>$</w:t>
      </w:r>
      <w:r>
        <w:t>/t</w:t>
      </w:r>
    </w:p>
    <w:p w:rsidR="00D61189" w:rsidRDefault="00D93FD3" w:rsidP="00463D84">
      <w:pPr>
        <w:pStyle w:val="Lijstalinea"/>
        <w:numPr>
          <w:ilvl w:val="0"/>
          <w:numId w:val="33"/>
        </w:numPr>
        <w:ind w:left="142" w:right="-709"/>
        <w:jc w:val="both"/>
      </w:pPr>
      <w:r>
        <w:t xml:space="preserve">De </w:t>
      </w:r>
      <w:r w:rsidR="00463D84">
        <w:t>suikerprijs</w:t>
      </w:r>
      <w:r>
        <w:t xml:space="preserve"> is opnieuw in dalende trend.</w:t>
      </w:r>
      <w:r w:rsidR="006B4D3D">
        <w:t xml:space="preserve"> De inschatting van de overschotten voor 2017/2018 zijn </w:t>
      </w:r>
      <w:r w:rsidR="002F7CD5">
        <w:t>dezelfde sinds de vorige schatting.</w:t>
      </w:r>
      <w:r w:rsidR="006B4D3D">
        <w:t xml:space="preserve">  De consumptie is teruggekeerd naar normale waarden nadat er eerder een vermindering was vastgesteld voor 2016/5/2016 en 2016/2017.</w:t>
      </w:r>
    </w:p>
    <w:p w:rsidR="00D93FD3" w:rsidRDefault="00D93FD3" w:rsidP="00D93FD3">
      <w:pPr>
        <w:jc w:val="both"/>
      </w:pPr>
    </w:p>
    <w:p w:rsidR="00D93FD3" w:rsidRDefault="00D93FD3" w:rsidP="00D93FD3">
      <w:pPr>
        <w:jc w:val="both"/>
      </w:pPr>
      <w:r w:rsidRPr="006B4D3D">
        <w:rPr>
          <w:b/>
        </w:rPr>
        <w:t>Brazilië</w:t>
      </w:r>
      <w:r w:rsidR="006B4D3D">
        <w:t xml:space="preserve">: </w:t>
      </w:r>
      <w:r w:rsidR="002F7CD5" w:rsidRPr="002F7CD5">
        <w:t xml:space="preserve">De campagne is afgelopen. 591 miljoen ton suikerriet werd gemalen voor een hoeveelheid suiker van 36,1 miljoen ton. De productie van suiker stijgt met 500.000 t in vergelijking met het vorige seizoen, terwijl de hoeveelheid gemalen </w:t>
      </w:r>
      <w:r w:rsidR="002F7CD5">
        <w:t>suiker</w:t>
      </w:r>
      <w:r w:rsidR="002F7CD5" w:rsidRPr="002F7CD5">
        <w:t>riet</w:t>
      </w:r>
      <w:r w:rsidR="002F7CD5">
        <w:t xml:space="preserve"> terugliep</w:t>
      </w:r>
      <w:r w:rsidR="002F7CD5" w:rsidRPr="002F7CD5">
        <w:t xml:space="preserve">. De verbeterde kwaliteit van de </w:t>
      </w:r>
      <w:r w:rsidR="002F7CD5">
        <w:t>suikerrietstengel</w:t>
      </w:r>
      <w:r w:rsidR="002F7CD5" w:rsidRPr="002F7CD5">
        <w:t xml:space="preserve"> hielp om meer suiker te extraheren. Waarden voor bio-ethanol zijn 25,6 miljard l, vergelijkbaar met het vorige seizoen.</w:t>
      </w:r>
    </w:p>
    <w:p w:rsidR="002F7CD5" w:rsidRDefault="006B4D3D" w:rsidP="00D93FD3">
      <w:pPr>
        <w:jc w:val="both"/>
      </w:pPr>
      <w:r w:rsidRPr="006B4D3D">
        <w:rPr>
          <w:b/>
        </w:rPr>
        <w:t>Indië</w:t>
      </w:r>
      <w:r>
        <w:t xml:space="preserve">: Suikerproductie voor </w:t>
      </w:r>
      <w:r w:rsidR="002F7CD5">
        <w:t>2017/2018 is 26,1 Mt.</w:t>
      </w:r>
    </w:p>
    <w:p w:rsidR="006B4D3D" w:rsidRDefault="006B4D3D" w:rsidP="00D93FD3">
      <w:pPr>
        <w:jc w:val="both"/>
      </w:pPr>
      <w:r w:rsidRPr="002F7CD5">
        <w:rPr>
          <w:b/>
        </w:rPr>
        <w:t>Thailand</w:t>
      </w:r>
      <w:r>
        <w:t xml:space="preserve">: Suikerproductie </w:t>
      </w:r>
      <w:r w:rsidR="002F7CD5">
        <w:t>2017/2018 is 12 M</w:t>
      </w:r>
      <w:r>
        <w:t>t.</w:t>
      </w:r>
    </w:p>
    <w:p w:rsidR="00E01007" w:rsidRDefault="00E01007" w:rsidP="00C3020D">
      <w:pPr>
        <w:spacing w:before="360"/>
        <w:ind w:left="471"/>
        <w:jc w:val="both"/>
        <w:rPr>
          <w:b/>
          <w:sz w:val="24"/>
          <w:szCs w:val="24"/>
          <w:u w:val="single"/>
        </w:rPr>
      </w:pPr>
    </w:p>
    <w:p w:rsidR="00E01007" w:rsidRDefault="00E01007" w:rsidP="00C3020D">
      <w:pPr>
        <w:spacing w:before="360"/>
        <w:ind w:left="471"/>
        <w:jc w:val="both"/>
        <w:rPr>
          <w:b/>
          <w:sz w:val="24"/>
          <w:szCs w:val="24"/>
          <w:u w:val="single"/>
        </w:rPr>
      </w:pPr>
    </w:p>
    <w:p w:rsidR="00822B5E" w:rsidRPr="00B22292" w:rsidRDefault="00A220F8" w:rsidP="00C3020D">
      <w:pPr>
        <w:spacing w:before="360"/>
        <w:ind w:left="471"/>
        <w:jc w:val="both"/>
        <w:rPr>
          <w:b/>
          <w:sz w:val="24"/>
          <w:szCs w:val="24"/>
          <w:u w:val="single"/>
        </w:rPr>
      </w:pPr>
      <w:r>
        <w:rPr>
          <w:b/>
          <w:sz w:val="24"/>
          <w:szCs w:val="24"/>
          <w:u w:val="single"/>
        </w:rPr>
        <w:lastRenderedPageBreak/>
        <w:t>3</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2F7CD5" w:rsidRPr="002A27EA" w:rsidTr="00BC3425">
        <w:tc>
          <w:tcPr>
            <w:tcW w:w="2046" w:type="dxa"/>
          </w:tcPr>
          <w:p w:rsidR="002F7CD5" w:rsidRPr="002A27EA" w:rsidRDefault="002F7CD5" w:rsidP="00413CBE">
            <w:pPr>
              <w:spacing w:after="0"/>
              <w:contextualSpacing/>
            </w:pPr>
            <w:r w:rsidRPr="002A27EA">
              <w:t>EUR/t</w:t>
            </w:r>
          </w:p>
        </w:tc>
        <w:tc>
          <w:tcPr>
            <w:tcW w:w="1023" w:type="dxa"/>
          </w:tcPr>
          <w:p w:rsidR="002F7CD5" w:rsidRPr="002A27EA" w:rsidRDefault="002F7CD5" w:rsidP="00AE4D55">
            <w:pPr>
              <w:spacing w:after="0"/>
              <w:contextualSpacing/>
            </w:pPr>
            <w:r>
              <w:t>5/2017</w:t>
            </w:r>
          </w:p>
        </w:tc>
        <w:tc>
          <w:tcPr>
            <w:tcW w:w="1023" w:type="dxa"/>
          </w:tcPr>
          <w:p w:rsidR="002F7CD5" w:rsidRPr="002A27EA" w:rsidRDefault="002F7CD5" w:rsidP="00AE4D55">
            <w:pPr>
              <w:spacing w:after="0"/>
              <w:contextualSpacing/>
            </w:pPr>
            <w:r>
              <w:t>6/2017</w:t>
            </w:r>
          </w:p>
        </w:tc>
        <w:tc>
          <w:tcPr>
            <w:tcW w:w="1023" w:type="dxa"/>
          </w:tcPr>
          <w:p w:rsidR="002F7CD5" w:rsidRPr="002A27EA" w:rsidRDefault="002F7CD5" w:rsidP="00AE4D55">
            <w:pPr>
              <w:spacing w:after="0"/>
              <w:contextualSpacing/>
            </w:pPr>
            <w:r>
              <w:t>7/2017</w:t>
            </w:r>
          </w:p>
        </w:tc>
        <w:tc>
          <w:tcPr>
            <w:tcW w:w="1023" w:type="dxa"/>
          </w:tcPr>
          <w:p w:rsidR="002F7CD5" w:rsidRPr="002A27EA" w:rsidRDefault="002F7CD5" w:rsidP="00AE4D55">
            <w:pPr>
              <w:spacing w:after="0"/>
              <w:contextualSpacing/>
            </w:pPr>
            <w:r>
              <w:t>8/2017</w:t>
            </w:r>
          </w:p>
        </w:tc>
        <w:tc>
          <w:tcPr>
            <w:tcW w:w="1023" w:type="dxa"/>
          </w:tcPr>
          <w:p w:rsidR="002F7CD5" w:rsidRPr="002A27EA" w:rsidRDefault="002F7CD5" w:rsidP="00AE4D55">
            <w:pPr>
              <w:spacing w:after="0"/>
              <w:contextualSpacing/>
            </w:pPr>
            <w:r>
              <w:t>9/2017</w:t>
            </w:r>
          </w:p>
        </w:tc>
        <w:tc>
          <w:tcPr>
            <w:tcW w:w="1024" w:type="dxa"/>
          </w:tcPr>
          <w:p w:rsidR="002F7CD5" w:rsidRPr="002A27EA" w:rsidRDefault="002F7CD5" w:rsidP="00AE4D55">
            <w:pPr>
              <w:spacing w:after="0"/>
              <w:contextualSpacing/>
            </w:pPr>
            <w:r>
              <w:t>10/2017</w:t>
            </w:r>
          </w:p>
        </w:tc>
        <w:tc>
          <w:tcPr>
            <w:tcW w:w="1024" w:type="dxa"/>
          </w:tcPr>
          <w:p w:rsidR="002F7CD5" w:rsidRPr="002A27EA" w:rsidRDefault="002F7CD5" w:rsidP="00413CBE">
            <w:pPr>
              <w:spacing w:after="0"/>
              <w:contextualSpacing/>
            </w:pPr>
            <w:r>
              <w:t>11/2017</w:t>
            </w:r>
          </w:p>
        </w:tc>
      </w:tr>
      <w:tr w:rsidR="002F7CD5" w:rsidRPr="002A27EA" w:rsidTr="00BC3425">
        <w:tc>
          <w:tcPr>
            <w:tcW w:w="2046" w:type="dxa"/>
          </w:tcPr>
          <w:p w:rsidR="002F7CD5" w:rsidRPr="002A27EA" w:rsidRDefault="002F7CD5" w:rsidP="00413CBE">
            <w:pPr>
              <w:spacing w:after="0"/>
              <w:contextualSpacing/>
            </w:pPr>
            <w:r w:rsidRPr="002A27EA">
              <w:t>Witte suiker</w:t>
            </w:r>
          </w:p>
        </w:tc>
        <w:tc>
          <w:tcPr>
            <w:tcW w:w="1023" w:type="dxa"/>
          </w:tcPr>
          <w:p w:rsidR="002F7CD5" w:rsidRPr="002A27EA" w:rsidRDefault="002F7CD5" w:rsidP="00AE4D55">
            <w:pPr>
              <w:spacing w:after="0"/>
              <w:contextualSpacing/>
              <w:jc w:val="center"/>
              <w:rPr>
                <w:lang w:val="fr-FR" w:eastAsia="fr-FR"/>
              </w:rPr>
            </w:pPr>
            <w:r>
              <w:rPr>
                <w:lang w:val="fr-FR" w:eastAsia="fr-FR"/>
              </w:rPr>
              <w:t>497</w:t>
            </w:r>
          </w:p>
        </w:tc>
        <w:tc>
          <w:tcPr>
            <w:tcW w:w="1023" w:type="dxa"/>
          </w:tcPr>
          <w:p w:rsidR="002F7CD5" w:rsidRPr="002A27EA" w:rsidRDefault="002F7CD5" w:rsidP="00AE4D55">
            <w:pPr>
              <w:spacing w:after="0"/>
              <w:contextualSpacing/>
              <w:jc w:val="center"/>
              <w:rPr>
                <w:lang w:val="fr-FR" w:eastAsia="fr-FR"/>
              </w:rPr>
            </w:pPr>
            <w:r>
              <w:rPr>
                <w:lang w:val="fr-FR" w:eastAsia="fr-FR"/>
              </w:rPr>
              <w:t>498</w:t>
            </w:r>
          </w:p>
        </w:tc>
        <w:tc>
          <w:tcPr>
            <w:tcW w:w="1023" w:type="dxa"/>
          </w:tcPr>
          <w:p w:rsidR="002F7CD5" w:rsidRPr="002A27EA" w:rsidRDefault="002F7CD5" w:rsidP="00AE4D55">
            <w:pPr>
              <w:spacing w:after="0"/>
              <w:contextualSpacing/>
              <w:jc w:val="center"/>
              <w:rPr>
                <w:lang w:val="fr-FR" w:eastAsia="fr-FR"/>
              </w:rPr>
            </w:pPr>
            <w:r>
              <w:rPr>
                <w:lang w:val="fr-FR" w:eastAsia="fr-FR"/>
              </w:rPr>
              <w:t>501</w:t>
            </w:r>
          </w:p>
        </w:tc>
        <w:tc>
          <w:tcPr>
            <w:tcW w:w="1023" w:type="dxa"/>
          </w:tcPr>
          <w:p w:rsidR="002F7CD5" w:rsidRPr="002A27EA" w:rsidRDefault="002F7CD5" w:rsidP="00AE4D55">
            <w:pPr>
              <w:spacing w:after="0"/>
              <w:contextualSpacing/>
              <w:jc w:val="center"/>
              <w:rPr>
                <w:lang w:val="fr-FR" w:eastAsia="fr-FR"/>
              </w:rPr>
            </w:pPr>
            <w:r>
              <w:rPr>
                <w:lang w:val="fr-FR" w:eastAsia="fr-FR"/>
              </w:rPr>
              <w:t>501</w:t>
            </w:r>
          </w:p>
        </w:tc>
        <w:tc>
          <w:tcPr>
            <w:tcW w:w="1023" w:type="dxa"/>
          </w:tcPr>
          <w:p w:rsidR="002F7CD5" w:rsidRPr="002A27EA" w:rsidRDefault="002F7CD5" w:rsidP="00AE4D55">
            <w:pPr>
              <w:spacing w:after="0"/>
              <w:contextualSpacing/>
              <w:jc w:val="center"/>
              <w:rPr>
                <w:lang w:val="fr-FR" w:eastAsia="fr-FR"/>
              </w:rPr>
            </w:pPr>
            <w:r>
              <w:rPr>
                <w:lang w:val="fr-FR" w:eastAsia="fr-FR"/>
              </w:rPr>
              <w:t>490</w:t>
            </w:r>
          </w:p>
        </w:tc>
        <w:tc>
          <w:tcPr>
            <w:tcW w:w="1024" w:type="dxa"/>
          </w:tcPr>
          <w:p w:rsidR="002F7CD5" w:rsidRPr="002A27EA" w:rsidRDefault="002F7CD5" w:rsidP="00AE4D55">
            <w:pPr>
              <w:spacing w:after="0"/>
              <w:contextualSpacing/>
              <w:jc w:val="center"/>
              <w:rPr>
                <w:lang w:val="fr-FR" w:eastAsia="fr-FR"/>
              </w:rPr>
            </w:pPr>
            <w:r>
              <w:rPr>
                <w:lang w:val="fr-FR" w:eastAsia="fr-FR"/>
              </w:rPr>
              <w:t>420</w:t>
            </w:r>
          </w:p>
        </w:tc>
        <w:tc>
          <w:tcPr>
            <w:tcW w:w="1024" w:type="dxa"/>
          </w:tcPr>
          <w:p w:rsidR="002F7CD5" w:rsidRPr="002A27EA" w:rsidRDefault="002F7CD5" w:rsidP="00413CBE">
            <w:pPr>
              <w:spacing w:after="0"/>
              <w:contextualSpacing/>
              <w:jc w:val="center"/>
              <w:rPr>
                <w:lang w:val="fr-FR" w:eastAsia="fr-FR"/>
              </w:rPr>
            </w:pPr>
            <w:r>
              <w:rPr>
                <w:lang w:val="fr-FR" w:eastAsia="fr-FR"/>
              </w:rPr>
              <w:t>410</w:t>
            </w:r>
          </w:p>
        </w:tc>
      </w:tr>
      <w:tr w:rsidR="002F7CD5" w:rsidRPr="002A27EA" w:rsidTr="00BC3425">
        <w:tc>
          <w:tcPr>
            <w:tcW w:w="2046" w:type="dxa"/>
          </w:tcPr>
          <w:p w:rsidR="002F7CD5" w:rsidRPr="002A27EA" w:rsidRDefault="002F7CD5" w:rsidP="00413CBE">
            <w:pPr>
              <w:spacing w:after="0"/>
              <w:contextualSpacing/>
              <w:rPr>
                <w:lang w:val="en-US"/>
              </w:rPr>
            </w:pPr>
            <w:proofErr w:type="spellStart"/>
            <w:r w:rsidRPr="002A27EA">
              <w:rPr>
                <w:lang w:val="en-US"/>
              </w:rPr>
              <w:t>Verkoop</w:t>
            </w:r>
            <w:proofErr w:type="spellEnd"/>
            <w:r w:rsidRPr="002A27EA">
              <w:rPr>
                <w:lang w:val="en-US"/>
              </w:rPr>
              <w:t xml:space="preserve">  </w:t>
            </w:r>
            <w:proofErr w:type="spellStart"/>
            <w:r w:rsidRPr="002A27EA">
              <w:rPr>
                <w:lang w:val="en-US"/>
              </w:rPr>
              <w:t>industriële</w:t>
            </w:r>
            <w:proofErr w:type="spellEnd"/>
            <w:r w:rsidRPr="002A27EA">
              <w:rPr>
                <w:lang w:val="en-US"/>
              </w:rPr>
              <w:t xml:space="preserve"> </w:t>
            </w:r>
            <w:proofErr w:type="spellStart"/>
            <w:r w:rsidRPr="002A27EA">
              <w:rPr>
                <w:lang w:val="en-US"/>
              </w:rPr>
              <w:t>suiker</w:t>
            </w:r>
            <w:proofErr w:type="spellEnd"/>
          </w:p>
        </w:tc>
        <w:tc>
          <w:tcPr>
            <w:tcW w:w="1023" w:type="dxa"/>
          </w:tcPr>
          <w:p w:rsidR="002F7CD5" w:rsidRPr="002A27EA" w:rsidRDefault="002F7CD5" w:rsidP="00AE4D55">
            <w:pPr>
              <w:spacing w:after="0"/>
              <w:contextualSpacing/>
              <w:jc w:val="center"/>
              <w:rPr>
                <w:lang w:val="fr-FR" w:eastAsia="fr-FR"/>
              </w:rPr>
            </w:pPr>
            <w:r>
              <w:rPr>
                <w:lang w:val="fr-FR" w:eastAsia="fr-FR"/>
              </w:rPr>
              <w:t>346</w:t>
            </w:r>
          </w:p>
        </w:tc>
        <w:tc>
          <w:tcPr>
            <w:tcW w:w="1023" w:type="dxa"/>
          </w:tcPr>
          <w:p w:rsidR="002F7CD5" w:rsidRPr="002A27EA" w:rsidRDefault="002F7CD5" w:rsidP="00AE4D55">
            <w:pPr>
              <w:spacing w:after="0"/>
              <w:contextualSpacing/>
              <w:jc w:val="center"/>
              <w:rPr>
                <w:lang w:val="fr-FR" w:eastAsia="fr-FR"/>
              </w:rPr>
            </w:pPr>
            <w:r>
              <w:rPr>
                <w:lang w:val="fr-FR" w:eastAsia="fr-FR"/>
              </w:rPr>
              <w:t>364</w:t>
            </w:r>
          </w:p>
        </w:tc>
        <w:tc>
          <w:tcPr>
            <w:tcW w:w="1023" w:type="dxa"/>
          </w:tcPr>
          <w:p w:rsidR="002F7CD5" w:rsidRPr="002A27EA" w:rsidRDefault="002F7CD5" w:rsidP="00AE4D55">
            <w:pPr>
              <w:spacing w:after="0"/>
              <w:contextualSpacing/>
              <w:jc w:val="center"/>
              <w:rPr>
                <w:lang w:val="fr-FR" w:eastAsia="fr-FR"/>
              </w:rPr>
            </w:pPr>
            <w:r>
              <w:rPr>
                <w:lang w:val="fr-FR" w:eastAsia="fr-FR"/>
              </w:rPr>
              <w:t>378</w:t>
            </w:r>
          </w:p>
        </w:tc>
        <w:tc>
          <w:tcPr>
            <w:tcW w:w="1023" w:type="dxa"/>
          </w:tcPr>
          <w:p w:rsidR="002F7CD5" w:rsidRPr="002A27EA" w:rsidRDefault="002F7CD5" w:rsidP="00AE4D55">
            <w:pPr>
              <w:spacing w:after="0"/>
              <w:contextualSpacing/>
              <w:jc w:val="center"/>
              <w:rPr>
                <w:lang w:val="fr-FR" w:eastAsia="fr-FR"/>
              </w:rPr>
            </w:pPr>
            <w:r>
              <w:rPr>
                <w:lang w:val="fr-FR" w:eastAsia="fr-FR"/>
              </w:rPr>
              <w:t>359</w:t>
            </w:r>
          </w:p>
        </w:tc>
        <w:tc>
          <w:tcPr>
            <w:tcW w:w="1023" w:type="dxa"/>
          </w:tcPr>
          <w:p w:rsidR="002F7CD5" w:rsidRPr="002A27EA" w:rsidRDefault="002F7CD5" w:rsidP="00AE4D55">
            <w:pPr>
              <w:spacing w:after="0"/>
              <w:contextualSpacing/>
              <w:jc w:val="center"/>
              <w:rPr>
                <w:lang w:val="fr-FR" w:eastAsia="fr-FR"/>
              </w:rPr>
            </w:pPr>
            <w:r>
              <w:rPr>
                <w:lang w:val="fr-FR" w:eastAsia="fr-FR"/>
              </w:rPr>
              <w:t>345</w:t>
            </w:r>
          </w:p>
        </w:tc>
        <w:tc>
          <w:tcPr>
            <w:tcW w:w="1024" w:type="dxa"/>
          </w:tcPr>
          <w:p w:rsidR="002F7CD5" w:rsidRPr="002A27EA" w:rsidRDefault="002F7CD5" w:rsidP="00AE4D55">
            <w:pPr>
              <w:spacing w:after="0"/>
              <w:contextualSpacing/>
              <w:jc w:val="center"/>
              <w:rPr>
                <w:lang w:val="fr-FR" w:eastAsia="fr-FR"/>
              </w:rPr>
            </w:pPr>
            <w:r>
              <w:rPr>
                <w:lang w:val="fr-FR" w:eastAsia="fr-FR"/>
              </w:rPr>
              <w:t>-</w:t>
            </w:r>
          </w:p>
        </w:tc>
        <w:tc>
          <w:tcPr>
            <w:tcW w:w="1024" w:type="dxa"/>
          </w:tcPr>
          <w:p w:rsidR="002F7CD5" w:rsidRPr="002A27EA" w:rsidRDefault="002F7CD5" w:rsidP="00413CBE">
            <w:pPr>
              <w:spacing w:after="0"/>
              <w:contextualSpacing/>
              <w:jc w:val="center"/>
              <w:rPr>
                <w:lang w:val="fr-FR" w:eastAsia="fr-FR"/>
              </w:rPr>
            </w:pPr>
            <w:r>
              <w:rPr>
                <w:lang w:val="fr-FR" w:eastAsia="fr-FR"/>
              </w:rPr>
              <w:t>-</w:t>
            </w:r>
          </w:p>
        </w:tc>
      </w:tr>
      <w:tr w:rsidR="002F7CD5" w:rsidRPr="002A27EA" w:rsidTr="00BC3425">
        <w:tc>
          <w:tcPr>
            <w:tcW w:w="2046" w:type="dxa"/>
          </w:tcPr>
          <w:p w:rsidR="002F7CD5" w:rsidRPr="002A27EA" w:rsidRDefault="002F7CD5" w:rsidP="00413CBE">
            <w:pPr>
              <w:spacing w:after="0"/>
              <w:contextualSpacing/>
              <w:rPr>
                <w:lang w:val="en-US"/>
              </w:rPr>
            </w:pPr>
            <w:proofErr w:type="spellStart"/>
            <w:r w:rsidRPr="002A27EA">
              <w:rPr>
                <w:lang w:val="en-US"/>
              </w:rPr>
              <w:t>Aankoop</w:t>
            </w:r>
            <w:proofErr w:type="spellEnd"/>
            <w:r w:rsidRPr="002A27EA">
              <w:rPr>
                <w:lang w:val="en-US"/>
              </w:rPr>
              <w:t xml:space="preserve"> </w:t>
            </w:r>
            <w:proofErr w:type="spellStart"/>
            <w:r w:rsidRPr="002A27EA">
              <w:rPr>
                <w:lang w:val="en-US"/>
              </w:rPr>
              <w:t>industriële</w:t>
            </w:r>
            <w:proofErr w:type="spellEnd"/>
            <w:r w:rsidRPr="002A27EA">
              <w:rPr>
                <w:lang w:val="en-US"/>
              </w:rPr>
              <w:t xml:space="preserve"> </w:t>
            </w:r>
            <w:proofErr w:type="spellStart"/>
            <w:r w:rsidRPr="002A27EA">
              <w:rPr>
                <w:lang w:val="en-US"/>
              </w:rPr>
              <w:t>suiker</w:t>
            </w:r>
            <w:proofErr w:type="spellEnd"/>
          </w:p>
        </w:tc>
        <w:tc>
          <w:tcPr>
            <w:tcW w:w="1023" w:type="dxa"/>
          </w:tcPr>
          <w:p w:rsidR="002F7CD5" w:rsidRPr="002A27EA" w:rsidRDefault="002F7CD5" w:rsidP="00AE4D55">
            <w:pPr>
              <w:spacing w:after="0"/>
              <w:contextualSpacing/>
              <w:jc w:val="center"/>
              <w:rPr>
                <w:lang w:val="fr-FR" w:eastAsia="fr-FR"/>
              </w:rPr>
            </w:pPr>
            <w:r>
              <w:rPr>
                <w:lang w:val="fr-FR" w:eastAsia="fr-FR"/>
              </w:rPr>
              <w:t>325</w:t>
            </w:r>
          </w:p>
        </w:tc>
        <w:tc>
          <w:tcPr>
            <w:tcW w:w="1023" w:type="dxa"/>
          </w:tcPr>
          <w:p w:rsidR="002F7CD5" w:rsidRPr="002A27EA" w:rsidRDefault="002F7CD5" w:rsidP="00AE4D55">
            <w:pPr>
              <w:spacing w:after="0"/>
              <w:contextualSpacing/>
              <w:jc w:val="center"/>
              <w:rPr>
                <w:lang w:val="fr-FR" w:eastAsia="fr-FR"/>
              </w:rPr>
            </w:pPr>
            <w:r>
              <w:rPr>
                <w:lang w:val="fr-FR" w:eastAsia="fr-FR"/>
              </w:rPr>
              <w:t>400</w:t>
            </w:r>
          </w:p>
        </w:tc>
        <w:tc>
          <w:tcPr>
            <w:tcW w:w="1023" w:type="dxa"/>
          </w:tcPr>
          <w:p w:rsidR="002F7CD5" w:rsidRPr="002A27EA" w:rsidRDefault="002F7CD5" w:rsidP="00AE4D55">
            <w:pPr>
              <w:spacing w:after="0"/>
              <w:contextualSpacing/>
              <w:jc w:val="center"/>
              <w:rPr>
                <w:lang w:val="fr-FR" w:eastAsia="fr-FR"/>
              </w:rPr>
            </w:pPr>
            <w:r>
              <w:rPr>
                <w:lang w:val="fr-FR" w:eastAsia="fr-FR"/>
              </w:rPr>
              <w:t>396</w:t>
            </w:r>
          </w:p>
        </w:tc>
        <w:tc>
          <w:tcPr>
            <w:tcW w:w="1023" w:type="dxa"/>
          </w:tcPr>
          <w:p w:rsidR="002F7CD5" w:rsidRPr="002A27EA" w:rsidRDefault="002F7CD5" w:rsidP="00AE4D55">
            <w:pPr>
              <w:spacing w:after="0"/>
              <w:contextualSpacing/>
              <w:jc w:val="center"/>
              <w:rPr>
                <w:lang w:val="fr-FR" w:eastAsia="fr-FR"/>
              </w:rPr>
            </w:pPr>
            <w:r>
              <w:rPr>
                <w:lang w:val="fr-FR" w:eastAsia="fr-FR"/>
              </w:rPr>
              <w:t>381</w:t>
            </w:r>
          </w:p>
        </w:tc>
        <w:tc>
          <w:tcPr>
            <w:tcW w:w="1023" w:type="dxa"/>
          </w:tcPr>
          <w:p w:rsidR="002F7CD5" w:rsidRPr="002A27EA" w:rsidRDefault="002F7CD5" w:rsidP="00AE4D55">
            <w:pPr>
              <w:spacing w:after="0"/>
              <w:contextualSpacing/>
              <w:jc w:val="center"/>
              <w:rPr>
                <w:lang w:val="fr-FR" w:eastAsia="fr-FR"/>
              </w:rPr>
            </w:pPr>
            <w:r>
              <w:rPr>
                <w:lang w:val="fr-FR" w:eastAsia="fr-FR"/>
              </w:rPr>
              <w:t>382</w:t>
            </w:r>
          </w:p>
        </w:tc>
        <w:tc>
          <w:tcPr>
            <w:tcW w:w="1024" w:type="dxa"/>
          </w:tcPr>
          <w:p w:rsidR="002F7CD5" w:rsidRPr="002A27EA" w:rsidRDefault="002F7CD5" w:rsidP="00AE4D55">
            <w:pPr>
              <w:spacing w:after="0"/>
              <w:contextualSpacing/>
              <w:jc w:val="center"/>
              <w:rPr>
                <w:lang w:val="fr-FR" w:eastAsia="fr-FR"/>
              </w:rPr>
            </w:pPr>
            <w:r>
              <w:rPr>
                <w:lang w:val="fr-FR" w:eastAsia="fr-FR"/>
              </w:rPr>
              <w:t>-</w:t>
            </w:r>
          </w:p>
        </w:tc>
        <w:tc>
          <w:tcPr>
            <w:tcW w:w="1024" w:type="dxa"/>
          </w:tcPr>
          <w:p w:rsidR="002F7CD5" w:rsidRPr="002A27EA" w:rsidRDefault="002F7CD5" w:rsidP="00413CBE">
            <w:pPr>
              <w:spacing w:after="0"/>
              <w:contextualSpacing/>
              <w:jc w:val="center"/>
              <w:rPr>
                <w:lang w:val="fr-FR" w:eastAsia="fr-FR"/>
              </w:rPr>
            </w:pPr>
            <w:r>
              <w:rPr>
                <w:lang w:val="fr-FR" w:eastAsia="fr-FR"/>
              </w:rPr>
              <w:t>-</w:t>
            </w:r>
          </w:p>
        </w:tc>
      </w:tr>
      <w:tr w:rsidR="002F7CD5" w:rsidRPr="002A27EA" w:rsidTr="00BC3425">
        <w:tc>
          <w:tcPr>
            <w:tcW w:w="2046" w:type="dxa"/>
          </w:tcPr>
          <w:p w:rsidR="002F7CD5" w:rsidRPr="002A27EA" w:rsidRDefault="002F7CD5" w:rsidP="00413CBE">
            <w:pPr>
              <w:spacing w:after="0"/>
              <w:contextualSpacing/>
            </w:pPr>
            <w:r w:rsidRPr="002A27EA">
              <w:t>Import ruwe suiker uit ACS*</w:t>
            </w:r>
          </w:p>
        </w:tc>
        <w:tc>
          <w:tcPr>
            <w:tcW w:w="1023" w:type="dxa"/>
          </w:tcPr>
          <w:p w:rsidR="002F7CD5" w:rsidRPr="002A27EA" w:rsidRDefault="002F7CD5" w:rsidP="00AE4D55">
            <w:pPr>
              <w:spacing w:after="0"/>
              <w:contextualSpacing/>
              <w:jc w:val="center"/>
              <w:rPr>
                <w:lang w:val="fr-FR" w:eastAsia="fr-FR"/>
              </w:rPr>
            </w:pPr>
            <w:r>
              <w:rPr>
                <w:lang w:val="fr-FR" w:eastAsia="fr-FR"/>
              </w:rPr>
              <w:t>515</w:t>
            </w:r>
          </w:p>
        </w:tc>
        <w:tc>
          <w:tcPr>
            <w:tcW w:w="1023" w:type="dxa"/>
          </w:tcPr>
          <w:p w:rsidR="002F7CD5" w:rsidRPr="002A27EA" w:rsidRDefault="002F7CD5" w:rsidP="00AE4D55">
            <w:pPr>
              <w:spacing w:after="0"/>
              <w:contextualSpacing/>
              <w:jc w:val="center"/>
              <w:rPr>
                <w:lang w:val="fr-FR" w:eastAsia="fr-FR"/>
              </w:rPr>
            </w:pPr>
            <w:r>
              <w:rPr>
                <w:lang w:val="fr-FR" w:eastAsia="fr-FR"/>
              </w:rPr>
              <w:t>473</w:t>
            </w:r>
          </w:p>
        </w:tc>
        <w:tc>
          <w:tcPr>
            <w:tcW w:w="1023" w:type="dxa"/>
          </w:tcPr>
          <w:p w:rsidR="002F7CD5" w:rsidRPr="002A27EA" w:rsidRDefault="002F7CD5" w:rsidP="00AE4D55">
            <w:pPr>
              <w:spacing w:after="0"/>
              <w:contextualSpacing/>
              <w:jc w:val="center"/>
              <w:rPr>
                <w:lang w:val="fr-FR" w:eastAsia="fr-FR"/>
              </w:rPr>
            </w:pPr>
            <w:r>
              <w:rPr>
                <w:lang w:val="fr-FR" w:eastAsia="fr-FR"/>
              </w:rPr>
              <w:t>526</w:t>
            </w:r>
          </w:p>
        </w:tc>
        <w:tc>
          <w:tcPr>
            <w:tcW w:w="1023" w:type="dxa"/>
          </w:tcPr>
          <w:p w:rsidR="002F7CD5" w:rsidRPr="002A27EA" w:rsidRDefault="002F7CD5" w:rsidP="00AE4D55">
            <w:pPr>
              <w:spacing w:after="0"/>
              <w:contextualSpacing/>
              <w:jc w:val="center"/>
              <w:rPr>
                <w:lang w:val="fr-FR" w:eastAsia="fr-FR"/>
              </w:rPr>
            </w:pPr>
            <w:r>
              <w:rPr>
                <w:lang w:val="fr-FR" w:eastAsia="fr-FR"/>
              </w:rPr>
              <w:t>435</w:t>
            </w:r>
          </w:p>
        </w:tc>
        <w:tc>
          <w:tcPr>
            <w:tcW w:w="1023" w:type="dxa"/>
          </w:tcPr>
          <w:p w:rsidR="002F7CD5" w:rsidRPr="002A27EA" w:rsidRDefault="002F7CD5" w:rsidP="00AE4D55">
            <w:pPr>
              <w:spacing w:after="0"/>
              <w:contextualSpacing/>
              <w:jc w:val="center"/>
              <w:rPr>
                <w:lang w:val="fr-FR" w:eastAsia="fr-FR"/>
              </w:rPr>
            </w:pPr>
            <w:r>
              <w:rPr>
                <w:lang w:val="fr-FR" w:eastAsia="fr-FR"/>
              </w:rPr>
              <w:t>417</w:t>
            </w:r>
          </w:p>
        </w:tc>
        <w:tc>
          <w:tcPr>
            <w:tcW w:w="1024" w:type="dxa"/>
          </w:tcPr>
          <w:p w:rsidR="002F7CD5" w:rsidRPr="002A27EA" w:rsidRDefault="002F7CD5" w:rsidP="00AE4D55">
            <w:pPr>
              <w:spacing w:after="0"/>
              <w:contextualSpacing/>
              <w:jc w:val="center"/>
              <w:rPr>
                <w:lang w:val="fr-FR" w:eastAsia="fr-FR"/>
              </w:rPr>
            </w:pPr>
            <w:r>
              <w:rPr>
                <w:lang w:val="fr-FR" w:eastAsia="fr-FR"/>
              </w:rPr>
              <w:t>401</w:t>
            </w:r>
          </w:p>
        </w:tc>
        <w:tc>
          <w:tcPr>
            <w:tcW w:w="1024" w:type="dxa"/>
          </w:tcPr>
          <w:p w:rsidR="002F7CD5" w:rsidRPr="002A27EA" w:rsidRDefault="002F7CD5" w:rsidP="00413CBE">
            <w:pPr>
              <w:spacing w:after="0"/>
              <w:contextualSpacing/>
              <w:jc w:val="center"/>
              <w:rPr>
                <w:lang w:val="fr-FR" w:eastAsia="fr-FR"/>
              </w:rPr>
            </w:pPr>
            <w:r>
              <w:rPr>
                <w:lang w:val="fr-FR" w:eastAsia="fr-FR"/>
              </w:rPr>
              <w:t>558</w:t>
            </w:r>
          </w:p>
        </w:tc>
      </w:tr>
      <w:tr w:rsidR="002F7CD5" w:rsidRPr="002A27EA" w:rsidTr="00BC3425">
        <w:tc>
          <w:tcPr>
            <w:tcW w:w="2046" w:type="dxa"/>
          </w:tcPr>
          <w:p w:rsidR="002F7CD5" w:rsidRPr="002A27EA" w:rsidRDefault="002F7CD5" w:rsidP="00413CBE">
            <w:pPr>
              <w:spacing w:after="0"/>
              <w:contextualSpacing/>
            </w:pPr>
            <w:r w:rsidRPr="002A27EA">
              <w:t xml:space="preserve">Import witte suiker </w:t>
            </w:r>
          </w:p>
        </w:tc>
        <w:tc>
          <w:tcPr>
            <w:tcW w:w="1023" w:type="dxa"/>
          </w:tcPr>
          <w:p w:rsidR="002F7CD5" w:rsidRPr="002A27EA" w:rsidRDefault="002F7CD5" w:rsidP="00AE4D55">
            <w:pPr>
              <w:spacing w:after="0"/>
              <w:contextualSpacing/>
              <w:jc w:val="center"/>
              <w:rPr>
                <w:lang w:val="fr-FR" w:eastAsia="fr-FR"/>
              </w:rPr>
            </w:pPr>
            <w:r>
              <w:rPr>
                <w:lang w:val="fr-FR" w:eastAsia="fr-FR"/>
              </w:rPr>
              <w:t>519</w:t>
            </w:r>
          </w:p>
        </w:tc>
        <w:tc>
          <w:tcPr>
            <w:tcW w:w="1023" w:type="dxa"/>
          </w:tcPr>
          <w:p w:rsidR="002F7CD5" w:rsidRPr="002A27EA" w:rsidRDefault="002F7CD5" w:rsidP="00AE4D55">
            <w:pPr>
              <w:spacing w:after="0"/>
              <w:contextualSpacing/>
              <w:jc w:val="center"/>
              <w:rPr>
                <w:lang w:val="fr-FR" w:eastAsia="fr-FR"/>
              </w:rPr>
            </w:pPr>
            <w:r>
              <w:rPr>
                <w:lang w:val="fr-FR" w:eastAsia="fr-FR"/>
              </w:rPr>
              <w:t>537</w:t>
            </w:r>
          </w:p>
        </w:tc>
        <w:tc>
          <w:tcPr>
            <w:tcW w:w="1023" w:type="dxa"/>
          </w:tcPr>
          <w:p w:rsidR="002F7CD5" w:rsidRPr="002A27EA" w:rsidRDefault="002F7CD5" w:rsidP="00AE4D55">
            <w:pPr>
              <w:spacing w:after="0"/>
              <w:contextualSpacing/>
              <w:jc w:val="center"/>
              <w:rPr>
                <w:lang w:val="fr-FR" w:eastAsia="fr-FR"/>
              </w:rPr>
            </w:pPr>
            <w:r>
              <w:rPr>
                <w:lang w:val="fr-FR" w:eastAsia="fr-FR"/>
              </w:rPr>
              <w:t>516</w:t>
            </w:r>
          </w:p>
        </w:tc>
        <w:tc>
          <w:tcPr>
            <w:tcW w:w="1023" w:type="dxa"/>
          </w:tcPr>
          <w:p w:rsidR="002F7CD5" w:rsidRPr="002A27EA" w:rsidRDefault="002F7CD5" w:rsidP="00AE4D55">
            <w:pPr>
              <w:spacing w:after="0"/>
              <w:contextualSpacing/>
              <w:jc w:val="center"/>
              <w:rPr>
                <w:lang w:val="fr-FR" w:eastAsia="fr-FR"/>
              </w:rPr>
            </w:pPr>
            <w:r>
              <w:rPr>
                <w:lang w:val="fr-FR" w:eastAsia="fr-FR"/>
              </w:rPr>
              <w:t>500</w:t>
            </w:r>
          </w:p>
        </w:tc>
        <w:tc>
          <w:tcPr>
            <w:tcW w:w="1023" w:type="dxa"/>
          </w:tcPr>
          <w:p w:rsidR="002F7CD5" w:rsidRPr="002A27EA" w:rsidRDefault="002F7CD5" w:rsidP="00AE4D55">
            <w:pPr>
              <w:spacing w:after="0"/>
              <w:contextualSpacing/>
              <w:jc w:val="center"/>
              <w:rPr>
                <w:lang w:val="fr-FR" w:eastAsia="fr-FR"/>
              </w:rPr>
            </w:pPr>
            <w:r>
              <w:rPr>
                <w:lang w:val="fr-FR" w:eastAsia="fr-FR"/>
              </w:rPr>
              <w:t>517</w:t>
            </w:r>
          </w:p>
        </w:tc>
        <w:tc>
          <w:tcPr>
            <w:tcW w:w="1024" w:type="dxa"/>
          </w:tcPr>
          <w:p w:rsidR="002F7CD5" w:rsidRPr="002A27EA" w:rsidRDefault="002F7CD5" w:rsidP="00AE4D55">
            <w:pPr>
              <w:spacing w:after="0"/>
              <w:contextualSpacing/>
              <w:jc w:val="center"/>
              <w:rPr>
                <w:lang w:val="fr-FR" w:eastAsia="fr-FR"/>
              </w:rPr>
            </w:pPr>
            <w:r>
              <w:rPr>
                <w:lang w:val="fr-FR" w:eastAsia="fr-FR"/>
              </w:rPr>
              <w:t>488</w:t>
            </w:r>
          </w:p>
        </w:tc>
        <w:tc>
          <w:tcPr>
            <w:tcW w:w="1024" w:type="dxa"/>
            <w:shd w:val="clear" w:color="auto" w:fill="auto"/>
          </w:tcPr>
          <w:p w:rsidR="002F7CD5" w:rsidRPr="002A27EA" w:rsidRDefault="002F7CD5" w:rsidP="00413CBE">
            <w:pPr>
              <w:spacing w:after="0"/>
              <w:contextualSpacing/>
              <w:jc w:val="center"/>
              <w:rPr>
                <w:lang w:val="fr-FR" w:eastAsia="fr-FR"/>
              </w:rPr>
            </w:pPr>
            <w:r>
              <w:rPr>
                <w:lang w:val="fr-FR" w:eastAsia="fr-FR"/>
              </w:rPr>
              <w:t>465</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F82D7D">
      <w:pPr>
        <w:spacing w:after="0"/>
      </w:pPr>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p>
    <w:p w:rsidR="00822B5E" w:rsidRPr="002A27EA" w:rsidRDefault="00822B5E" w:rsidP="00822B5E">
      <w:pPr>
        <w:rPr>
          <w:b/>
        </w:rPr>
      </w:pPr>
      <w:r w:rsidRPr="002A27EA">
        <w:rPr>
          <w:b/>
        </w:rPr>
        <w:t>Preferentië</w:t>
      </w:r>
      <w:r w:rsidR="00BC3425" w:rsidRPr="002A27EA">
        <w:rPr>
          <w:b/>
        </w:rPr>
        <w:t xml:space="preserve">le invoer: </w:t>
      </w:r>
      <w:r w:rsidR="00517AF4">
        <w:rPr>
          <w:b/>
        </w:rPr>
        <w:t>2017/2018</w:t>
      </w:r>
      <w:r w:rsidR="00BC3425" w:rsidRPr="002A27EA">
        <w:rPr>
          <w:b/>
        </w:rPr>
        <w:t xml:space="preserve">: </w:t>
      </w:r>
      <w:r w:rsidRPr="002A27EA">
        <w:rPr>
          <w:b/>
        </w:rPr>
        <w:t xml:space="preserve"> EPA-EBA </w:t>
      </w:r>
      <w:r w:rsidR="00BC3425" w:rsidRPr="002A27EA">
        <w:rPr>
          <w:b/>
        </w:rPr>
        <w:t xml:space="preserve">aanvragen tot </w:t>
      </w:r>
      <w:r w:rsidR="001E3CCA">
        <w:rPr>
          <w:b/>
        </w:rPr>
        <w:t>16/01</w:t>
      </w:r>
      <w:r w:rsidR="008F4430" w:rsidRPr="002A27EA">
        <w:rPr>
          <w:b/>
        </w:rPr>
        <w:t>/201</w:t>
      </w:r>
      <w:r w:rsidR="001E3CCA">
        <w:rPr>
          <w:b/>
        </w:rPr>
        <w:t>8</w:t>
      </w:r>
      <w:r w:rsidR="00BC3425" w:rsidRPr="002A27EA">
        <w:rPr>
          <w:b/>
        </w:rPr>
        <w:t xml:space="preserve"> </w:t>
      </w:r>
      <w:r w:rsidR="004056BD" w:rsidRPr="002A27EA">
        <w:rPr>
          <w:b/>
        </w:rPr>
        <w:t>(</w:t>
      </w:r>
      <w:r w:rsidR="00BC3425" w:rsidRPr="002A27EA">
        <w:rPr>
          <w:b/>
        </w:rPr>
        <w:t xml:space="preserve">in </w:t>
      </w:r>
      <w:r w:rsidRPr="002A27EA">
        <w:rPr>
          <w:b/>
        </w:rPr>
        <w:t xml:space="preserve">ton witte suiker </w:t>
      </w:r>
      <w:r w:rsidR="00413CBE">
        <w:rPr>
          <w:b/>
        </w:rPr>
        <w:t>e</w:t>
      </w:r>
      <w:r w:rsidRPr="002A27EA">
        <w:rPr>
          <w:b/>
        </w:rPr>
        <w:t>quivalent):</w:t>
      </w:r>
    </w:p>
    <w:p w:rsidR="001E3CCA" w:rsidRDefault="00517AF4" w:rsidP="00822B5E">
      <w:pPr>
        <w:rPr>
          <w:rFonts w:cs="Arial"/>
          <w:color w:val="222222"/>
          <w:lang w:val="nl-NL"/>
        </w:rPr>
      </w:pPr>
      <w:r w:rsidRPr="00517AF4">
        <w:rPr>
          <w:rFonts w:cs="Arial"/>
          <w:color w:val="222222"/>
          <w:lang w:val="nl-NL"/>
        </w:rPr>
        <w:t xml:space="preserve">Het licentiesysteem is verdwenen, gebaseerd op de TAXUD-bewakingsgegevens (wekelijkse invoergegevens). </w:t>
      </w:r>
      <w:r>
        <w:rPr>
          <w:rFonts w:cs="Arial"/>
          <w:color w:val="222222"/>
          <w:lang w:val="nl-NL"/>
        </w:rPr>
        <w:t xml:space="preserve"> </w:t>
      </w:r>
      <w:r w:rsidRPr="00517AF4">
        <w:rPr>
          <w:rFonts w:cs="Arial"/>
          <w:color w:val="222222"/>
          <w:lang w:val="nl-NL"/>
        </w:rPr>
        <w:t xml:space="preserve">De cumulatieve </w:t>
      </w:r>
      <w:r>
        <w:rPr>
          <w:rFonts w:cs="Arial"/>
          <w:color w:val="222222"/>
          <w:lang w:val="nl-NL"/>
        </w:rPr>
        <w:t xml:space="preserve">hoeveelheid </w:t>
      </w:r>
      <w:r w:rsidR="008370DB">
        <w:rPr>
          <w:rFonts w:cs="Arial"/>
          <w:color w:val="222222"/>
          <w:lang w:val="nl-NL"/>
        </w:rPr>
        <w:t xml:space="preserve">bereikt </w:t>
      </w:r>
      <w:r w:rsidR="00413CBE">
        <w:rPr>
          <w:rFonts w:cs="Arial"/>
          <w:color w:val="222222"/>
          <w:lang w:val="nl-NL"/>
        </w:rPr>
        <w:t>1</w:t>
      </w:r>
      <w:r w:rsidR="001E3CCA">
        <w:rPr>
          <w:rFonts w:cs="Arial"/>
          <w:color w:val="222222"/>
          <w:lang w:val="nl-NL"/>
        </w:rPr>
        <w:t>87</w:t>
      </w:r>
      <w:r w:rsidRPr="00517AF4">
        <w:rPr>
          <w:rFonts w:cs="Arial"/>
          <w:color w:val="222222"/>
          <w:lang w:val="nl-NL"/>
        </w:rPr>
        <w:t>.000 t</w:t>
      </w:r>
      <w:r>
        <w:rPr>
          <w:rFonts w:cs="Arial"/>
          <w:color w:val="222222"/>
          <w:lang w:val="nl-NL"/>
        </w:rPr>
        <w:t>, zijnde een vertraging i</w:t>
      </w:r>
      <w:r w:rsidRPr="00517AF4">
        <w:rPr>
          <w:rFonts w:cs="Arial"/>
          <w:color w:val="222222"/>
          <w:lang w:val="nl-NL"/>
        </w:rPr>
        <w:t>n vergelijking met de vorige campagne</w:t>
      </w:r>
      <w:r w:rsidR="001E3CCA">
        <w:rPr>
          <w:rFonts w:cs="Arial"/>
          <w:color w:val="222222"/>
          <w:lang w:val="nl-NL"/>
        </w:rPr>
        <w:t xml:space="preserve"> (-125.000 t)</w:t>
      </w:r>
      <w:r w:rsidRPr="00517AF4">
        <w:rPr>
          <w:rFonts w:cs="Arial"/>
          <w:color w:val="222222"/>
          <w:lang w:val="nl-NL"/>
        </w:rPr>
        <w:t xml:space="preserve">. </w:t>
      </w:r>
      <w:r w:rsidR="001E3CCA">
        <w:rPr>
          <w:rFonts w:cs="Arial"/>
          <w:color w:val="222222"/>
          <w:lang w:val="nl-NL"/>
        </w:rPr>
        <w:t>Deze dalende tendens is al een aantal campagnes bezig.</w:t>
      </w:r>
    </w:p>
    <w:p w:rsidR="00822B5E" w:rsidRDefault="00822B5E" w:rsidP="00822B5E">
      <w:pPr>
        <w:rPr>
          <w:b/>
        </w:rPr>
      </w:pPr>
      <w:r w:rsidRPr="002A27EA">
        <w:rPr>
          <w:b/>
        </w:rPr>
        <w:t>Preferentiële invoer</w:t>
      </w:r>
      <w:r w:rsidR="00BC3425" w:rsidRPr="002A27EA">
        <w:rPr>
          <w:b/>
        </w:rPr>
        <w:t xml:space="preserve"> </w:t>
      </w:r>
      <w:r w:rsidR="00994CB5">
        <w:rPr>
          <w:b/>
        </w:rPr>
        <w:t>2017/2018</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1E3CCA">
        <w:rPr>
          <w:b/>
        </w:rPr>
        <w:t>22/01/2018</w:t>
      </w:r>
      <w:r w:rsidR="00BC3425" w:rsidRPr="002A27EA">
        <w:rPr>
          <w:b/>
        </w:rPr>
        <w:t xml:space="preserve"> </w:t>
      </w:r>
      <w:r w:rsidR="004056BD" w:rsidRPr="002A27EA">
        <w:rPr>
          <w:b/>
        </w:rPr>
        <w:t>(</w:t>
      </w:r>
      <w:r w:rsidR="00BC3425" w:rsidRPr="002A27EA">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994CB5" w:rsidRPr="002A27EA" w:rsidTr="008D1645">
        <w:tc>
          <w:tcPr>
            <w:tcW w:w="2055" w:type="dxa"/>
            <w:tcBorders>
              <w:top w:val="nil"/>
              <w:left w:val="nil"/>
              <w:bottom w:val="single" w:sz="4" w:space="0" w:color="auto"/>
              <w:right w:val="single" w:sz="4" w:space="0" w:color="auto"/>
            </w:tcBorders>
            <w:hideMark/>
          </w:tcPr>
          <w:p w:rsidR="00994CB5" w:rsidRPr="002A27EA" w:rsidRDefault="00994CB5" w:rsidP="008D1645">
            <w:pPr>
              <w:spacing w:after="0" w:line="240" w:lineRule="auto"/>
              <w:jc w:val="center"/>
              <w:rPr>
                <w:rFonts w:eastAsia="Times New Roman" w:cs="Times New Roman"/>
                <w:b/>
                <w:lang w:eastAsia="fr-FR"/>
              </w:rPr>
            </w:pPr>
            <w:bookmarkStart w:id="3" w:name="_Toc336329450"/>
            <w:r>
              <w:rPr>
                <w:rFonts w:eastAsia="Times New Roman" w:cs="Times New Roman"/>
                <w:b/>
                <w:lang w:eastAsia="fr-FR"/>
              </w:rPr>
              <w:t>2017/2018</w:t>
            </w:r>
          </w:p>
        </w:tc>
        <w:tc>
          <w:tcPr>
            <w:tcW w:w="1559"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Opmerkingen</w:t>
            </w:r>
            <w:proofErr w:type="spellEnd"/>
          </w:p>
        </w:tc>
      </w:tr>
      <w:tr w:rsidR="00994CB5" w:rsidRPr="00611554"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E3CCA" w:rsidP="008D1645">
            <w:pPr>
              <w:spacing w:after="0" w:line="240" w:lineRule="auto"/>
              <w:jc w:val="right"/>
              <w:rPr>
                <w:rFonts w:eastAsia="Times New Roman" w:cs="Times New Roman"/>
                <w:lang w:val="fr-FR" w:eastAsia="fr-FR"/>
              </w:rPr>
            </w:pPr>
            <w:r>
              <w:rPr>
                <w:rFonts w:eastAsia="Times New Roman" w:cs="Times New Roman"/>
                <w:lang w:val="fr-FR" w:eastAsia="fr-FR"/>
              </w:rPr>
              <w:t>30.350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994CB5" w:rsidP="00994CB5">
            <w:pPr>
              <w:spacing w:after="0" w:line="240" w:lineRule="auto"/>
              <w:jc w:val="center"/>
              <w:rPr>
                <w:rFonts w:eastAsia="Times New Roman" w:cs="Times New Roman"/>
                <w:lang w:val="fr-FR" w:eastAsia="fr-FR"/>
              </w:rPr>
            </w:pPr>
            <w:r>
              <w:rPr>
                <w:rFonts w:eastAsia="Times New Roman" w:cs="Times New Roman"/>
                <w:lang w:val="fr-FR" w:eastAsia="fr-FR"/>
              </w:rPr>
              <w:t xml:space="preserve">  4</w:t>
            </w:r>
            <w:r w:rsidRPr="002A27EA">
              <w:rPr>
                <w:rFonts w:eastAsia="Times New Roman" w:cs="Times New Roman"/>
                <w:lang w:val="fr-FR" w:eastAsia="fr-FR"/>
              </w:rPr>
              <w:t xml:space="preserve"> % van </w:t>
            </w:r>
            <w:r>
              <w:rPr>
                <w:rFonts w:eastAsia="Times New Roman" w:cs="Times New Roman"/>
                <w:lang w:val="fr-FR" w:eastAsia="fr-FR"/>
              </w:rPr>
              <w:t>790.925*</w:t>
            </w:r>
          </w:p>
        </w:tc>
        <w:tc>
          <w:tcPr>
            <w:tcW w:w="3472" w:type="dxa"/>
            <w:tcBorders>
              <w:top w:val="single" w:sz="4" w:space="0" w:color="auto"/>
              <w:left w:val="single" w:sz="4" w:space="0" w:color="auto"/>
              <w:bottom w:val="single" w:sz="4" w:space="0" w:color="auto"/>
              <w:right w:val="single" w:sz="4" w:space="0" w:color="auto"/>
            </w:tcBorders>
            <w:hideMark/>
          </w:tcPr>
          <w:p w:rsidR="00994CB5" w:rsidRPr="002E4F3C" w:rsidRDefault="00994CB5" w:rsidP="008D1645">
            <w:pPr>
              <w:spacing w:after="0" w:line="240" w:lineRule="auto"/>
              <w:rPr>
                <w:rFonts w:eastAsia="Times New Roman" w:cs="Times New Roman"/>
                <w:lang w:eastAsia="fr-FR"/>
              </w:rPr>
            </w:pPr>
            <w:r w:rsidRPr="002E4F3C">
              <w:rPr>
                <w:rFonts w:eastAsia="Times New Roman" w:cs="Times New Roman"/>
                <w:lang w:eastAsia="fr-FR"/>
              </w:rPr>
              <w:t>India: 100 %</w:t>
            </w:r>
          </w:p>
          <w:p w:rsidR="00312BDE"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Cuba, Brazilië, Australië: 0%</w:t>
            </w:r>
          </w:p>
          <w:p w:rsidR="00994CB5"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EO: waarschijnlijk suiker aan hogere kosten</w:t>
            </w:r>
          </w:p>
        </w:tc>
      </w:tr>
      <w:tr w:rsidR="00994CB5" w:rsidRPr="002A27EA"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E3CCA" w:rsidP="008D1645">
            <w:pPr>
              <w:spacing w:after="0" w:line="240" w:lineRule="auto"/>
              <w:jc w:val="right"/>
              <w:rPr>
                <w:rFonts w:eastAsia="Times New Roman" w:cs="Times New Roman"/>
                <w:lang w:val="fr-FR" w:eastAsia="fr-FR"/>
              </w:rPr>
            </w:pPr>
            <w:r>
              <w:rPr>
                <w:rFonts w:eastAsia="Times New Roman" w:cs="Times New Roman"/>
                <w:lang w:val="fr-FR" w:eastAsia="fr-FR"/>
              </w:rPr>
              <w:t>6.101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E3CCA" w:rsidP="008D1645">
            <w:pPr>
              <w:spacing w:after="0" w:line="240" w:lineRule="auto"/>
              <w:jc w:val="right"/>
              <w:rPr>
                <w:rFonts w:eastAsia="Times New Roman" w:cs="Times New Roman"/>
                <w:lang w:val="fr-FR" w:eastAsia="fr-FR"/>
              </w:rPr>
            </w:pPr>
            <w:r>
              <w:rPr>
                <w:rFonts w:eastAsia="Times New Roman" w:cs="Times New Roman"/>
                <w:lang w:val="fr-FR" w:eastAsia="fr-FR"/>
              </w:rPr>
              <w:t>3</w:t>
            </w:r>
            <w:r w:rsidR="00994CB5">
              <w:rPr>
                <w:rFonts w:eastAsia="Times New Roman" w:cs="Times New Roman"/>
                <w:lang w:val="fr-FR" w:eastAsia="fr-FR"/>
              </w:rPr>
              <w:t xml:space="preserve"> % van 202.210</w:t>
            </w:r>
          </w:p>
        </w:tc>
        <w:tc>
          <w:tcPr>
            <w:tcW w:w="3472" w:type="dxa"/>
            <w:tcBorders>
              <w:top w:val="single" w:sz="4" w:space="0" w:color="auto"/>
              <w:left w:val="single" w:sz="4" w:space="0" w:color="auto"/>
              <w:bottom w:val="single" w:sz="4" w:space="0" w:color="auto"/>
              <w:right w:val="single" w:sz="4" w:space="0" w:color="auto"/>
            </w:tcBorders>
          </w:tcPr>
          <w:p w:rsidR="00994CB5"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 xml:space="preserve">Begin van de campagne gaat zeer traag. </w:t>
            </w:r>
            <w:r>
              <w:rPr>
                <w:rFonts w:eastAsia="Times New Roman" w:cs="Times New Roman"/>
                <w:lang w:eastAsia="fr-FR"/>
              </w:rPr>
              <w:t xml:space="preserve"> Servië quotum zal waarschijnlijk niet volledig benut worden</w:t>
            </w:r>
          </w:p>
        </w:tc>
      </w:tr>
    </w:tbl>
    <w:p w:rsidR="00994CB5" w:rsidRPr="00061275" w:rsidRDefault="00994CB5" w:rsidP="00994CB5">
      <w:pPr>
        <w:spacing w:line="240" w:lineRule="auto"/>
        <w:rPr>
          <w:rFonts w:eastAsia="Times New Roman" w:cs="Times New Roman"/>
          <w:lang w:eastAsia="fr-FR"/>
        </w:rPr>
      </w:pPr>
      <w:r>
        <w:rPr>
          <w:rFonts w:eastAsia="Times New Roman" w:cs="Times New Roman"/>
          <w:lang w:eastAsia="fr-FR"/>
        </w:rPr>
        <w:t>*</w:t>
      </w:r>
      <w:r w:rsidRPr="00061275">
        <w:rPr>
          <w:rFonts w:eastAsia="Times New Roman" w:cs="Times New Roman"/>
          <w:lang w:eastAsia="fr-FR"/>
        </w:rPr>
        <w:t xml:space="preserve">TRQ EO </w:t>
      </w:r>
      <w:r>
        <w:rPr>
          <w:rFonts w:eastAsia="Times New Roman" w:cs="Times New Roman"/>
          <w:lang w:eastAsia="fr-FR"/>
        </w:rPr>
        <w:t xml:space="preserve">verhoogd met 27.000 t en een nieuw TRQ Brazilië van 78.000 t (recht van 11 </w:t>
      </w:r>
      <w:r>
        <w:t>€/t) – R2017/1085</w:t>
      </w:r>
      <w:r w:rsidRPr="00061275">
        <w:rPr>
          <w:rFonts w:eastAsia="Times New Roman" w:cs="Times New Roman"/>
          <w:lang w:eastAsia="fr-FR"/>
        </w:rPr>
        <w: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1E3CCA" w:rsidP="00BC3425">
            <w:pPr>
              <w:spacing w:after="0" w:line="240" w:lineRule="auto"/>
              <w:jc w:val="center"/>
              <w:rPr>
                <w:rFonts w:eastAsia="Times New Roman" w:cs="Times New Roman"/>
                <w:b/>
                <w:lang w:eastAsia="fr-FR"/>
              </w:rPr>
            </w:pPr>
            <w:r>
              <w:rPr>
                <w:rFonts w:eastAsia="Times New Roman" w:cs="Times New Roman"/>
                <w:b/>
                <w:lang w:eastAsia="fr-FR"/>
              </w:rPr>
              <w:t>2017/2018</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312BDE" w:rsidP="00970FD4">
            <w:pPr>
              <w:spacing w:after="0" w:line="240" w:lineRule="auto"/>
              <w:jc w:val="right"/>
              <w:rPr>
                <w:rFonts w:eastAsia="Times New Roman" w:cs="Times New Roman"/>
                <w:lang w:eastAsia="fr-FR"/>
              </w:rPr>
            </w:pPr>
            <w:r>
              <w:rPr>
                <w:rFonts w:eastAsia="Times New Roman" w:cs="Times New Roman"/>
                <w:lang w:eastAsia="fr-FR"/>
              </w:rPr>
              <w:t>34.694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84D7A" w:rsidP="00B97DCE">
            <w:pPr>
              <w:spacing w:after="0" w:line="240" w:lineRule="auto"/>
              <w:jc w:val="right"/>
              <w:rPr>
                <w:rFonts w:eastAsia="Times New Roman" w:cs="Times New Roman"/>
                <w:lang w:eastAsia="fr-FR"/>
              </w:rPr>
            </w:pPr>
            <w:r>
              <w:rPr>
                <w:rFonts w:eastAsia="Times New Roman" w:cs="Times New Roman"/>
                <w:lang w:eastAsia="fr-FR"/>
              </w:rPr>
              <w:t>93</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44277E">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44277E">
              <w:rPr>
                <w:rFonts w:eastAsia="Times New Roman" w:cs="Times New Roman"/>
                <w:lang w:val="fr-FR" w:eastAsia="fr-FR"/>
              </w:rPr>
              <w:t>24.640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E3CCA" w:rsidP="00BC3425">
            <w:pPr>
              <w:spacing w:after="0" w:line="240" w:lineRule="auto"/>
              <w:jc w:val="right"/>
              <w:rPr>
                <w:rFonts w:eastAsia="Times New Roman" w:cs="Times New Roman"/>
                <w:lang w:val="fr-FR" w:eastAsia="fr-FR"/>
              </w:rPr>
            </w:pPr>
            <w:r>
              <w:rPr>
                <w:rFonts w:eastAsia="Times New Roman" w:cs="Times New Roman"/>
                <w:lang w:val="fr-FR" w:eastAsia="fr-FR"/>
              </w:rPr>
              <w:t>65.472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E3CCA" w:rsidP="00D55482">
            <w:pPr>
              <w:spacing w:after="0" w:line="240" w:lineRule="auto"/>
              <w:jc w:val="right"/>
              <w:rPr>
                <w:rFonts w:eastAsia="Times New Roman" w:cs="Times New Roman"/>
                <w:lang w:val="fr-FR" w:eastAsia="fr-FR"/>
              </w:rPr>
            </w:pPr>
            <w:r>
              <w:rPr>
                <w:rFonts w:eastAsia="Times New Roman" w:cs="Times New Roman"/>
                <w:lang w:val="fr-FR" w:eastAsia="fr-FR"/>
              </w:rPr>
              <w:t>9</w:t>
            </w:r>
            <w:r w:rsidR="00312BDE">
              <w:rPr>
                <w:rFonts w:eastAsia="Times New Roman" w:cs="Times New Roman"/>
                <w:lang w:val="fr-FR" w:eastAsia="fr-FR"/>
              </w:rPr>
              <w:t>4</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lastRenderedPageBreak/>
              <w:t>Midden-</w:t>
            </w:r>
            <w:r w:rsidR="00BC3425" w:rsidRPr="002A27EA">
              <w:rPr>
                <w:rFonts w:eastAsia="Times New Roman" w:cs="Times New Roman"/>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E3CCA" w:rsidP="00F540EB">
            <w:pPr>
              <w:spacing w:after="0" w:line="240" w:lineRule="auto"/>
              <w:jc w:val="right"/>
              <w:rPr>
                <w:rFonts w:eastAsia="Times New Roman" w:cs="Times New Roman"/>
                <w:lang w:val="fr-FR" w:eastAsia="fr-FR"/>
              </w:rPr>
            </w:pPr>
            <w:r>
              <w:rPr>
                <w:rFonts w:eastAsia="Times New Roman" w:cs="Times New Roman"/>
                <w:lang w:val="fr-FR" w:eastAsia="fr-FR"/>
              </w:rPr>
              <w:t>160.725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E3CCA" w:rsidP="00CD63B4">
            <w:pPr>
              <w:spacing w:after="0" w:line="240" w:lineRule="auto"/>
              <w:jc w:val="right"/>
              <w:rPr>
                <w:rFonts w:eastAsia="Times New Roman" w:cs="Times New Roman"/>
                <w:lang w:val="fr-FR" w:eastAsia="fr-FR"/>
              </w:rPr>
            </w:pPr>
            <w:r>
              <w:rPr>
                <w:rFonts w:eastAsia="Times New Roman" w:cs="Times New Roman"/>
                <w:lang w:val="fr-FR" w:eastAsia="fr-FR"/>
              </w:rPr>
              <w:t>96</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Oekraïne</w:t>
            </w:r>
            <w:proofErr w:type="spellEnd"/>
            <w:r w:rsidRPr="002A27EA">
              <w:rPr>
                <w:rFonts w:eastAsia="Times New Roman" w:cs="Times New Roman"/>
                <w:lang w:val="fr-FR" w:eastAsia="fr-FR"/>
              </w:rPr>
              <w:t xml:space="preserve"> </w:t>
            </w:r>
            <w:proofErr w:type="spellStart"/>
            <w:r w:rsidR="004056BD" w:rsidRPr="002A27EA">
              <w:rPr>
                <w:rFonts w:eastAsia="Times New Roman" w:cs="Times New Roman"/>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Oekraïne</w:t>
            </w:r>
            <w:proofErr w:type="spellEnd"/>
            <w:r w:rsidRPr="002A27EA">
              <w:rPr>
                <w:rFonts w:eastAsia="Times New Roman" w:cs="Times New Roman"/>
                <w:lang w:val="fr-FR" w:eastAsia="fr-FR"/>
              </w:rPr>
              <w:t xml:space="preserve"> </w:t>
            </w:r>
            <w:proofErr w:type="spellStart"/>
            <w:r w:rsidRPr="002A27EA">
              <w:rPr>
                <w:rFonts w:eastAsia="Times New Roman" w:cs="Times New Roman"/>
                <w:lang w:val="fr-FR" w:eastAsia="fr-FR"/>
              </w:rPr>
              <w:t>isogluc</w:t>
            </w:r>
            <w:proofErr w:type="spellEnd"/>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E3CCA" w:rsidP="001E3CCA">
            <w:pPr>
              <w:spacing w:after="0" w:line="240" w:lineRule="auto"/>
              <w:jc w:val="right"/>
              <w:rPr>
                <w:rFonts w:eastAsia="Times New Roman" w:cs="Times New Roman"/>
                <w:lang w:val="fr-FR" w:eastAsia="fr-FR"/>
              </w:rPr>
            </w:pPr>
            <w:r>
              <w:rPr>
                <w:rFonts w:eastAsia="Times New Roman" w:cs="Times New Roman"/>
                <w:lang w:val="fr-FR" w:eastAsia="fr-FR"/>
              </w:rPr>
              <w:t>8.920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1E3CCA">
            <w:pPr>
              <w:spacing w:after="0" w:line="240" w:lineRule="auto"/>
              <w:rPr>
                <w:rFonts w:eastAsia="Times New Roman" w:cs="Times New Roman"/>
                <w:lang w:val="fr-FR" w:eastAsia="fr-FR"/>
              </w:rPr>
            </w:pPr>
            <w:r>
              <w:rPr>
                <w:rFonts w:eastAsia="Times New Roman" w:cs="Times New Roman"/>
                <w:lang w:val="fr-FR" w:eastAsia="fr-FR"/>
              </w:rPr>
              <w:t xml:space="preserve">    </w:t>
            </w:r>
            <w:r w:rsidR="00312BDE">
              <w:rPr>
                <w:rFonts w:eastAsia="Times New Roman" w:cs="Times New Roman"/>
                <w:lang w:val="fr-FR" w:eastAsia="fr-FR"/>
              </w:rPr>
              <w:t>7</w:t>
            </w:r>
            <w:r w:rsidR="001E3CCA">
              <w:rPr>
                <w:rFonts w:eastAsia="Times New Roman" w:cs="Times New Roman"/>
                <w:lang w:val="fr-FR" w:eastAsia="fr-FR"/>
              </w:rPr>
              <w:t>4</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1E3CCA" w:rsidRDefault="001E3CCA" w:rsidP="00EB1ACE">
      <w:pPr>
        <w:spacing w:line="240" w:lineRule="auto"/>
        <w:rPr>
          <w:rFonts w:eastAsia="Times New Roman" w:cs="Times New Roman"/>
          <w:b/>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w:t>
      </w:r>
      <w:r w:rsidR="001E3CCA">
        <w:rPr>
          <w:rFonts w:eastAsia="Times New Roman" w:cs="Times New Roman"/>
          <w:u w:val="single"/>
          <w:lang w:eastAsia="fr-FR"/>
        </w:rPr>
        <w:t>–</w:t>
      </w:r>
      <w:r w:rsidR="003C1698">
        <w:rPr>
          <w:rFonts w:eastAsia="Times New Roman" w:cs="Times New Roman"/>
          <w:u w:val="single"/>
          <w:lang w:eastAsia="fr-FR"/>
        </w:rPr>
        <w:t xml:space="preserve"> </w:t>
      </w:r>
      <w:proofErr w:type="spellStart"/>
      <w:r w:rsidR="003C1698">
        <w:rPr>
          <w:rFonts w:eastAsia="Times New Roman" w:cs="Times New Roman"/>
          <w:u w:val="single"/>
          <w:lang w:eastAsia="fr-FR"/>
        </w:rPr>
        <w:t>Comext</w:t>
      </w:r>
      <w:proofErr w:type="spellEnd"/>
      <w:r w:rsidR="001E3CCA">
        <w:rPr>
          <w:rFonts w:eastAsia="Times New Roman" w:cs="Times New Roman"/>
          <w:u w:val="single"/>
          <w:lang w:eastAsia="fr-FR"/>
        </w:rPr>
        <w:t xml:space="preserve"> + TAXUD Surveillance 2</w:t>
      </w:r>
      <w:r w:rsidRPr="002A27EA">
        <w:rPr>
          <w:rFonts w:eastAsia="Times New Roman" w:cs="Times New Roman"/>
          <w:u w:val="single"/>
          <w:lang w:eastAsia="fr-FR"/>
        </w:rPr>
        <w:t xml:space="preserve"> (</w:t>
      </w:r>
      <w:r w:rsidR="001E3CCA">
        <w:rPr>
          <w:rFonts w:eastAsia="Times New Roman" w:cs="Times New Roman"/>
          <w:u w:val="single"/>
          <w:lang w:eastAsia="fr-FR"/>
        </w:rPr>
        <w:t>december</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D55482"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EB1ACE">
        <w:rPr>
          <w:rFonts w:eastAsia="Times New Roman" w:cs="Times New Roman"/>
          <w:lang w:eastAsia="fr-FR"/>
        </w:rPr>
        <w:t>2017</w:t>
      </w:r>
      <w:r w:rsidR="00B97DCE" w:rsidRPr="002A27EA">
        <w:rPr>
          <w:rFonts w:eastAsia="Times New Roman" w:cs="Times New Roman"/>
          <w:lang w:eastAsia="fr-FR"/>
        </w:rPr>
        <w:t>/201</w:t>
      </w:r>
      <w:r w:rsidR="00EB1ACE">
        <w:rPr>
          <w:rFonts w:eastAsia="Times New Roman" w:cs="Times New Roman"/>
          <w:lang w:eastAsia="fr-FR"/>
        </w:rPr>
        <w:t>8</w:t>
      </w:r>
      <w:r w:rsidR="006B5F2A" w:rsidRPr="002A27EA">
        <w:rPr>
          <w:rFonts w:eastAsia="Times New Roman" w:cs="Times New Roman"/>
          <w:lang w:eastAsia="fr-FR"/>
        </w:rPr>
        <w:t xml:space="preserve"> heeft een volume van </w:t>
      </w:r>
      <w:r w:rsidR="00F71F9C">
        <w:rPr>
          <w:rFonts w:eastAsia="Times New Roman" w:cs="Times New Roman"/>
          <w:lang w:eastAsia="fr-FR"/>
        </w:rPr>
        <w:t>377</w:t>
      </w:r>
      <w:r w:rsidR="00EB1ACE">
        <w:rPr>
          <w:rFonts w:eastAsia="Times New Roman" w:cs="Times New Roman"/>
          <w:lang w:eastAsia="fr-FR"/>
        </w:rPr>
        <w:t>.000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 xml:space="preserve">(minder dan de </w:t>
      </w:r>
      <w:r w:rsidR="00B84D7A">
        <w:rPr>
          <w:rFonts w:eastAsia="Times New Roman" w:cs="Times New Roman"/>
          <w:lang w:eastAsia="fr-FR"/>
        </w:rPr>
        <w:t xml:space="preserve">vorige </w:t>
      </w:r>
      <w:r w:rsidR="00EB1ACE">
        <w:rPr>
          <w:rFonts w:eastAsia="Times New Roman" w:cs="Times New Roman"/>
          <w:lang w:eastAsia="fr-FR"/>
        </w:rPr>
        <w:t xml:space="preserve">2 </w:t>
      </w:r>
      <w:r w:rsidR="00725B3F">
        <w:rPr>
          <w:rFonts w:eastAsia="Times New Roman" w:cs="Times New Roman"/>
          <w:lang w:eastAsia="fr-FR"/>
        </w:rPr>
        <w:t>campagne</w:t>
      </w:r>
      <w:r w:rsidR="00EB1ACE">
        <w:rPr>
          <w:rFonts w:eastAsia="Times New Roman" w:cs="Times New Roman"/>
          <w:lang w:eastAsia="fr-FR"/>
        </w:rPr>
        <w:t>s</w:t>
      </w:r>
      <w:r w:rsidR="00B05A10" w:rsidRPr="002A27EA">
        <w:rPr>
          <w:rFonts w:eastAsia="Times New Roman" w:cs="Times New Roman"/>
          <w:lang w:eastAsia="fr-FR"/>
        </w:rPr>
        <w:t>).</w:t>
      </w:r>
      <w:r w:rsidR="00312BDE">
        <w:rPr>
          <w:rFonts w:eastAsia="Times New Roman" w:cs="Times New Roman"/>
          <w:lang w:eastAsia="fr-FR"/>
        </w:rPr>
        <w:t xml:space="preserve">  </w:t>
      </w:r>
    </w:p>
    <w:p w:rsidR="00EB1ACE" w:rsidRPr="002A27EA" w:rsidRDefault="00EB1ACE" w:rsidP="00B97DCE">
      <w:pPr>
        <w:spacing w:after="0" w:line="240" w:lineRule="auto"/>
        <w:jc w:val="both"/>
        <w:rPr>
          <w:rFonts w:eastAsia="Times New Roman" w:cs="Times New Roman"/>
          <w:lang w:eastAsia="fr-FR"/>
        </w:rPr>
      </w:pP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F71F9C">
        <w:rPr>
          <w:rFonts w:eastAsia="Times New Roman" w:cs="Times New Roman"/>
          <w:lang w:eastAsia="fr-FR"/>
        </w:rPr>
        <w:t>39</w:t>
      </w:r>
      <w:r w:rsidR="00312BDE">
        <w:rPr>
          <w:rFonts w:eastAsia="Times New Roman" w:cs="Times New Roman"/>
          <w:lang w:eastAsia="fr-FR"/>
        </w:rPr>
        <w:t xml:space="preserve">% EPA/EBA, </w:t>
      </w:r>
      <w:r w:rsidR="00F71F9C">
        <w:rPr>
          <w:rFonts w:eastAsia="Times New Roman" w:cs="Times New Roman"/>
          <w:lang w:eastAsia="fr-FR"/>
        </w:rPr>
        <w:t>36</w:t>
      </w:r>
      <w:r w:rsidR="00933A3F" w:rsidRPr="002A27EA">
        <w:rPr>
          <w:rFonts w:eastAsia="Times New Roman" w:cs="Times New Roman"/>
          <w:lang w:eastAsia="fr-FR"/>
        </w:rPr>
        <w:t xml:space="preserve">% </w:t>
      </w:r>
      <w:r w:rsidR="006C414A">
        <w:rPr>
          <w:rFonts w:eastAsia="Times New Roman" w:cs="Times New Roman"/>
          <w:lang w:eastAsia="fr-FR"/>
        </w:rPr>
        <w:t xml:space="preserve">Zuid-Afrika, 7% </w:t>
      </w:r>
      <w:r w:rsidR="00D55482">
        <w:rPr>
          <w:rFonts w:eastAsia="Times New Roman" w:cs="Times New Roman"/>
          <w:lang w:eastAsia="fr-FR"/>
        </w:rPr>
        <w:t>Midden-Amer</w:t>
      </w:r>
      <w:r w:rsidR="00312BDE">
        <w:rPr>
          <w:rFonts w:eastAsia="Times New Roman" w:cs="Times New Roman"/>
          <w:lang w:eastAsia="fr-FR"/>
        </w:rPr>
        <w:t xml:space="preserve">ika/Peru/Colombia, </w:t>
      </w:r>
      <w:r w:rsidR="006C414A">
        <w:rPr>
          <w:rFonts w:eastAsia="Times New Roman" w:cs="Times New Roman"/>
          <w:lang w:eastAsia="fr-FR"/>
        </w:rPr>
        <w:t>0% Balkan, 4</w:t>
      </w:r>
      <w:r>
        <w:rPr>
          <w:rFonts w:eastAsia="Times New Roman" w:cs="Times New Roman"/>
          <w:lang w:eastAsia="fr-FR"/>
        </w:rPr>
        <w:t xml:space="preserve">% Brazilië </w:t>
      </w:r>
      <w:r w:rsidR="003C1698">
        <w:rPr>
          <w:rFonts w:eastAsia="Times New Roman" w:cs="Times New Roman"/>
          <w:lang w:eastAsia="fr-FR"/>
        </w:rPr>
        <w:t xml:space="preserve">andere </w:t>
      </w:r>
      <w:r w:rsidR="006C414A">
        <w:rPr>
          <w:rFonts w:eastAsia="Times New Roman" w:cs="Times New Roman"/>
          <w:lang w:eastAsia="fr-FR"/>
        </w:rPr>
        <w:t>1</w:t>
      </w:r>
      <w:r w:rsidR="00312BDE">
        <w:rPr>
          <w:rFonts w:eastAsia="Times New Roman" w:cs="Times New Roman"/>
          <w:lang w:eastAsia="fr-FR"/>
        </w:rPr>
        <w:t>4</w:t>
      </w:r>
      <w:r w:rsidR="00EB1ACE">
        <w:rPr>
          <w:rFonts w:eastAsia="Times New Roman" w:cs="Times New Roman"/>
          <w:lang w:eastAsia="fr-FR"/>
        </w:rPr>
        <w:t>%</w:t>
      </w:r>
      <w:r w:rsidR="00312BDE">
        <w:rPr>
          <w:rFonts w:eastAsia="Times New Roman" w:cs="Times New Roman"/>
          <w:lang w:eastAsia="fr-FR"/>
        </w:rPr>
        <w:t>.</w:t>
      </w:r>
    </w:p>
    <w:p w:rsidR="00920EB1" w:rsidRDefault="00920EB1"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EB1ACE">
        <w:rPr>
          <w:rFonts w:eastAsia="Times New Roman" w:cs="Times New Roman"/>
          <w:u w:val="single"/>
          <w:lang w:eastAsia="fr-FR"/>
        </w:rPr>
        <w:t>novembe</w:t>
      </w:r>
      <w:r w:rsidR="00920EB1">
        <w:rPr>
          <w:rFonts w:eastAsia="Times New Roman" w:cs="Times New Roman"/>
          <w:u w:val="single"/>
          <w:lang w:eastAsia="fr-FR"/>
        </w:rPr>
        <w:t>r</w:t>
      </w:r>
      <w:r w:rsidR="0044277E">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061275"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021965">
        <w:rPr>
          <w:rFonts w:eastAsia="Times New Roman" w:cs="Times New Roman"/>
          <w:lang w:eastAsia="fr-FR"/>
        </w:rPr>
        <w:t>974</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EB1ACE">
        <w:rPr>
          <w:rFonts w:eastAsia="Times New Roman" w:cs="Times New Roman"/>
          <w:lang w:eastAsia="fr-FR"/>
        </w:rPr>
        <w:t>2017/2018</w:t>
      </w:r>
      <w:r w:rsidR="00B05A10" w:rsidRPr="002A27EA">
        <w:rPr>
          <w:rFonts w:eastAsia="Times New Roman" w:cs="Times New Roman"/>
          <w:lang w:eastAsia="fr-FR"/>
        </w:rPr>
        <w:t xml:space="preserve"> (</w:t>
      </w:r>
      <w:r w:rsidR="00A345B6">
        <w:rPr>
          <w:rFonts w:eastAsia="Times New Roman" w:cs="Times New Roman"/>
          <w:lang w:eastAsia="fr-FR"/>
        </w:rPr>
        <w:t>meer</w:t>
      </w:r>
      <w:r w:rsidR="00B05A10" w:rsidRPr="002A27EA">
        <w:rPr>
          <w:rFonts w:eastAsia="Times New Roman" w:cs="Times New Roman"/>
          <w:lang w:eastAsia="fr-FR"/>
        </w:rPr>
        <w:t xml:space="preserve"> dan de vorige </w:t>
      </w:r>
      <w:r w:rsidR="00EB1ACE">
        <w:rPr>
          <w:rFonts w:eastAsia="Times New Roman" w:cs="Times New Roman"/>
          <w:lang w:eastAsia="fr-FR"/>
        </w:rPr>
        <w:t xml:space="preserve">2 </w:t>
      </w:r>
      <w:r w:rsidR="00B05A10" w:rsidRPr="002A27EA">
        <w:rPr>
          <w:rFonts w:eastAsia="Times New Roman" w:cs="Times New Roman"/>
          <w:lang w:eastAsia="fr-FR"/>
        </w:rPr>
        <w:t>campagnes)</w:t>
      </w:r>
      <w:r w:rsidRPr="002A27EA">
        <w:rPr>
          <w:rFonts w:eastAsia="Times New Roman" w:cs="Times New Roman"/>
          <w:lang w:eastAsia="fr-FR"/>
        </w:rPr>
        <w:t>.</w:t>
      </w:r>
      <w:r w:rsidR="009B445F">
        <w:rPr>
          <w:rFonts w:eastAsia="Times New Roman" w:cs="Times New Roman"/>
          <w:lang w:eastAsia="fr-FR"/>
        </w:rPr>
        <w:t xml:space="preserve">  </w:t>
      </w:r>
    </w:p>
    <w:p w:rsidR="00B84D7A" w:rsidRDefault="00B84D7A" w:rsidP="009B445F">
      <w:pPr>
        <w:spacing w:after="0" w:line="240" w:lineRule="auto"/>
        <w:jc w:val="both"/>
        <w:rPr>
          <w:rFonts w:eastAsia="Times New Roman" w:cs="Times New Roman"/>
          <w:lang w:eastAsia="fr-FR"/>
        </w:rPr>
      </w:pPr>
    </w:p>
    <w:p w:rsidR="00B84D7A" w:rsidRDefault="00920EB1" w:rsidP="009B445F">
      <w:pPr>
        <w:spacing w:after="0" w:line="240" w:lineRule="auto"/>
        <w:jc w:val="both"/>
        <w:rPr>
          <w:rFonts w:eastAsia="Times New Roman" w:cs="Times New Roman"/>
          <w:lang w:eastAsia="fr-FR"/>
        </w:rPr>
      </w:pPr>
      <w:r>
        <w:rPr>
          <w:rFonts w:eastAsia="Times New Roman" w:cs="Times New Roman"/>
          <w:lang w:eastAsia="fr-FR"/>
        </w:rPr>
        <w:t xml:space="preserve">Bestemming: </w:t>
      </w:r>
      <w:r w:rsidR="00021965">
        <w:rPr>
          <w:rFonts w:eastAsia="Times New Roman" w:cs="Times New Roman"/>
          <w:lang w:eastAsia="fr-FR"/>
        </w:rPr>
        <w:t>11 % Mauritanië, 11</w:t>
      </w:r>
      <w:r w:rsidR="00B84D7A">
        <w:rPr>
          <w:rFonts w:eastAsia="Times New Roman" w:cs="Times New Roman"/>
          <w:lang w:eastAsia="fr-FR"/>
        </w:rPr>
        <w:t xml:space="preserve">% Egypte, </w:t>
      </w:r>
      <w:r w:rsidR="00021965">
        <w:rPr>
          <w:rFonts w:eastAsia="Times New Roman" w:cs="Times New Roman"/>
          <w:lang w:eastAsia="fr-FR"/>
        </w:rPr>
        <w:t>10 % Sri Lanka, 7% Israël, 7% Syrië.</w:t>
      </w:r>
    </w:p>
    <w:p w:rsidR="00EB1ACE" w:rsidRDefault="00EB1ACE" w:rsidP="009B445F">
      <w:pPr>
        <w:spacing w:after="0" w:line="240" w:lineRule="auto"/>
        <w:jc w:val="both"/>
        <w:rPr>
          <w:rFonts w:eastAsia="Times New Roman" w:cs="Times New Roman"/>
          <w:lang w:eastAsia="fr-FR"/>
        </w:rPr>
      </w:pPr>
    </w:p>
    <w:p w:rsidR="00021965" w:rsidRDefault="00021965" w:rsidP="009B445F">
      <w:pPr>
        <w:spacing w:after="0" w:line="240" w:lineRule="auto"/>
        <w:jc w:val="both"/>
        <w:rPr>
          <w:rFonts w:eastAsia="Times New Roman" w:cs="Times New Roman"/>
          <w:lang w:eastAsia="fr-FR"/>
        </w:rPr>
      </w:pPr>
      <w:r w:rsidRPr="00021965">
        <w:rPr>
          <w:rFonts w:eastAsia="Times New Roman" w:cs="Times New Roman"/>
          <w:lang w:eastAsia="fr-FR"/>
        </w:rPr>
        <w:t xml:space="preserve">Verscheidene lidstaten vroegen om gedetailleerde gegevens over de invoer </w:t>
      </w:r>
      <w:r>
        <w:rPr>
          <w:rFonts w:eastAsia="Times New Roman" w:cs="Times New Roman"/>
          <w:lang w:eastAsia="fr-FR"/>
        </w:rPr>
        <w:t>op te nemen in</w:t>
      </w:r>
      <w:r w:rsidRPr="00021965">
        <w:rPr>
          <w:rFonts w:eastAsia="Times New Roman" w:cs="Times New Roman"/>
          <w:lang w:eastAsia="fr-FR"/>
        </w:rPr>
        <w:t xml:space="preserve"> het marktobservatorium </w:t>
      </w:r>
      <w:r>
        <w:rPr>
          <w:rFonts w:eastAsia="Times New Roman" w:cs="Times New Roman"/>
          <w:lang w:eastAsia="fr-FR"/>
        </w:rPr>
        <w:t xml:space="preserve">zoals </w:t>
      </w:r>
      <w:r w:rsidRPr="00021965">
        <w:rPr>
          <w:rFonts w:eastAsia="Times New Roman" w:cs="Times New Roman"/>
          <w:lang w:eastAsia="fr-FR"/>
        </w:rPr>
        <w:t>in andere sectoren zoals granen en rijs</w:t>
      </w:r>
      <w:r>
        <w:rPr>
          <w:rFonts w:eastAsia="Times New Roman" w:cs="Times New Roman"/>
          <w:lang w:eastAsia="fr-FR"/>
        </w:rPr>
        <w:t>t.</w:t>
      </w:r>
    </w:p>
    <w:p w:rsidR="00021965" w:rsidRDefault="00021965" w:rsidP="009B445F">
      <w:pPr>
        <w:spacing w:after="0" w:line="240" w:lineRule="auto"/>
        <w:jc w:val="both"/>
        <w:rPr>
          <w:rFonts w:eastAsia="Times New Roman" w:cs="Times New Roman"/>
          <w:lang w:eastAsia="fr-FR"/>
        </w:rPr>
      </w:pPr>
    </w:p>
    <w:p w:rsidR="00061275" w:rsidRDefault="00021965" w:rsidP="009B445F">
      <w:pPr>
        <w:spacing w:after="0" w:line="240" w:lineRule="auto"/>
        <w:jc w:val="both"/>
        <w:rPr>
          <w:rFonts w:eastAsia="Times New Roman" w:cs="Times New Roman"/>
          <w:lang w:eastAsia="fr-FR"/>
        </w:rPr>
      </w:pPr>
      <w:r w:rsidRPr="00021965">
        <w:rPr>
          <w:rFonts w:eastAsia="Times New Roman" w:cs="Times New Roman"/>
          <w:lang w:eastAsia="fr-FR"/>
        </w:rPr>
        <w:t>COM: technisch gezien zou dat mogelijk zijn. Maar moeten deze gegevens als gevoelig worden beschouwd of niet. Moeten we een vertraging in publicaties toestaan? Van hoeveel weken zijn ze niet langer gevoelig? Er zijn weinig spelers, de bestemmingen zijn klein en het is heel eenvoudig om te bepalen wie wat geëxporteerd heeft. Het werk van het marktobservatorium bevindt zich nog in de opstartfase en is onderhevig aan permanente aanpassingen. We kunnen het opnieuw bespreken in een toekomstige commissie.</w:t>
      </w:r>
    </w:p>
    <w:p w:rsidR="00021965" w:rsidRDefault="00021965" w:rsidP="009B445F">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021965">
        <w:rPr>
          <w:rFonts w:eastAsia="Times New Roman" w:cs="Times New Roman"/>
          <w:u w:val="single"/>
          <w:lang w:eastAsia="fr-FR"/>
        </w:rPr>
        <w:t>november</w:t>
      </w:r>
      <w:r w:rsidR="003C1698">
        <w:rPr>
          <w:rFonts w:eastAsia="Times New Roman" w:cs="Times New Roman"/>
          <w:u w:val="single"/>
          <w:lang w:eastAsia="fr-FR"/>
        </w:rPr>
        <w:t xml:space="preserve">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021965"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021965">
        <w:rPr>
          <w:rFonts w:eastAsia="Times New Roman" w:cs="Times New Roman"/>
          <w:lang w:eastAsia="fr-FR"/>
        </w:rPr>
        <w:t>november</w:t>
      </w:r>
      <w:r w:rsidR="00725B3F">
        <w:rPr>
          <w:rFonts w:eastAsia="Times New Roman" w:cs="Times New Roman"/>
          <w:lang w:eastAsia="fr-FR"/>
        </w:rPr>
        <w:t xml:space="preserve"> 2017</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021965">
        <w:rPr>
          <w:rFonts w:eastAsia="Times New Roman" w:cs="Times New Roman"/>
          <w:lang w:eastAsia="fr-FR"/>
        </w:rPr>
        <w:t>10,612</w:t>
      </w:r>
      <w:r w:rsidR="00725B3F">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021965">
        <w:rPr>
          <w:rFonts w:eastAsia="Times New Roman" w:cs="Times New Roman"/>
          <w:lang w:eastAsia="fr-FR"/>
        </w:rPr>
        <w:t xml:space="preserve">.  </w:t>
      </w:r>
      <w:r w:rsidR="00021965" w:rsidRPr="00021965">
        <w:rPr>
          <w:rFonts w:eastAsia="Times New Roman" w:cs="Times New Roman"/>
          <w:lang w:eastAsia="fr-FR"/>
        </w:rPr>
        <w:t>Dit is de totale voorraad van de suikerfabrikanten, terwijl voorheen alleen de hoeveelheid quotumsuiker werd gemeten. Het verschil met de vorige campagne moet daarom worden gerelativeerd, hoewel het enigszins toeneemt.</w:t>
      </w:r>
    </w:p>
    <w:p w:rsidR="00021965" w:rsidRPr="00021965" w:rsidRDefault="00021965" w:rsidP="006A1D6F">
      <w:pPr>
        <w:tabs>
          <w:tab w:val="left" w:pos="708"/>
          <w:tab w:val="left" w:pos="1890"/>
        </w:tabs>
        <w:spacing w:after="120" w:line="240" w:lineRule="auto"/>
        <w:jc w:val="both"/>
        <w:rPr>
          <w:rFonts w:eastAsia="Times New Roman" w:cs="Times New Roman"/>
          <w:u w:val="single"/>
          <w:lang w:eastAsia="fr-FR"/>
        </w:rPr>
      </w:pPr>
      <w:r w:rsidRPr="00021965">
        <w:rPr>
          <w:rFonts w:eastAsia="Times New Roman" w:cs="Times New Roman"/>
          <w:u w:val="single"/>
          <w:lang w:eastAsia="fr-FR"/>
        </w:rPr>
        <w:t>Handelsbalans 2016/2017</w:t>
      </w:r>
    </w:p>
    <w:p w:rsidR="00021965" w:rsidRPr="00021965" w:rsidRDefault="00021965" w:rsidP="00021965">
      <w:pPr>
        <w:tabs>
          <w:tab w:val="left" w:pos="708"/>
          <w:tab w:val="left" w:pos="1890"/>
        </w:tabs>
        <w:spacing w:after="120" w:line="240" w:lineRule="auto"/>
        <w:jc w:val="both"/>
        <w:rPr>
          <w:rFonts w:eastAsia="Times New Roman" w:cs="Times New Roman"/>
          <w:lang w:eastAsia="fr-FR"/>
        </w:rPr>
      </w:pPr>
      <w:r w:rsidRPr="00021965">
        <w:rPr>
          <w:rFonts w:eastAsia="Times New Roman" w:cs="Times New Roman"/>
          <w:lang w:eastAsia="fr-FR"/>
        </w:rPr>
        <w:t>In vergelijking met de laatste balans zijn enkele elementen aangepast:</w:t>
      </w:r>
    </w:p>
    <w:p w:rsidR="00021965" w:rsidRPr="006E2C86" w:rsidRDefault="00021965" w:rsidP="006E2C86">
      <w:pPr>
        <w:pStyle w:val="Lijstalinea"/>
        <w:numPr>
          <w:ilvl w:val="0"/>
          <w:numId w:val="39"/>
        </w:numPr>
        <w:tabs>
          <w:tab w:val="left" w:pos="708"/>
          <w:tab w:val="left" w:pos="1890"/>
        </w:tabs>
        <w:spacing w:after="120" w:line="240" w:lineRule="auto"/>
        <w:jc w:val="both"/>
        <w:rPr>
          <w:rFonts w:eastAsia="Times New Roman" w:cs="Times New Roman"/>
          <w:lang w:eastAsia="fr-FR"/>
        </w:rPr>
      </w:pPr>
      <w:r w:rsidRPr="006E2C86">
        <w:rPr>
          <w:rFonts w:eastAsia="Times New Roman" w:cs="Times New Roman"/>
          <w:lang w:eastAsia="fr-FR"/>
        </w:rPr>
        <w:t xml:space="preserve">Aanpassing met betrekking tot </w:t>
      </w:r>
      <w:proofErr w:type="spellStart"/>
      <w:r w:rsidRPr="006E2C86">
        <w:rPr>
          <w:rFonts w:eastAsia="Times New Roman" w:cs="Times New Roman"/>
          <w:lang w:eastAsia="fr-FR"/>
        </w:rPr>
        <w:t>isoglucose</w:t>
      </w:r>
      <w:proofErr w:type="spellEnd"/>
      <w:r w:rsidRPr="006E2C86">
        <w:rPr>
          <w:rFonts w:eastAsia="Times New Roman" w:cs="Times New Roman"/>
          <w:lang w:eastAsia="fr-FR"/>
        </w:rPr>
        <w:t xml:space="preserve">. HU heeft een quotum van 250.000 ton dat is gesplitst om een </w:t>
      </w:r>
      <w:r w:rsidR="006E2C86" w:rsidRPr="006E2C86">
        <w:rPr>
          <w:rFonts w:eastAsia="Times New Roman" w:cs="Times New Roman"/>
          <w:lang w:eastAsia="fr-FR"/>
        </w:rPr>
        <w:t>deel toe te kennen aan</w:t>
      </w:r>
      <w:r w:rsidRPr="006E2C86">
        <w:rPr>
          <w:rFonts w:eastAsia="Times New Roman" w:cs="Times New Roman"/>
          <w:lang w:eastAsia="fr-FR"/>
        </w:rPr>
        <w:t xml:space="preserve"> een nieuw bedrijf. Dit bedrijf heeft zijn quotum niet kunnen waarmaken.</w:t>
      </w:r>
    </w:p>
    <w:p w:rsidR="00021965" w:rsidRPr="006E2C86" w:rsidRDefault="00021965" w:rsidP="006E2C86">
      <w:pPr>
        <w:pStyle w:val="Lijstalinea"/>
        <w:numPr>
          <w:ilvl w:val="0"/>
          <w:numId w:val="39"/>
        </w:numPr>
        <w:tabs>
          <w:tab w:val="left" w:pos="708"/>
          <w:tab w:val="left" w:pos="1890"/>
        </w:tabs>
        <w:spacing w:after="120" w:line="240" w:lineRule="auto"/>
        <w:jc w:val="both"/>
        <w:rPr>
          <w:rFonts w:eastAsia="Times New Roman" w:cs="Times New Roman"/>
          <w:lang w:eastAsia="fr-FR"/>
        </w:rPr>
      </w:pPr>
      <w:r w:rsidRPr="006E2C86">
        <w:rPr>
          <w:rFonts w:eastAsia="Times New Roman" w:cs="Times New Roman"/>
          <w:lang w:eastAsia="fr-FR"/>
        </w:rPr>
        <w:t xml:space="preserve">Productievermindering omdat niet alle lidstaten hun quotum </w:t>
      </w:r>
      <w:r w:rsidR="006E2C86" w:rsidRPr="006E2C86">
        <w:rPr>
          <w:rFonts w:eastAsia="Times New Roman" w:cs="Times New Roman"/>
          <w:lang w:eastAsia="fr-FR"/>
        </w:rPr>
        <w:t>niet ten volle hebben kunnen benutten.</w:t>
      </w:r>
    </w:p>
    <w:p w:rsidR="00021965" w:rsidRPr="006E2C86" w:rsidRDefault="00021965" w:rsidP="006E2C86">
      <w:pPr>
        <w:pStyle w:val="Lijstalinea"/>
        <w:numPr>
          <w:ilvl w:val="0"/>
          <w:numId w:val="39"/>
        </w:numPr>
        <w:tabs>
          <w:tab w:val="left" w:pos="708"/>
          <w:tab w:val="left" w:pos="1890"/>
        </w:tabs>
        <w:spacing w:after="120" w:line="240" w:lineRule="auto"/>
        <w:jc w:val="both"/>
        <w:rPr>
          <w:rFonts w:eastAsia="Times New Roman" w:cs="Times New Roman"/>
          <w:lang w:eastAsia="fr-FR"/>
        </w:rPr>
      </w:pPr>
      <w:r w:rsidRPr="006E2C86">
        <w:rPr>
          <w:rFonts w:eastAsia="Times New Roman" w:cs="Times New Roman"/>
          <w:lang w:eastAsia="fr-FR"/>
        </w:rPr>
        <w:t>Toename van de uitvoer van verwerkte producten.</w:t>
      </w:r>
    </w:p>
    <w:p w:rsidR="00021965" w:rsidRPr="006E2C86" w:rsidRDefault="006E2C86" w:rsidP="006E2C86">
      <w:pPr>
        <w:pStyle w:val="Lijstalinea"/>
        <w:numPr>
          <w:ilvl w:val="0"/>
          <w:numId w:val="39"/>
        </w:num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Weinig w</w:t>
      </w:r>
      <w:r w:rsidR="00021965" w:rsidRPr="006E2C86">
        <w:rPr>
          <w:rFonts w:eastAsia="Times New Roman" w:cs="Times New Roman"/>
          <w:lang w:eastAsia="fr-FR"/>
        </w:rPr>
        <w:t>instgevend om suikerstroop om te zetten in bio-ethanol, gezien de olieprijs, wat een daling van het verbruik van bio-ethanol verklaart.</w:t>
      </w:r>
    </w:p>
    <w:p w:rsidR="00021965" w:rsidRPr="006E2C86" w:rsidRDefault="00021965" w:rsidP="006E2C86">
      <w:pPr>
        <w:pStyle w:val="Lijstalinea"/>
        <w:numPr>
          <w:ilvl w:val="0"/>
          <w:numId w:val="39"/>
        </w:numPr>
        <w:tabs>
          <w:tab w:val="left" w:pos="708"/>
          <w:tab w:val="left" w:pos="1890"/>
        </w:tabs>
        <w:spacing w:after="120" w:line="240" w:lineRule="auto"/>
        <w:jc w:val="both"/>
        <w:rPr>
          <w:rFonts w:eastAsia="Times New Roman" w:cs="Times New Roman"/>
          <w:lang w:eastAsia="fr-FR"/>
        </w:rPr>
      </w:pPr>
      <w:r w:rsidRPr="006E2C86">
        <w:rPr>
          <w:rFonts w:eastAsia="Times New Roman" w:cs="Times New Roman"/>
          <w:lang w:eastAsia="fr-FR"/>
        </w:rPr>
        <w:t xml:space="preserve">De definitieve voorraad </w:t>
      </w:r>
      <w:r w:rsidR="006E2C86">
        <w:rPr>
          <w:rFonts w:eastAsia="Times New Roman" w:cs="Times New Roman"/>
          <w:lang w:eastAsia="fr-FR"/>
        </w:rPr>
        <w:t>BQ</w:t>
      </w:r>
      <w:r w:rsidRPr="006E2C86">
        <w:rPr>
          <w:rFonts w:eastAsia="Times New Roman" w:cs="Times New Roman"/>
          <w:lang w:eastAsia="fr-FR"/>
        </w:rPr>
        <w:t xml:space="preserve"> is opwaarts herzien (</w:t>
      </w:r>
      <w:r w:rsidR="006E2C86">
        <w:rPr>
          <w:rFonts w:eastAsia="Times New Roman" w:cs="Times New Roman"/>
          <w:lang w:eastAsia="fr-FR"/>
        </w:rPr>
        <w:t>hoge “</w:t>
      </w:r>
      <w:proofErr w:type="spellStart"/>
      <w:r w:rsidR="006E2C86">
        <w:rPr>
          <w:rFonts w:eastAsia="Times New Roman" w:cs="Times New Roman"/>
          <w:lang w:eastAsia="fr-FR"/>
        </w:rPr>
        <w:t>carry</w:t>
      </w:r>
      <w:proofErr w:type="spellEnd"/>
      <w:r w:rsidR="006E2C86">
        <w:rPr>
          <w:rFonts w:eastAsia="Times New Roman" w:cs="Times New Roman"/>
          <w:lang w:eastAsia="fr-FR"/>
        </w:rPr>
        <w:t xml:space="preserve"> forward” voor</w:t>
      </w:r>
      <w:r w:rsidRPr="006E2C86">
        <w:rPr>
          <w:rFonts w:eastAsia="Times New Roman" w:cs="Times New Roman"/>
          <w:lang w:eastAsia="fr-FR"/>
        </w:rPr>
        <w:t xml:space="preserve"> 17/18).</w:t>
      </w:r>
    </w:p>
    <w:p w:rsidR="00021965" w:rsidRPr="006E2C86" w:rsidRDefault="006E2C86" w:rsidP="006E2C86">
      <w:pPr>
        <w:pStyle w:val="Lijstalinea"/>
        <w:numPr>
          <w:ilvl w:val="0"/>
          <w:numId w:val="39"/>
        </w:num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lastRenderedPageBreak/>
        <w:t>De consumptie</w:t>
      </w:r>
      <w:r w:rsidR="00021965" w:rsidRPr="006E2C86">
        <w:rPr>
          <w:rFonts w:eastAsia="Times New Roman" w:cs="Times New Roman"/>
          <w:lang w:eastAsia="fr-FR"/>
        </w:rPr>
        <w:t xml:space="preserve"> wordt berekend </w:t>
      </w:r>
      <w:r>
        <w:rPr>
          <w:rFonts w:eastAsia="Times New Roman" w:cs="Times New Roman"/>
          <w:lang w:eastAsia="fr-FR"/>
        </w:rPr>
        <w:t>uit</w:t>
      </w:r>
      <w:r w:rsidR="00021965" w:rsidRPr="006E2C86">
        <w:rPr>
          <w:rFonts w:eastAsia="Times New Roman" w:cs="Times New Roman"/>
          <w:lang w:eastAsia="fr-FR"/>
        </w:rPr>
        <w:t xml:space="preserve"> tot de </w:t>
      </w:r>
      <w:r>
        <w:rPr>
          <w:rFonts w:eastAsia="Times New Roman" w:cs="Times New Roman"/>
          <w:lang w:eastAsia="fr-FR"/>
        </w:rPr>
        <w:t>eind</w:t>
      </w:r>
      <w:r w:rsidR="00021965" w:rsidRPr="006E2C86">
        <w:rPr>
          <w:rFonts w:eastAsia="Times New Roman" w:cs="Times New Roman"/>
          <w:lang w:eastAsia="fr-FR"/>
        </w:rPr>
        <w:t>voorraad d</w:t>
      </w:r>
      <w:r>
        <w:rPr>
          <w:rFonts w:eastAsia="Times New Roman" w:cs="Times New Roman"/>
          <w:lang w:eastAsia="fr-FR"/>
        </w:rPr>
        <w:t>ewelke</w:t>
      </w:r>
      <w:r w:rsidR="00021965" w:rsidRPr="006E2C86">
        <w:rPr>
          <w:rFonts w:eastAsia="Times New Roman" w:cs="Times New Roman"/>
          <w:lang w:eastAsia="fr-FR"/>
        </w:rPr>
        <w:t xml:space="preserve"> nu bekend is. Consumptie blijft de berekeningsvariabele. Kopers die hun aankoop </w:t>
      </w:r>
      <w:r w:rsidR="00802D4A">
        <w:rPr>
          <w:rFonts w:eastAsia="Times New Roman" w:cs="Times New Roman"/>
          <w:lang w:eastAsia="fr-FR"/>
        </w:rPr>
        <w:t xml:space="preserve">van suiker </w:t>
      </w:r>
      <w:r w:rsidR="00021965" w:rsidRPr="006E2C86">
        <w:rPr>
          <w:rFonts w:eastAsia="Times New Roman" w:cs="Times New Roman"/>
          <w:lang w:eastAsia="fr-FR"/>
        </w:rPr>
        <w:t xml:space="preserve">uitstelden </w:t>
      </w:r>
      <w:r w:rsidR="00802D4A">
        <w:rPr>
          <w:rFonts w:eastAsia="Times New Roman" w:cs="Times New Roman"/>
          <w:lang w:eastAsia="fr-FR"/>
        </w:rPr>
        <w:t xml:space="preserve">tot </w:t>
      </w:r>
      <w:r w:rsidR="00021965" w:rsidRPr="006E2C86">
        <w:rPr>
          <w:rFonts w:eastAsia="Times New Roman" w:cs="Times New Roman"/>
          <w:lang w:eastAsia="fr-FR"/>
        </w:rPr>
        <w:t>na september deden dit om te kunnen profiteren van lagere prijzen.</w:t>
      </w:r>
    </w:p>
    <w:p w:rsidR="00802D4A" w:rsidRPr="00802D4A" w:rsidRDefault="00802D4A" w:rsidP="00E01007">
      <w:pPr>
        <w:pStyle w:val="Lijstalinea"/>
        <w:jc w:val="both"/>
        <w:rPr>
          <w:highlight w:val="yellow"/>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802D4A" w:rsidRPr="00802D4A" w:rsidTr="00802D4A">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proofErr w:type="spellStart"/>
            <w:r w:rsidRPr="00802D4A">
              <w:rPr>
                <w:rFonts w:asciiTheme="minorHAnsi" w:hAnsiTheme="minorHAnsi"/>
                <w:sz w:val="22"/>
                <w:szCs w:val="22"/>
              </w:rPr>
              <w:t>fina</w:t>
            </w:r>
            <w:r w:rsidRPr="00802D4A">
              <w:rPr>
                <w:rFonts w:asciiTheme="minorHAnsi" w:hAnsiTheme="minorHAnsi"/>
                <w:sz w:val="22"/>
                <w:szCs w:val="22"/>
              </w:rPr>
              <w:t>a</w:t>
            </w:r>
            <w:r w:rsidRPr="00802D4A">
              <w:rPr>
                <w:rFonts w:asciiTheme="minorHAnsi" w:hAnsiTheme="minorHAnsi"/>
                <w:sz w:val="22"/>
                <w:szCs w:val="22"/>
              </w:rPr>
              <w:t>l</w:t>
            </w:r>
            <w:proofErr w:type="spellEnd"/>
            <w:r w:rsidRPr="00802D4A">
              <w:rPr>
                <w:rFonts w:asciiTheme="minorHAnsi" w:hAnsiTheme="minorHAnsi"/>
                <w:sz w:val="22"/>
                <w:szCs w:val="22"/>
              </w:rPr>
              <w:t xml:space="preserve"> </w:t>
            </w:r>
            <w:r w:rsidRPr="00802D4A">
              <w:rPr>
                <w:rFonts w:asciiTheme="minorHAnsi" w:hAnsiTheme="minorHAnsi"/>
                <w:b/>
                <w:sz w:val="22"/>
                <w:szCs w:val="22"/>
              </w:rPr>
              <w:t>2016/2017</w:t>
            </w:r>
          </w:p>
          <w:p w:rsidR="00802D4A" w:rsidRPr="00802D4A" w:rsidRDefault="00802D4A">
            <w:pPr>
              <w:pStyle w:val="ItemFRNum"/>
              <w:tabs>
                <w:tab w:val="left" w:pos="709"/>
              </w:tabs>
              <w:ind w:left="0" w:firstLine="0"/>
              <w:jc w:val="center"/>
              <w:rPr>
                <w:rFonts w:asciiTheme="minorHAnsi" w:hAnsiTheme="minorHAnsi"/>
                <w:sz w:val="22"/>
                <w:szCs w:val="22"/>
              </w:rPr>
            </w:pPr>
            <w:proofErr w:type="spellStart"/>
            <w:r w:rsidRPr="00802D4A">
              <w:rPr>
                <w:rFonts w:asciiTheme="minorHAnsi" w:hAnsiTheme="minorHAnsi"/>
                <w:sz w:val="22"/>
                <w:szCs w:val="22"/>
              </w:rPr>
              <w:t>Suiker+Isoglucose</w:t>
            </w:r>
            <w:proofErr w:type="spellEnd"/>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tcPr>
          <w:p w:rsidR="00802D4A" w:rsidRPr="00802D4A" w:rsidRDefault="00802D4A">
            <w:pPr>
              <w:pStyle w:val="ItemFRNum"/>
              <w:tabs>
                <w:tab w:val="left" w:pos="709"/>
              </w:tabs>
              <w:ind w:left="0" w:firstLine="0"/>
              <w:jc w:val="both"/>
              <w:rPr>
                <w:rFonts w:asciiTheme="minorHAnsi" w:hAnsiTheme="minorHAnsi"/>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Q</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lang w:val="en-US"/>
              </w:rPr>
            </w:pPr>
            <w:r w:rsidRPr="00802D4A">
              <w:rPr>
                <w:rFonts w:asciiTheme="minorHAnsi" w:hAnsiTheme="minorHAnsi"/>
                <w:sz w:val="22"/>
                <w:szCs w:val="22"/>
                <w:lang w:val="en-US"/>
              </w:rPr>
              <w:t>B</w:t>
            </w:r>
            <w:r w:rsidRPr="00802D4A">
              <w:rPr>
                <w:rFonts w:asciiTheme="minorHAnsi" w:hAnsiTheme="minorHAnsi"/>
                <w:sz w:val="22"/>
                <w:szCs w:val="22"/>
                <w:lang w:val="en-US"/>
              </w:rPr>
              <w:t>Q</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lang w:val="en-US"/>
              </w:rPr>
            </w:pPr>
            <w:proofErr w:type="spellStart"/>
            <w:r w:rsidRPr="00802D4A">
              <w:rPr>
                <w:rFonts w:asciiTheme="minorHAnsi" w:hAnsiTheme="minorHAnsi"/>
                <w:sz w:val="22"/>
                <w:szCs w:val="22"/>
                <w:lang w:val="en-US"/>
              </w:rPr>
              <w:t>Beginvoorrrad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1.001</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rPr>
            </w:pPr>
            <w:proofErr w:type="spellStart"/>
            <w:r>
              <w:rPr>
                <w:rFonts w:asciiTheme="minorHAnsi" w:hAnsiTheme="minorHAnsi"/>
                <w:sz w:val="22"/>
                <w:szCs w:val="22"/>
              </w:rPr>
              <w:t>Productie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14.214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4.338</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Invoer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3.034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7</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375"/>
              </w:tabs>
              <w:ind w:left="0" w:firstLine="0"/>
              <w:jc w:val="both"/>
              <w:rPr>
                <w:rFonts w:asciiTheme="minorHAnsi" w:hAnsiTheme="minorHAnsi"/>
                <w:i/>
                <w:iCs/>
                <w:sz w:val="22"/>
                <w:szCs w:val="22"/>
              </w:rPr>
            </w:pPr>
            <w:r w:rsidRPr="00802D4A">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2.480</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375"/>
              </w:tabs>
              <w:ind w:left="0" w:firstLine="0"/>
              <w:jc w:val="both"/>
              <w:rPr>
                <w:rFonts w:asciiTheme="minorHAnsi" w:hAnsiTheme="minorHAnsi"/>
                <w:i/>
                <w:iCs/>
                <w:sz w:val="22"/>
                <w:szCs w:val="22"/>
              </w:rPr>
            </w:pPr>
            <w:r w:rsidRPr="00802D4A">
              <w:rPr>
                <w:rFonts w:asciiTheme="minorHAnsi" w:hAnsiTheme="minorHAnsi"/>
                <w:i/>
                <w:iCs/>
                <w:sz w:val="22"/>
                <w:szCs w:val="22"/>
              </w:rPr>
              <w:tab/>
            </w:r>
            <w:proofErr w:type="spellStart"/>
            <w:r>
              <w:rPr>
                <w:rFonts w:asciiTheme="minorHAnsi" w:hAnsiTheme="minorHAnsi"/>
                <w:i/>
                <w:iCs/>
                <w:sz w:val="22"/>
                <w:szCs w:val="22"/>
              </w:rPr>
              <w:t>Verwerkte</w:t>
            </w:r>
            <w:proofErr w:type="spellEnd"/>
            <w:r>
              <w:rPr>
                <w:rFonts w:asciiTheme="minorHAnsi" w:hAnsiTheme="minorHAnsi"/>
                <w:i/>
                <w:iCs/>
                <w:sz w:val="22"/>
                <w:szCs w:val="22"/>
              </w:rPr>
              <w:t xml:space="preserve"> </w:t>
            </w:r>
            <w:proofErr w:type="spellStart"/>
            <w:r>
              <w:rPr>
                <w:rFonts w:asciiTheme="minorHAnsi" w:hAnsiTheme="minorHAnsi"/>
                <w:i/>
                <w:iCs/>
                <w:sz w:val="22"/>
                <w:szCs w:val="22"/>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555</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both"/>
              <w:rPr>
                <w:rFonts w:asciiTheme="minorHAnsi" w:hAnsiTheme="minorHAnsi"/>
                <w:i/>
                <w:iCs/>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709"/>
              </w:tabs>
              <w:ind w:left="0" w:firstLine="0"/>
              <w:jc w:val="both"/>
              <w:rPr>
                <w:rFonts w:asciiTheme="minorHAnsi" w:hAnsiTheme="minorHAnsi"/>
                <w:b/>
                <w:bCs/>
                <w:sz w:val="22"/>
                <w:szCs w:val="22"/>
              </w:rPr>
            </w:pPr>
            <w:proofErr w:type="spellStart"/>
            <w:r w:rsidRPr="00802D4A">
              <w:rPr>
                <w:rFonts w:asciiTheme="minorHAnsi" w:hAnsiTheme="minorHAnsi"/>
                <w:b/>
                <w:bCs/>
                <w:sz w:val="22"/>
                <w:szCs w:val="22"/>
              </w:rPr>
              <w:t>Tota</w:t>
            </w:r>
            <w:r>
              <w:rPr>
                <w:rFonts w:asciiTheme="minorHAnsi" w:hAnsiTheme="minorHAnsi"/>
                <w:b/>
                <w:bCs/>
                <w:sz w:val="22"/>
                <w:szCs w:val="22"/>
              </w:rPr>
              <w:t>a</w:t>
            </w:r>
            <w:r w:rsidRPr="00802D4A">
              <w:rPr>
                <w:rFonts w:asciiTheme="minorHAnsi" w:hAnsiTheme="minorHAnsi"/>
                <w:b/>
                <w:bCs/>
                <w:sz w:val="22"/>
                <w:szCs w:val="22"/>
              </w:rPr>
              <w:t>l</w:t>
            </w:r>
            <w:proofErr w:type="spellEnd"/>
            <w:r w:rsidRPr="00802D4A">
              <w:rPr>
                <w:rFonts w:asciiTheme="minorHAnsi" w:hAnsiTheme="minorHAnsi"/>
                <w:b/>
                <w:bCs/>
                <w:sz w:val="22"/>
                <w:szCs w:val="22"/>
              </w:rPr>
              <w:t xml:space="preserve"> </w:t>
            </w:r>
            <w:proofErr w:type="spellStart"/>
            <w:r>
              <w:rPr>
                <w:rFonts w:asciiTheme="minorHAnsi" w:hAnsiTheme="minorHAnsi"/>
                <w:b/>
                <w:bCs/>
                <w:sz w:val="22"/>
                <w:szCs w:val="22"/>
              </w:rPr>
              <w:t>Beschikbaar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18.249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4.345</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709"/>
              </w:tabs>
              <w:ind w:left="0" w:firstLine="0"/>
              <w:jc w:val="both"/>
              <w:rPr>
                <w:rFonts w:asciiTheme="minorHAnsi" w:hAnsiTheme="minorHAnsi"/>
                <w:sz w:val="22"/>
                <w:szCs w:val="22"/>
              </w:rPr>
            </w:pPr>
            <w:proofErr w:type="spellStart"/>
            <w:r w:rsidRPr="00802D4A">
              <w:rPr>
                <w:rFonts w:asciiTheme="minorHAnsi" w:hAnsiTheme="minorHAnsi"/>
                <w:sz w:val="22"/>
                <w:szCs w:val="22"/>
              </w:rPr>
              <w:t>Cons</w:t>
            </w:r>
            <w:r>
              <w:rPr>
                <w:rFonts w:asciiTheme="minorHAnsi" w:hAnsiTheme="minorHAnsi"/>
                <w:sz w:val="22"/>
                <w:szCs w:val="22"/>
              </w:rPr>
              <w:t>umptie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15874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1.571</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Pr>
                <w:rFonts w:asciiTheme="minorHAnsi" w:hAnsiTheme="minorHAnsi"/>
                <w:i/>
                <w:iCs/>
                <w:sz w:val="22"/>
                <w:szCs w:val="22"/>
              </w:rPr>
              <w:tab/>
            </w:r>
            <w:proofErr w:type="spellStart"/>
            <w:r>
              <w:rPr>
                <w:rFonts w:asciiTheme="minorHAnsi" w:hAnsiTheme="minorHAnsi"/>
                <w:i/>
                <w:iCs/>
                <w:sz w:val="22"/>
                <w:szCs w:val="22"/>
              </w:rPr>
              <w:t>Industrieel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800</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Pr>
                <w:rFonts w:asciiTheme="minorHAnsi" w:hAnsiTheme="minorHAnsi"/>
                <w:i/>
                <w:iCs/>
                <w:sz w:val="22"/>
                <w:szCs w:val="22"/>
              </w:rPr>
              <w:tab/>
            </w:r>
            <w:proofErr w:type="spellStart"/>
            <w:r>
              <w:rPr>
                <w:rFonts w:asciiTheme="minorHAnsi" w:hAnsiTheme="minorHAnsi"/>
                <w:i/>
                <w:iCs/>
                <w:sz w:val="22"/>
                <w:szCs w:val="22"/>
              </w:rPr>
              <w:t>Bio-e</w:t>
            </w:r>
            <w:r w:rsidRPr="00802D4A">
              <w:rPr>
                <w:rFonts w:asciiTheme="minorHAnsi" w:hAnsiTheme="minorHAnsi"/>
                <w:i/>
                <w:iCs/>
                <w:sz w:val="22"/>
                <w:szCs w:val="22"/>
              </w:rPr>
              <w:t>thanol</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726</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sidRPr="00802D4A">
              <w:rPr>
                <w:rFonts w:asciiTheme="minorHAnsi" w:hAnsiTheme="minorHAnsi"/>
                <w:i/>
                <w:iCs/>
                <w:sz w:val="22"/>
                <w:szCs w:val="22"/>
              </w:rPr>
              <w:tab/>
              <w:t>isoglucose</w:t>
            </w:r>
          </w:p>
        </w:tc>
        <w:tc>
          <w:tcPr>
            <w:tcW w:w="156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45*</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709"/>
              </w:tabs>
              <w:ind w:left="0" w:firstLine="0"/>
              <w:jc w:val="both"/>
              <w:rPr>
                <w:rFonts w:asciiTheme="minorHAnsi" w:hAnsiTheme="minorHAnsi"/>
                <w:sz w:val="22"/>
                <w:szCs w:val="22"/>
              </w:rPr>
            </w:pPr>
            <w:proofErr w:type="spellStart"/>
            <w:r>
              <w:rPr>
                <w:rFonts w:asciiTheme="minorHAnsi" w:hAnsiTheme="minorHAnsi"/>
                <w:sz w:val="22"/>
                <w:szCs w:val="22"/>
              </w:rPr>
              <w:t>Uitvoer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1.639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1.307</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sidRPr="00802D4A">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77</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sidRPr="00802D4A">
              <w:rPr>
                <w:rFonts w:asciiTheme="minorHAnsi" w:hAnsiTheme="minorHAnsi"/>
                <w:i/>
                <w:iCs/>
                <w:sz w:val="22"/>
                <w:szCs w:val="22"/>
              </w:rPr>
              <w:tab/>
            </w:r>
            <w:proofErr w:type="spellStart"/>
            <w:r>
              <w:rPr>
                <w:rFonts w:asciiTheme="minorHAnsi" w:hAnsiTheme="minorHAnsi"/>
                <w:i/>
                <w:iCs/>
                <w:sz w:val="22"/>
                <w:szCs w:val="22"/>
              </w:rPr>
              <w:t>Verwerkte</w:t>
            </w:r>
            <w:proofErr w:type="spellEnd"/>
            <w:r>
              <w:rPr>
                <w:rFonts w:asciiTheme="minorHAnsi" w:hAnsiTheme="minorHAnsi"/>
                <w:i/>
                <w:iCs/>
                <w:sz w:val="22"/>
                <w:szCs w:val="22"/>
              </w:rPr>
              <w:t xml:space="preserve"> </w:t>
            </w:r>
            <w:proofErr w:type="spellStart"/>
            <w:r>
              <w:rPr>
                <w:rFonts w:asciiTheme="minorHAnsi" w:hAnsiTheme="minorHAnsi"/>
                <w:i/>
                <w:iCs/>
                <w:sz w:val="22"/>
                <w:szCs w:val="22"/>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lang w:val="en-US"/>
              </w:rPr>
            </w:pPr>
            <w:r w:rsidRPr="00802D4A">
              <w:rPr>
                <w:rFonts w:asciiTheme="minorHAnsi" w:hAnsiTheme="minorHAnsi"/>
                <w:i/>
                <w:iCs/>
                <w:sz w:val="22"/>
                <w:szCs w:val="22"/>
                <w:lang w:val="en-US"/>
              </w:rPr>
              <w:t>1.562</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lang w:val="en-US"/>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Eindvoorraad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lang w:val="en-US"/>
              </w:rPr>
            </w:pPr>
            <w:r w:rsidRPr="00802D4A">
              <w:rPr>
                <w:rFonts w:asciiTheme="minorHAnsi" w:hAnsiTheme="minorHAnsi"/>
                <w:sz w:val="22"/>
                <w:szCs w:val="22"/>
                <w:lang w:val="en-US"/>
              </w:rPr>
              <w:t>737</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lang w:val="en-US"/>
              </w:rPr>
            </w:pPr>
            <w:r w:rsidRPr="00802D4A">
              <w:rPr>
                <w:rFonts w:asciiTheme="minorHAnsi" w:hAnsiTheme="minorHAnsi"/>
                <w:sz w:val="22"/>
                <w:szCs w:val="22"/>
                <w:lang w:val="en-US"/>
              </w:rPr>
              <w:t>1.467</w:t>
            </w:r>
          </w:p>
        </w:tc>
      </w:tr>
      <w:tr w:rsidR="00802D4A" w:rsidRPr="00802D4A" w:rsidTr="00802D4A">
        <w:trPr>
          <w:trHeight w:val="222"/>
        </w:trPr>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b/>
                <w:bCs/>
                <w:sz w:val="22"/>
                <w:szCs w:val="22"/>
                <w:lang w:val="en-US"/>
              </w:rPr>
            </w:pPr>
            <w:proofErr w:type="spellStart"/>
            <w:r w:rsidRPr="00802D4A">
              <w:rPr>
                <w:rFonts w:asciiTheme="minorHAnsi" w:hAnsiTheme="minorHAnsi"/>
                <w:b/>
                <w:bCs/>
                <w:sz w:val="22"/>
                <w:szCs w:val="22"/>
                <w:lang w:val="en-US"/>
              </w:rPr>
              <w:t>Tota</w:t>
            </w:r>
            <w:r>
              <w:rPr>
                <w:rFonts w:asciiTheme="minorHAnsi" w:hAnsiTheme="minorHAnsi"/>
                <w:b/>
                <w:bCs/>
                <w:sz w:val="22"/>
                <w:szCs w:val="22"/>
                <w:lang w:val="en-US"/>
              </w:rPr>
              <w:t>al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18.249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4.345</w:t>
            </w:r>
          </w:p>
        </w:tc>
      </w:tr>
    </w:tbl>
    <w:p w:rsidR="00FE60F5" w:rsidRDefault="00802D4A" w:rsidP="00B84D7A">
      <w:pPr>
        <w:tabs>
          <w:tab w:val="left" w:pos="708"/>
          <w:tab w:val="left" w:pos="1890"/>
        </w:tabs>
        <w:spacing w:after="120" w:line="240" w:lineRule="auto"/>
        <w:jc w:val="both"/>
        <w:rPr>
          <w:rFonts w:eastAsia="Times New Roman" w:cs="Times New Roman"/>
          <w:sz w:val="16"/>
          <w:szCs w:val="16"/>
          <w:lang w:eastAsia="fr-FR"/>
        </w:rPr>
      </w:pPr>
      <w:r>
        <w:rPr>
          <w:rFonts w:eastAsia="Times New Roman" w:cs="Times New Roman"/>
          <w:sz w:val="16"/>
          <w:szCs w:val="16"/>
          <w:lang w:eastAsia="fr-FR"/>
        </w:rPr>
        <w:t>*</w:t>
      </w:r>
      <w:r w:rsidRPr="00802D4A">
        <w:rPr>
          <w:rFonts w:eastAsia="Times New Roman" w:cs="Times New Roman"/>
          <w:sz w:val="16"/>
          <w:szCs w:val="16"/>
          <w:lang w:eastAsia="fr-FR"/>
        </w:rPr>
        <w:t xml:space="preserve">in plaats van deze hoeveelheden naar het volgende verkoopseizoen over te dragen, om redenen die verband houden met de boekhouding / </w:t>
      </w:r>
      <w:r w:rsidR="00C679BF">
        <w:rPr>
          <w:rFonts w:eastAsia="Times New Roman" w:cs="Times New Roman"/>
          <w:sz w:val="16"/>
          <w:szCs w:val="16"/>
          <w:lang w:eastAsia="fr-FR"/>
        </w:rPr>
        <w:t>post-quotum aanpassing</w:t>
      </w:r>
    </w:p>
    <w:p w:rsidR="00C679BF" w:rsidRDefault="00C679BF" w:rsidP="00B84D7A">
      <w:pPr>
        <w:tabs>
          <w:tab w:val="left" w:pos="708"/>
          <w:tab w:val="left" w:pos="1890"/>
        </w:tabs>
        <w:spacing w:after="120" w:line="240" w:lineRule="auto"/>
        <w:jc w:val="both"/>
        <w:rPr>
          <w:rFonts w:eastAsia="Times New Roman" w:cs="Times New Roman"/>
          <w:sz w:val="16"/>
          <w:szCs w:val="16"/>
          <w:lang w:eastAsia="fr-FR"/>
        </w:rPr>
      </w:pPr>
    </w:p>
    <w:p w:rsidR="00C679BF" w:rsidRPr="00C679BF" w:rsidRDefault="00C679BF" w:rsidP="00C679BF">
      <w:pPr>
        <w:tabs>
          <w:tab w:val="left" w:pos="708"/>
          <w:tab w:val="left" w:pos="1890"/>
        </w:tabs>
        <w:spacing w:after="120" w:line="240" w:lineRule="auto"/>
        <w:jc w:val="both"/>
        <w:rPr>
          <w:rFonts w:eastAsia="Times New Roman" w:cs="Times New Roman"/>
          <w:u w:val="single"/>
          <w:lang w:eastAsia="fr-FR"/>
        </w:rPr>
      </w:pPr>
      <w:r w:rsidRPr="00C679BF">
        <w:rPr>
          <w:rFonts w:eastAsia="Times New Roman" w:cs="Times New Roman"/>
          <w:u w:val="single"/>
          <w:lang w:eastAsia="fr-FR"/>
        </w:rPr>
        <w:t>Balans 2017/2018</w:t>
      </w:r>
    </w:p>
    <w:p w:rsidR="00C679BF" w:rsidRPr="00C679BF" w:rsidRDefault="00C679BF" w:rsidP="00C679BF">
      <w:pPr>
        <w:tabs>
          <w:tab w:val="left" w:pos="708"/>
          <w:tab w:val="left" w:pos="1890"/>
        </w:tabs>
        <w:spacing w:after="120" w:line="240" w:lineRule="auto"/>
        <w:jc w:val="both"/>
        <w:rPr>
          <w:rFonts w:eastAsia="Times New Roman" w:cs="Times New Roman"/>
          <w:lang w:eastAsia="fr-FR"/>
        </w:rPr>
      </w:pPr>
    </w:p>
    <w:p w:rsidR="00C679BF" w:rsidRPr="00C679BF" w:rsidRDefault="00C679BF" w:rsidP="00C679BF">
      <w:pPr>
        <w:tabs>
          <w:tab w:val="left" w:pos="708"/>
          <w:tab w:val="left" w:pos="1890"/>
        </w:tabs>
        <w:spacing w:after="120" w:line="240" w:lineRule="auto"/>
        <w:jc w:val="both"/>
        <w:rPr>
          <w:rFonts w:eastAsia="Times New Roman" w:cs="Times New Roman"/>
          <w:lang w:eastAsia="fr-FR"/>
        </w:rPr>
      </w:pPr>
      <w:r w:rsidRPr="00C679BF">
        <w:rPr>
          <w:rFonts w:eastAsia="Times New Roman" w:cs="Times New Roman"/>
          <w:lang w:eastAsia="fr-FR"/>
        </w:rPr>
        <w:t xml:space="preserve">Geschatte productie: 20.578.284 t (22% stijging vergeleken met het vorige seizoen - geen verandering ten opzichte van de vorige balans). Geen productiewijzigingen maar meer </w:t>
      </w:r>
      <w:proofErr w:type="spellStart"/>
      <w:r>
        <w:rPr>
          <w:rFonts w:eastAsia="Times New Roman" w:cs="Times New Roman"/>
          <w:lang w:eastAsia="fr-FR"/>
        </w:rPr>
        <w:t>carry</w:t>
      </w:r>
      <w:proofErr w:type="spellEnd"/>
      <w:r>
        <w:rPr>
          <w:rFonts w:eastAsia="Times New Roman" w:cs="Times New Roman"/>
          <w:lang w:eastAsia="fr-FR"/>
        </w:rPr>
        <w:t xml:space="preserve"> forward</w:t>
      </w:r>
      <w:r w:rsidRPr="00C679BF">
        <w:rPr>
          <w:rFonts w:eastAsia="Times New Roman" w:cs="Times New Roman"/>
          <w:lang w:eastAsia="fr-FR"/>
        </w:rPr>
        <w:t>.</w:t>
      </w:r>
    </w:p>
    <w:p w:rsidR="00C679BF" w:rsidRPr="00C679BF" w:rsidRDefault="00C679BF" w:rsidP="00C679BF">
      <w:pPr>
        <w:tabs>
          <w:tab w:val="left" w:pos="708"/>
          <w:tab w:val="left" w:pos="1890"/>
        </w:tabs>
        <w:spacing w:after="120" w:line="240" w:lineRule="auto"/>
        <w:jc w:val="both"/>
        <w:rPr>
          <w:rFonts w:eastAsia="Times New Roman" w:cs="Times New Roman"/>
          <w:lang w:eastAsia="fr-FR"/>
        </w:rPr>
      </w:pPr>
      <w:r w:rsidRPr="00C679BF">
        <w:rPr>
          <w:rFonts w:eastAsia="Times New Roman" w:cs="Times New Roman"/>
          <w:lang w:eastAsia="fr-FR"/>
        </w:rPr>
        <w:t xml:space="preserve">Na het einde van de quota is de presentatie van de balans gewijzigd. Gegevens voor suiker en </w:t>
      </w:r>
      <w:proofErr w:type="spellStart"/>
      <w:r w:rsidRPr="00C679BF">
        <w:rPr>
          <w:rFonts w:eastAsia="Times New Roman" w:cs="Times New Roman"/>
          <w:lang w:eastAsia="fr-FR"/>
        </w:rPr>
        <w:t>isoglucose</w:t>
      </w:r>
      <w:proofErr w:type="spellEnd"/>
      <w:r w:rsidRPr="00C679BF">
        <w:rPr>
          <w:rFonts w:eastAsia="Times New Roman" w:cs="Times New Roman"/>
          <w:lang w:eastAsia="fr-FR"/>
        </w:rPr>
        <w:t xml:space="preserve"> worden op verschillende manieren gepresenteerd.</w:t>
      </w:r>
    </w:p>
    <w:p w:rsidR="00C679BF" w:rsidRPr="00C679BF" w:rsidRDefault="00C679BF" w:rsidP="00C679BF">
      <w:pPr>
        <w:tabs>
          <w:tab w:val="left" w:pos="708"/>
          <w:tab w:val="left" w:pos="1890"/>
        </w:tabs>
        <w:spacing w:after="120" w:line="240" w:lineRule="auto"/>
        <w:jc w:val="both"/>
        <w:rPr>
          <w:rFonts w:eastAsia="Times New Roman" w:cs="Times New Roman"/>
          <w:lang w:eastAsia="fr-FR"/>
        </w:rPr>
      </w:pPr>
    </w:p>
    <w:p w:rsidR="00C679BF" w:rsidRPr="00C679BF" w:rsidRDefault="00C679BF" w:rsidP="00C679BF">
      <w:pPr>
        <w:tabs>
          <w:tab w:val="left" w:pos="708"/>
          <w:tab w:val="left" w:pos="1890"/>
        </w:tabs>
        <w:spacing w:after="120" w:line="240" w:lineRule="auto"/>
        <w:jc w:val="both"/>
        <w:rPr>
          <w:rFonts w:eastAsia="Times New Roman" w:cs="Times New Roman"/>
          <w:lang w:eastAsia="fr-FR"/>
        </w:rPr>
      </w:pPr>
      <w:r w:rsidRPr="00C679BF">
        <w:rPr>
          <w:rFonts w:eastAsia="Times New Roman" w:cs="Times New Roman"/>
          <w:u w:val="single"/>
          <w:lang w:eastAsia="fr-FR"/>
        </w:rPr>
        <w:t>suiker</w:t>
      </w:r>
      <w:r w:rsidRPr="00C679BF">
        <w:rPr>
          <w:rFonts w:eastAsia="Times New Roman" w:cs="Times New Roman"/>
          <w:lang w:eastAsia="fr-FR"/>
        </w:rPr>
        <w:t>:</w:t>
      </w:r>
    </w:p>
    <w:p w:rsidR="00C679BF" w:rsidRPr="00C679BF" w:rsidRDefault="00C679BF" w:rsidP="00C679BF">
      <w:pPr>
        <w:pStyle w:val="Lijstalinea"/>
        <w:numPr>
          <w:ilvl w:val="0"/>
          <w:numId w:val="40"/>
        </w:num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Begin</w:t>
      </w:r>
      <w:r w:rsidRPr="00C679BF">
        <w:rPr>
          <w:rFonts w:eastAsia="Times New Roman" w:cs="Times New Roman"/>
          <w:lang w:eastAsia="fr-FR"/>
        </w:rPr>
        <w:t xml:space="preserve">voorraad: voorraad Q </w:t>
      </w:r>
      <w:r>
        <w:rPr>
          <w:rFonts w:eastAsia="Times New Roman" w:cs="Times New Roman"/>
          <w:lang w:eastAsia="fr-FR"/>
        </w:rPr>
        <w:t>en voorraad B</w:t>
      </w:r>
      <w:r w:rsidRPr="00C679BF">
        <w:rPr>
          <w:rFonts w:eastAsia="Times New Roman" w:cs="Times New Roman"/>
          <w:lang w:eastAsia="fr-FR"/>
        </w:rPr>
        <w:t>Q van de vorige campagne.</w:t>
      </w:r>
    </w:p>
    <w:p w:rsidR="00C679BF" w:rsidRPr="00C679BF" w:rsidRDefault="00C679BF" w:rsidP="00C679BF">
      <w:pPr>
        <w:pStyle w:val="Lijstalinea"/>
        <w:numPr>
          <w:ilvl w:val="0"/>
          <w:numId w:val="40"/>
        </w:numPr>
        <w:tabs>
          <w:tab w:val="left" w:pos="708"/>
          <w:tab w:val="left" w:pos="1890"/>
        </w:tabs>
        <w:spacing w:after="120" w:line="240" w:lineRule="auto"/>
        <w:jc w:val="both"/>
        <w:rPr>
          <w:rFonts w:eastAsia="Times New Roman" w:cs="Times New Roman"/>
          <w:lang w:eastAsia="fr-FR"/>
        </w:rPr>
      </w:pPr>
      <w:r w:rsidRPr="00C679BF">
        <w:rPr>
          <w:rFonts w:eastAsia="Times New Roman" w:cs="Times New Roman"/>
          <w:lang w:eastAsia="fr-FR"/>
        </w:rPr>
        <w:t>Invoer: een zeer belangrijke daling omdat er minder behoefte is aan suiker op Europees niveau en de aantrekkingskracht van de Europese markt sterk afneemt voor de EPA-EBA-landen. Het niveau wordt gehandhaafd in de verwerkte producten.</w:t>
      </w:r>
    </w:p>
    <w:p w:rsidR="00C679BF" w:rsidRPr="00C679BF" w:rsidRDefault="00C679BF" w:rsidP="00C679BF">
      <w:pPr>
        <w:pStyle w:val="Lijstalinea"/>
        <w:numPr>
          <w:ilvl w:val="0"/>
          <w:numId w:val="40"/>
        </w:numPr>
        <w:tabs>
          <w:tab w:val="left" w:pos="708"/>
          <w:tab w:val="left" w:pos="1890"/>
        </w:tabs>
        <w:spacing w:after="120" w:line="240" w:lineRule="auto"/>
        <w:jc w:val="both"/>
        <w:rPr>
          <w:rFonts w:eastAsia="Times New Roman" w:cs="Times New Roman"/>
          <w:lang w:eastAsia="fr-FR"/>
        </w:rPr>
      </w:pPr>
      <w:r w:rsidRPr="00C679BF">
        <w:rPr>
          <w:rFonts w:eastAsia="Times New Roman" w:cs="Times New Roman"/>
          <w:lang w:eastAsia="fr-FR"/>
        </w:rPr>
        <w:t xml:space="preserve">Verbruik: hier verdelen we de consumptie van suiker en </w:t>
      </w:r>
      <w:proofErr w:type="spellStart"/>
      <w:r w:rsidRPr="00C679BF">
        <w:rPr>
          <w:rFonts w:eastAsia="Times New Roman" w:cs="Times New Roman"/>
          <w:lang w:eastAsia="fr-FR"/>
        </w:rPr>
        <w:t>isoglucose</w:t>
      </w:r>
      <w:proofErr w:type="spellEnd"/>
      <w:r w:rsidRPr="00C679BF">
        <w:rPr>
          <w:rFonts w:eastAsia="Times New Roman" w:cs="Times New Roman"/>
          <w:lang w:eastAsia="fr-FR"/>
        </w:rPr>
        <w:t>, wat in het verleden niet het geval was.</w:t>
      </w:r>
    </w:p>
    <w:p w:rsidR="00C679BF" w:rsidRPr="00C679BF" w:rsidRDefault="00C679BF" w:rsidP="00C679BF">
      <w:pPr>
        <w:pStyle w:val="Lijstalinea"/>
        <w:numPr>
          <w:ilvl w:val="0"/>
          <w:numId w:val="40"/>
        </w:numPr>
        <w:tabs>
          <w:tab w:val="left" w:pos="708"/>
          <w:tab w:val="left" w:pos="1890"/>
        </w:tabs>
        <w:spacing w:after="120" w:line="240" w:lineRule="auto"/>
        <w:jc w:val="both"/>
        <w:rPr>
          <w:rFonts w:eastAsia="Times New Roman" w:cs="Times New Roman"/>
          <w:lang w:eastAsia="fr-FR"/>
        </w:rPr>
      </w:pPr>
      <w:r w:rsidRPr="00C679BF">
        <w:rPr>
          <w:rFonts w:eastAsia="Times New Roman" w:cs="Times New Roman"/>
          <w:lang w:eastAsia="fr-FR"/>
        </w:rPr>
        <w:t>Bio-ethanol: 1,35 miljoen ton, wat overeenkomt met een gemiddeld jaar (0,8 tot 1,8 miljoen ton). Experts van het Sugar Observator</w:t>
      </w:r>
      <w:r>
        <w:rPr>
          <w:rFonts w:eastAsia="Times New Roman" w:cs="Times New Roman"/>
          <w:lang w:eastAsia="fr-FR"/>
        </w:rPr>
        <w:t>ium</w:t>
      </w:r>
      <w:r w:rsidRPr="00C679BF">
        <w:rPr>
          <w:rFonts w:eastAsia="Times New Roman" w:cs="Times New Roman"/>
          <w:lang w:eastAsia="fr-FR"/>
        </w:rPr>
        <w:t xml:space="preserve"> schatten dat de hoeveelheden gemiddeld zullen zijn voor deze campagne.</w:t>
      </w:r>
    </w:p>
    <w:p w:rsidR="00C679BF" w:rsidRPr="00C679BF" w:rsidRDefault="00C679BF" w:rsidP="00C679BF">
      <w:pPr>
        <w:pStyle w:val="Lijstalinea"/>
        <w:numPr>
          <w:ilvl w:val="0"/>
          <w:numId w:val="40"/>
        </w:numPr>
        <w:tabs>
          <w:tab w:val="left" w:pos="708"/>
          <w:tab w:val="left" w:pos="1890"/>
        </w:tabs>
        <w:spacing w:after="120" w:line="240" w:lineRule="auto"/>
        <w:jc w:val="both"/>
        <w:rPr>
          <w:rFonts w:eastAsia="Times New Roman" w:cs="Times New Roman"/>
          <w:lang w:eastAsia="fr-FR"/>
        </w:rPr>
      </w:pPr>
      <w:r w:rsidRPr="00C679BF">
        <w:rPr>
          <w:rFonts w:eastAsia="Times New Roman" w:cs="Times New Roman"/>
          <w:lang w:eastAsia="fr-FR"/>
        </w:rPr>
        <w:lastRenderedPageBreak/>
        <w:t xml:space="preserve">Verbruik in de voedingsindustrie en de menselijke </w:t>
      </w:r>
      <w:r>
        <w:rPr>
          <w:rFonts w:eastAsia="Times New Roman" w:cs="Times New Roman"/>
          <w:lang w:eastAsia="fr-FR"/>
        </w:rPr>
        <w:t>consumptie</w:t>
      </w:r>
      <w:r w:rsidRPr="00C679BF">
        <w:rPr>
          <w:rFonts w:eastAsia="Times New Roman" w:cs="Times New Roman"/>
          <w:lang w:eastAsia="fr-FR"/>
        </w:rPr>
        <w:t>: voorheen quotum</w:t>
      </w:r>
      <w:r w:rsidR="00E117CA">
        <w:rPr>
          <w:rFonts w:eastAsia="Times New Roman" w:cs="Times New Roman"/>
          <w:lang w:eastAsia="fr-FR"/>
        </w:rPr>
        <w:t>verbruik</w:t>
      </w:r>
      <w:r w:rsidRPr="00C679BF">
        <w:rPr>
          <w:rFonts w:eastAsia="Times New Roman" w:cs="Times New Roman"/>
          <w:lang w:eastAsia="fr-FR"/>
        </w:rPr>
        <w:t xml:space="preserve">. Het komt overeen met het gemiddelde van de laatste 2 campagnes voor het verbruik van quotumsuiker (zonder </w:t>
      </w:r>
      <w:proofErr w:type="spellStart"/>
      <w:r w:rsidRPr="00C679BF">
        <w:rPr>
          <w:rFonts w:eastAsia="Times New Roman" w:cs="Times New Roman"/>
          <w:lang w:eastAsia="fr-FR"/>
        </w:rPr>
        <w:t>isoglucose</w:t>
      </w:r>
      <w:proofErr w:type="spellEnd"/>
      <w:r w:rsidRPr="00C679BF">
        <w:rPr>
          <w:rFonts w:eastAsia="Times New Roman" w:cs="Times New Roman"/>
          <w:lang w:eastAsia="fr-FR"/>
        </w:rPr>
        <w:t>).</w:t>
      </w:r>
    </w:p>
    <w:p w:rsidR="00C679BF" w:rsidRPr="00E117CA" w:rsidRDefault="00C679BF" w:rsidP="00E117CA">
      <w:pPr>
        <w:pStyle w:val="Lijstalinea"/>
        <w:numPr>
          <w:ilvl w:val="0"/>
          <w:numId w:val="40"/>
        </w:numPr>
        <w:tabs>
          <w:tab w:val="left" w:pos="708"/>
          <w:tab w:val="left" w:pos="1890"/>
        </w:tabs>
        <w:spacing w:after="120" w:line="240" w:lineRule="auto"/>
        <w:jc w:val="both"/>
        <w:rPr>
          <w:rFonts w:eastAsia="Times New Roman" w:cs="Times New Roman"/>
          <w:lang w:eastAsia="fr-FR"/>
        </w:rPr>
      </w:pPr>
      <w:r w:rsidRPr="00E117CA">
        <w:rPr>
          <w:rFonts w:eastAsia="Times New Roman" w:cs="Times New Roman"/>
          <w:lang w:eastAsia="fr-FR"/>
        </w:rPr>
        <w:t xml:space="preserve">Uitvoer: </w:t>
      </w:r>
      <w:r w:rsidR="00E117CA">
        <w:rPr>
          <w:rFonts w:eastAsia="Times New Roman" w:cs="Times New Roman"/>
          <w:lang w:eastAsia="fr-FR"/>
        </w:rPr>
        <w:t>Herzien naar boven toe.  Schattingen rond</w:t>
      </w:r>
      <w:r w:rsidRPr="00E117CA">
        <w:rPr>
          <w:rFonts w:eastAsia="Times New Roman" w:cs="Times New Roman"/>
          <w:lang w:eastAsia="fr-FR"/>
        </w:rPr>
        <w:t xml:space="preserve"> 3,2 miljoen ton (+ 400.000 ton in vergelijking met de vorige balans - volgens de uitvoer die reeds aan het begin van het seizoen werd waargenomen).</w:t>
      </w:r>
    </w:p>
    <w:p w:rsidR="00C679BF" w:rsidRPr="00E117CA" w:rsidRDefault="00E117CA" w:rsidP="00E117CA">
      <w:pPr>
        <w:pStyle w:val="Lijstalinea"/>
        <w:numPr>
          <w:ilvl w:val="0"/>
          <w:numId w:val="40"/>
        </w:num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Eind</w:t>
      </w:r>
      <w:r w:rsidR="00C679BF" w:rsidRPr="00E117CA">
        <w:rPr>
          <w:rFonts w:eastAsia="Times New Roman" w:cs="Times New Roman"/>
          <w:lang w:eastAsia="fr-FR"/>
        </w:rPr>
        <w:t>voorraad van de orde van 2,2 miljoen ton, vergelijkbaar niveau aan het begin van de campagne.</w:t>
      </w:r>
    </w:p>
    <w:p w:rsidR="00C679BF" w:rsidRPr="00C679BF" w:rsidRDefault="00C679BF" w:rsidP="00C679BF">
      <w:pPr>
        <w:tabs>
          <w:tab w:val="left" w:pos="708"/>
          <w:tab w:val="left" w:pos="1890"/>
        </w:tabs>
        <w:spacing w:after="120" w:line="240" w:lineRule="auto"/>
        <w:jc w:val="both"/>
        <w:rPr>
          <w:rFonts w:eastAsia="Times New Roman" w:cs="Times New Roman"/>
          <w:lang w:eastAsia="fr-FR"/>
        </w:rPr>
      </w:pPr>
    </w:p>
    <w:p w:rsidR="00C679BF" w:rsidRPr="00C679BF" w:rsidRDefault="00C679BF" w:rsidP="00C679BF">
      <w:pPr>
        <w:tabs>
          <w:tab w:val="left" w:pos="708"/>
          <w:tab w:val="left" w:pos="1890"/>
        </w:tabs>
        <w:spacing w:after="120" w:line="240" w:lineRule="auto"/>
        <w:jc w:val="both"/>
        <w:rPr>
          <w:rFonts w:eastAsia="Times New Roman" w:cs="Times New Roman"/>
          <w:lang w:eastAsia="fr-FR"/>
        </w:rPr>
      </w:pPr>
      <w:proofErr w:type="spellStart"/>
      <w:r w:rsidRPr="00E117CA">
        <w:rPr>
          <w:rFonts w:eastAsia="Times New Roman" w:cs="Times New Roman"/>
          <w:u w:val="single"/>
          <w:lang w:eastAsia="fr-FR"/>
        </w:rPr>
        <w:t>isoglucose</w:t>
      </w:r>
      <w:proofErr w:type="spellEnd"/>
      <w:r w:rsidRPr="00C679BF">
        <w:rPr>
          <w:rFonts w:eastAsia="Times New Roman" w:cs="Times New Roman"/>
          <w:lang w:eastAsia="fr-FR"/>
        </w:rPr>
        <w:t>:</w:t>
      </w:r>
    </w:p>
    <w:p w:rsidR="00E117CA" w:rsidRDefault="00C679BF" w:rsidP="00C679BF">
      <w:pPr>
        <w:pStyle w:val="Lijstalinea"/>
        <w:numPr>
          <w:ilvl w:val="0"/>
          <w:numId w:val="41"/>
        </w:numPr>
        <w:tabs>
          <w:tab w:val="left" w:pos="708"/>
          <w:tab w:val="left" w:pos="1890"/>
        </w:tabs>
        <w:spacing w:after="120" w:line="240" w:lineRule="auto"/>
        <w:jc w:val="both"/>
        <w:rPr>
          <w:rFonts w:eastAsia="Times New Roman" w:cs="Times New Roman"/>
          <w:lang w:eastAsia="fr-FR"/>
        </w:rPr>
      </w:pPr>
      <w:r w:rsidRPr="00E117CA">
        <w:rPr>
          <w:rFonts w:eastAsia="Times New Roman" w:cs="Times New Roman"/>
          <w:lang w:eastAsia="fr-FR"/>
        </w:rPr>
        <w:t xml:space="preserve">Kleine voorraad </w:t>
      </w:r>
      <w:r w:rsidR="00E117CA" w:rsidRPr="00E117CA">
        <w:rPr>
          <w:rFonts w:eastAsia="Times New Roman" w:cs="Times New Roman"/>
          <w:lang w:eastAsia="fr-FR"/>
        </w:rPr>
        <w:t xml:space="preserve">bij het begin van de </w:t>
      </w:r>
      <w:r w:rsidRPr="00E117CA">
        <w:rPr>
          <w:rFonts w:eastAsia="Times New Roman" w:cs="Times New Roman"/>
          <w:lang w:eastAsia="fr-FR"/>
        </w:rPr>
        <w:t>campagne</w:t>
      </w:r>
    </w:p>
    <w:p w:rsidR="00C679BF" w:rsidRPr="00E117CA" w:rsidRDefault="00C679BF" w:rsidP="00C679BF">
      <w:pPr>
        <w:pStyle w:val="Lijstalinea"/>
        <w:numPr>
          <w:ilvl w:val="0"/>
          <w:numId w:val="41"/>
        </w:numPr>
        <w:tabs>
          <w:tab w:val="left" w:pos="708"/>
          <w:tab w:val="left" w:pos="1890"/>
        </w:tabs>
        <w:spacing w:after="120" w:line="240" w:lineRule="auto"/>
        <w:jc w:val="both"/>
        <w:rPr>
          <w:rFonts w:eastAsia="Times New Roman" w:cs="Times New Roman"/>
          <w:lang w:eastAsia="fr-FR"/>
        </w:rPr>
      </w:pPr>
      <w:r w:rsidRPr="00E117CA">
        <w:rPr>
          <w:rFonts w:eastAsia="Times New Roman" w:cs="Times New Roman"/>
          <w:lang w:eastAsia="fr-FR"/>
        </w:rPr>
        <w:t xml:space="preserve">Productie neemt toe van 120 naar 150.000 t in vergelijking met het vorige seizoen (opening van </w:t>
      </w:r>
      <w:r w:rsidR="00E117CA">
        <w:rPr>
          <w:rFonts w:eastAsia="Times New Roman" w:cs="Times New Roman"/>
          <w:lang w:eastAsia="fr-FR"/>
        </w:rPr>
        <w:t>een aantal nieuwe</w:t>
      </w:r>
      <w:r w:rsidRPr="00E117CA">
        <w:rPr>
          <w:rFonts w:eastAsia="Times New Roman" w:cs="Times New Roman"/>
          <w:lang w:eastAsia="fr-FR"/>
        </w:rPr>
        <w:t xml:space="preserve"> </w:t>
      </w:r>
      <w:r w:rsidR="00E117CA">
        <w:rPr>
          <w:rFonts w:eastAsia="Times New Roman" w:cs="Times New Roman"/>
          <w:lang w:eastAsia="fr-FR"/>
        </w:rPr>
        <w:t>productiesites</w:t>
      </w:r>
      <w:r w:rsidRPr="00E117CA">
        <w:rPr>
          <w:rFonts w:eastAsia="Times New Roman" w:cs="Times New Roman"/>
          <w:lang w:eastAsia="fr-FR"/>
        </w:rPr>
        <w:t>).</w:t>
      </w:r>
    </w:p>
    <w:p w:rsidR="00C679BF" w:rsidRPr="00E117CA" w:rsidRDefault="00C679BF" w:rsidP="00E117CA">
      <w:pPr>
        <w:pStyle w:val="Lijstalinea"/>
        <w:numPr>
          <w:ilvl w:val="0"/>
          <w:numId w:val="41"/>
        </w:numPr>
        <w:tabs>
          <w:tab w:val="left" w:pos="708"/>
          <w:tab w:val="left" w:pos="1890"/>
        </w:tabs>
        <w:spacing w:after="120" w:line="240" w:lineRule="auto"/>
        <w:jc w:val="both"/>
        <w:rPr>
          <w:rFonts w:eastAsia="Times New Roman" w:cs="Times New Roman"/>
          <w:lang w:eastAsia="fr-FR"/>
        </w:rPr>
      </w:pPr>
      <w:r w:rsidRPr="00E117CA">
        <w:rPr>
          <w:rFonts w:eastAsia="Times New Roman" w:cs="Times New Roman"/>
          <w:lang w:eastAsia="fr-FR"/>
        </w:rPr>
        <w:t xml:space="preserve">Invoer: TRQ uit Oekraïne wordt in </w:t>
      </w:r>
      <w:r w:rsidR="00E117CA">
        <w:rPr>
          <w:rFonts w:eastAsia="Times New Roman" w:cs="Times New Roman"/>
          <w:lang w:eastAsia="fr-FR"/>
        </w:rPr>
        <w:t>rekening gebracht</w:t>
      </w:r>
      <w:r w:rsidRPr="00E117CA">
        <w:rPr>
          <w:rFonts w:eastAsia="Times New Roman" w:cs="Times New Roman"/>
          <w:lang w:eastAsia="fr-FR"/>
        </w:rPr>
        <w:t>.</w:t>
      </w:r>
    </w:p>
    <w:p w:rsidR="00C679BF" w:rsidRPr="00E117CA" w:rsidRDefault="00E117CA" w:rsidP="00E117CA">
      <w:pPr>
        <w:pStyle w:val="Lijstalinea"/>
        <w:numPr>
          <w:ilvl w:val="0"/>
          <w:numId w:val="41"/>
        </w:num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 xml:space="preserve">Consumptie </w:t>
      </w:r>
      <w:r w:rsidR="00C679BF" w:rsidRPr="00E117CA">
        <w:rPr>
          <w:rFonts w:eastAsia="Times New Roman" w:cs="Times New Roman"/>
          <w:lang w:eastAsia="fr-FR"/>
        </w:rPr>
        <w:t>van 860.000 t.</w:t>
      </w:r>
    </w:p>
    <w:p w:rsidR="00C679BF" w:rsidRDefault="00C679BF" w:rsidP="00AB4C89">
      <w:pPr>
        <w:pStyle w:val="Lijstalinea"/>
        <w:numPr>
          <w:ilvl w:val="0"/>
          <w:numId w:val="41"/>
        </w:numPr>
        <w:tabs>
          <w:tab w:val="left" w:pos="708"/>
          <w:tab w:val="left" w:pos="1890"/>
        </w:tabs>
        <w:spacing w:after="120" w:line="240" w:lineRule="auto"/>
        <w:jc w:val="both"/>
        <w:rPr>
          <w:rFonts w:eastAsia="Times New Roman" w:cs="Times New Roman"/>
          <w:lang w:eastAsia="fr-FR"/>
        </w:rPr>
      </w:pPr>
      <w:r w:rsidRPr="00AB4C89">
        <w:rPr>
          <w:rFonts w:eastAsia="Times New Roman" w:cs="Times New Roman"/>
          <w:lang w:eastAsia="fr-FR"/>
        </w:rPr>
        <w:t xml:space="preserve">Geen verrassingen voor de campagne 2017/2018 met betrekking tot </w:t>
      </w:r>
      <w:proofErr w:type="spellStart"/>
      <w:r w:rsidRPr="00AB4C89">
        <w:rPr>
          <w:rFonts w:eastAsia="Times New Roman" w:cs="Times New Roman"/>
          <w:lang w:eastAsia="fr-FR"/>
        </w:rPr>
        <w:t>isoglucose</w:t>
      </w:r>
      <w:proofErr w:type="spellEnd"/>
    </w:p>
    <w:p w:rsidR="00E01007" w:rsidRDefault="00E01007" w:rsidP="00E01007">
      <w:pPr>
        <w:pStyle w:val="Lijstalinea"/>
        <w:tabs>
          <w:tab w:val="left" w:pos="708"/>
          <w:tab w:val="left" w:pos="1890"/>
        </w:tabs>
        <w:spacing w:after="120" w:line="240" w:lineRule="auto"/>
        <w:jc w:val="both"/>
        <w:rPr>
          <w:rFonts w:eastAsia="Times New Roman" w:cs="Times New Roman"/>
          <w:lang w:eastAsia="fr-FR"/>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AB4C89" w:rsidRPr="00AB4C89" w:rsidTr="00AB4C89">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proofErr w:type="spellStart"/>
            <w:r w:rsidRPr="00AB4C89">
              <w:rPr>
                <w:rFonts w:asciiTheme="minorHAnsi" w:hAnsiTheme="minorHAnsi"/>
                <w:sz w:val="22"/>
                <w:szCs w:val="22"/>
              </w:rPr>
              <w:t>Prognose</w:t>
            </w:r>
            <w:proofErr w:type="spellEnd"/>
            <w:r w:rsidRPr="00AB4C89">
              <w:rPr>
                <w:rFonts w:asciiTheme="minorHAnsi" w:hAnsiTheme="minorHAnsi"/>
                <w:sz w:val="22"/>
                <w:szCs w:val="22"/>
              </w:rPr>
              <w:t xml:space="preserve"> </w:t>
            </w:r>
            <w:r w:rsidRPr="00AB4C89">
              <w:rPr>
                <w:rFonts w:asciiTheme="minorHAnsi" w:hAnsiTheme="minorHAnsi"/>
                <w:b/>
                <w:sz w:val="22"/>
                <w:szCs w:val="22"/>
              </w:rPr>
              <w:t>2017/2018</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tcPr>
          <w:p w:rsidR="00AB4C89" w:rsidRPr="00AB4C89" w:rsidRDefault="00AB4C89">
            <w:pPr>
              <w:pStyle w:val="ItemFRNum"/>
              <w:tabs>
                <w:tab w:val="left" w:pos="709"/>
              </w:tabs>
              <w:ind w:left="0" w:firstLine="0"/>
              <w:jc w:val="both"/>
              <w:rPr>
                <w:rFonts w:asciiTheme="minorHAnsi" w:hAnsiTheme="minorHAnsi"/>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proofErr w:type="spellStart"/>
            <w:r w:rsidRPr="00AB4C89">
              <w:rPr>
                <w:rFonts w:asciiTheme="minorHAnsi" w:hAnsiTheme="minorHAnsi"/>
                <w:sz w:val="22"/>
                <w:szCs w:val="22"/>
              </w:rPr>
              <w:t>suiker</w:t>
            </w:r>
            <w:proofErr w:type="spellEnd"/>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lang w:val="en-US"/>
              </w:rPr>
            </w:pPr>
            <w:proofErr w:type="spellStart"/>
            <w:r w:rsidRPr="00AB4C89">
              <w:rPr>
                <w:rFonts w:asciiTheme="minorHAnsi" w:hAnsiTheme="minorHAnsi"/>
                <w:sz w:val="22"/>
                <w:szCs w:val="22"/>
                <w:lang w:val="en-US"/>
              </w:rPr>
              <w:t>isoglucose</w:t>
            </w:r>
            <w:proofErr w:type="spellEnd"/>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Beginvoorraad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2.174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29</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rPr>
            </w:pPr>
            <w:proofErr w:type="spellStart"/>
            <w:r>
              <w:rPr>
                <w:rFonts w:asciiTheme="minorHAnsi" w:hAnsiTheme="minorHAnsi"/>
                <w:sz w:val="22"/>
                <w:szCs w:val="22"/>
              </w:rPr>
              <w:t>Productie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20.578</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900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Invoer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1.855</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10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375"/>
              </w:tabs>
              <w:ind w:left="0" w:firstLine="0"/>
              <w:jc w:val="both"/>
              <w:rPr>
                <w:rFonts w:asciiTheme="minorHAnsi" w:hAnsiTheme="minorHAnsi"/>
                <w:i/>
                <w:iCs/>
                <w:sz w:val="22"/>
                <w:szCs w:val="22"/>
              </w:rPr>
            </w:pPr>
            <w:r w:rsidRPr="00AB4C89">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1.300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375"/>
              </w:tabs>
              <w:ind w:left="0" w:firstLine="0"/>
              <w:jc w:val="both"/>
              <w:rPr>
                <w:rFonts w:asciiTheme="minorHAnsi" w:hAnsiTheme="minorHAnsi"/>
                <w:i/>
                <w:iCs/>
                <w:sz w:val="22"/>
                <w:szCs w:val="22"/>
              </w:rPr>
            </w:pPr>
            <w:r>
              <w:rPr>
                <w:rFonts w:asciiTheme="minorHAnsi" w:hAnsiTheme="minorHAnsi"/>
                <w:i/>
                <w:iCs/>
                <w:sz w:val="22"/>
                <w:szCs w:val="22"/>
              </w:rPr>
              <w:t xml:space="preserve">     </w:t>
            </w:r>
            <w:proofErr w:type="spellStart"/>
            <w:r>
              <w:rPr>
                <w:rFonts w:asciiTheme="minorHAnsi" w:hAnsiTheme="minorHAnsi"/>
                <w:i/>
                <w:iCs/>
                <w:sz w:val="22"/>
                <w:szCs w:val="22"/>
              </w:rPr>
              <w:t>Verwerkte</w:t>
            </w:r>
            <w:proofErr w:type="spellEnd"/>
            <w:r>
              <w:rPr>
                <w:rFonts w:asciiTheme="minorHAnsi" w:hAnsiTheme="minorHAnsi"/>
                <w:i/>
                <w:iCs/>
                <w:sz w:val="22"/>
                <w:szCs w:val="22"/>
              </w:rPr>
              <w:t xml:space="preserve"> </w:t>
            </w:r>
            <w:proofErr w:type="spellStart"/>
            <w:r>
              <w:rPr>
                <w:rFonts w:asciiTheme="minorHAnsi" w:hAnsiTheme="minorHAnsi"/>
                <w:i/>
                <w:iCs/>
                <w:sz w:val="22"/>
                <w:szCs w:val="22"/>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555</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both"/>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b/>
                <w:bCs/>
                <w:sz w:val="22"/>
                <w:szCs w:val="22"/>
              </w:rPr>
            </w:pPr>
            <w:proofErr w:type="spellStart"/>
            <w:r>
              <w:rPr>
                <w:rFonts w:asciiTheme="minorHAnsi" w:hAnsiTheme="minorHAnsi"/>
                <w:b/>
                <w:bCs/>
                <w:sz w:val="22"/>
                <w:szCs w:val="22"/>
              </w:rPr>
              <w:t>Totaal</w:t>
            </w:r>
            <w:proofErr w:type="spellEnd"/>
            <w:r>
              <w:rPr>
                <w:rFonts w:asciiTheme="minorHAnsi" w:hAnsiTheme="minorHAnsi"/>
                <w:b/>
                <w:bCs/>
                <w:sz w:val="22"/>
                <w:szCs w:val="22"/>
              </w:rPr>
              <w:t xml:space="preserve"> </w:t>
            </w:r>
            <w:proofErr w:type="spellStart"/>
            <w:r>
              <w:rPr>
                <w:rFonts w:asciiTheme="minorHAnsi" w:hAnsiTheme="minorHAnsi"/>
                <w:b/>
                <w:bCs/>
                <w:sz w:val="22"/>
                <w:szCs w:val="22"/>
              </w:rPr>
              <w:t>beschikbaar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24.607</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939</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sz w:val="22"/>
                <w:szCs w:val="22"/>
              </w:rPr>
            </w:pPr>
            <w:proofErr w:type="spellStart"/>
            <w:r>
              <w:rPr>
                <w:rFonts w:asciiTheme="minorHAnsi" w:hAnsiTheme="minorHAnsi"/>
                <w:sz w:val="22"/>
                <w:szCs w:val="22"/>
              </w:rPr>
              <w:t>Consump</w:t>
            </w:r>
            <w:r>
              <w:rPr>
                <w:sz w:val="22"/>
                <w:szCs w:val="22"/>
              </w:rPr>
              <w:t>tie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17.650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860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i/>
                <w:iCs/>
                <w:sz w:val="22"/>
                <w:szCs w:val="22"/>
              </w:rPr>
            </w:pPr>
            <w:r>
              <w:rPr>
                <w:rFonts w:asciiTheme="minorHAnsi" w:hAnsiTheme="minorHAnsi"/>
                <w:i/>
                <w:iCs/>
                <w:sz w:val="22"/>
                <w:szCs w:val="22"/>
              </w:rPr>
              <w:tab/>
            </w:r>
            <w:proofErr w:type="spellStart"/>
            <w:r>
              <w:rPr>
                <w:rFonts w:asciiTheme="minorHAnsi" w:hAnsiTheme="minorHAnsi"/>
                <w:i/>
                <w:iCs/>
                <w:sz w:val="22"/>
                <w:szCs w:val="22"/>
              </w:rPr>
              <w:t>Industrieel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800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rsidP="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r>
            <w:proofErr w:type="spellStart"/>
            <w:r w:rsidRPr="00AB4C89">
              <w:rPr>
                <w:rFonts w:asciiTheme="minorHAnsi" w:hAnsiTheme="minorHAnsi"/>
                <w:i/>
                <w:iCs/>
                <w:sz w:val="22"/>
                <w:szCs w:val="22"/>
              </w:rPr>
              <w:t>Bio</w:t>
            </w:r>
            <w:r>
              <w:rPr>
                <w:rFonts w:asciiTheme="minorHAnsi" w:hAnsiTheme="minorHAnsi"/>
                <w:i/>
                <w:iCs/>
                <w:sz w:val="22"/>
                <w:szCs w:val="22"/>
              </w:rPr>
              <w:t>-e</w:t>
            </w:r>
            <w:r w:rsidRPr="00AB4C89">
              <w:rPr>
                <w:rFonts w:asciiTheme="minorHAnsi" w:hAnsiTheme="minorHAnsi"/>
                <w:i/>
                <w:iCs/>
                <w:sz w:val="22"/>
                <w:szCs w:val="22"/>
              </w:rPr>
              <w:t>thanol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1.350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rsidP="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r>
            <w:proofErr w:type="spellStart"/>
            <w:r>
              <w:rPr>
                <w:rFonts w:asciiTheme="minorHAnsi" w:hAnsiTheme="minorHAnsi"/>
                <w:i/>
                <w:iCs/>
                <w:sz w:val="22"/>
                <w:szCs w:val="22"/>
              </w:rPr>
              <w:t>Andere</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15.500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rPr>
            </w:pPr>
            <w:proofErr w:type="spellStart"/>
            <w:r>
              <w:rPr>
                <w:rFonts w:asciiTheme="minorHAnsi" w:hAnsiTheme="minorHAnsi"/>
                <w:sz w:val="22"/>
                <w:szCs w:val="22"/>
              </w:rPr>
              <w:t>Uitvoer</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4.800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50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3.200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rsidP="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r>
            <w:proofErr w:type="spellStart"/>
            <w:r>
              <w:rPr>
                <w:rFonts w:asciiTheme="minorHAnsi" w:hAnsiTheme="minorHAnsi"/>
                <w:i/>
                <w:iCs/>
                <w:sz w:val="22"/>
                <w:szCs w:val="22"/>
              </w:rPr>
              <w:t>Verwerkte</w:t>
            </w:r>
            <w:proofErr w:type="spellEnd"/>
            <w:r>
              <w:rPr>
                <w:rFonts w:asciiTheme="minorHAnsi" w:hAnsiTheme="minorHAnsi"/>
                <w:i/>
                <w:iCs/>
                <w:sz w:val="22"/>
                <w:szCs w:val="22"/>
              </w:rPr>
              <w:t xml:space="preserve"> </w:t>
            </w:r>
            <w:proofErr w:type="spellStart"/>
            <w:r>
              <w:rPr>
                <w:rFonts w:asciiTheme="minorHAnsi" w:hAnsiTheme="minorHAnsi"/>
                <w:i/>
                <w:iCs/>
                <w:sz w:val="22"/>
                <w:szCs w:val="22"/>
              </w:rPr>
              <w:t>producten</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lang w:val="en-US"/>
              </w:rPr>
            </w:pPr>
            <w:r w:rsidRPr="00AB4C89">
              <w:rPr>
                <w:rFonts w:asciiTheme="minorHAnsi" w:hAnsiTheme="minorHAnsi"/>
                <w:i/>
                <w:iCs/>
                <w:sz w:val="22"/>
                <w:szCs w:val="22"/>
                <w:lang w:val="en-US"/>
              </w:rPr>
              <w:t>1.600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lang w:val="en-US"/>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lang w:val="en-US"/>
              </w:rPr>
            </w:pPr>
            <w:proofErr w:type="spellStart"/>
            <w:r>
              <w:rPr>
                <w:rFonts w:asciiTheme="minorHAnsi" w:hAnsiTheme="minorHAnsi"/>
                <w:sz w:val="22"/>
                <w:szCs w:val="22"/>
                <w:lang w:val="en-US"/>
              </w:rPr>
              <w:t>Eindvoorraad</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lang w:val="en-US"/>
              </w:rPr>
            </w:pPr>
            <w:r w:rsidRPr="00AB4C89">
              <w:rPr>
                <w:rFonts w:asciiTheme="minorHAnsi" w:hAnsiTheme="minorHAnsi"/>
                <w:sz w:val="22"/>
                <w:szCs w:val="22"/>
                <w:lang w:val="en-US"/>
              </w:rPr>
              <w:t>2.158</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lang w:val="en-US"/>
              </w:rPr>
            </w:pPr>
            <w:r w:rsidRPr="00AB4C89">
              <w:rPr>
                <w:rFonts w:asciiTheme="minorHAnsi" w:hAnsiTheme="minorHAnsi"/>
                <w:sz w:val="22"/>
                <w:szCs w:val="22"/>
                <w:lang w:val="en-US"/>
              </w:rPr>
              <w:t>29</w:t>
            </w:r>
          </w:p>
        </w:tc>
      </w:tr>
      <w:tr w:rsidR="00AB4C89" w:rsidRPr="00AB4C89" w:rsidTr="00AB4C89">
        <w:trPr>
          <w:trHeight w:val="222"/>
        </w:trPr>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b/>
                <w:bCs/>
                <w:sz w:val="22"/>
                <w:szCs w:val="22"/>
                <w:lang w:val="en-US"/>
              </w:rPr>
            </w:pPr>
            <w:proofErr w:type="spellStart"/>
            <w:r>
              <w:rPr>
                <w:rFonts w:asciiTheme="minorHAnsi" w:hAnsiTheme="minorHAnsi"/>
                <w:b/>
                <w:bCs/>
                <w:sz w:val="22"/>
                <w:szCs w:val="22"/>
                <w:lang w:val="en-US"/>
              </w:rPr>
              <w:t>Totaal</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24.607</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939</w:t>
            </w:r>
          </w:p>
        </w:tc>
      </w:tr>
    </w:tbl>
    <w:p w:rsidR="00AB4C89" w:rsidRPr="00AB4C89" w:rsidRDefault="00AB4C89" w:rsidP="00AB4C89">
      <w:pPr>
        <w:tabs>
          <w:tab w:val="left" w:pos="708"/>
          <w:tab w:val="left" w:pos="1890"/>
        </w:tabs>
        <w:spacing w:after="120" w:line="240" w:lineRule="auto"/>
        <w:jc w:val="both"/>
        <w:rPr>
          <w:rFonts w:eastAsia="Times New Roman" w:cs="Times New Roman"/>
          <w:lang w:eastAsia="fr-FR"/>
        </w:rPr>
      </w:pPr>
    </w:p>
    <w:bookmarkEnd w:id="3"/>
    <w:p w:rsidR="00972143" w:rsidRPr="00F82D7D" w:rsidRDefault="00A220F8" w:rsidP="00972143">
      <w:pPr>
        <w:pStyle w:val="Kop1"/>
        <w:spacing w:after="180"/>
        <w:rPr>
          <w:sz w:val="28"/>
        </w:rPr>
      </w:pPr>
      <w:r>
        <w:rPr>
          <w:sz w:val="28"/>
        </w:rPr>
        <w:t>3</w:t>
      </w:r>
      <w:r w:rsidR="00500F61">
        <w:rPr>
          <w:sz w:val="28"/>
        </w:rPr>
        <w:t>.2</w:t>
      </w:r>
      <w:r w:rsidR="00972143" w:rsidRPr="00F82D7D">
        <w:rPr>
          <w:sz w:val="28"/>
        </w:rPr>
        <w:t xml:space="preserve">. </w:t>
      </w:r>
      <w:r w:rsidR="00AB4C89">
        <w:rPr>
          <w:sz w:val="28"/>
        </w:rPr>
        <w:t>AOB</w:t>
      </w:r>
    </w:p>
    <w:p w:rsidR="00AB4C89" w:rsidRPr="00AB4C89" w:rsidRDefault="00AB4C89" w:rsidP="00AB4C89">
      <w:pPr>
        <w:rPr>
          <w:rFonts w:cs="Arial"/>
          <w:color w:val="222222"/>
          <w:lang w:val="nl-NL"/>
        </w:rPr>
      </w:pPr>
      <w:r w:rsidRPr="00AB4C89">
        <w:rPr>
          <w:rFonts w:cs="Arial"/>
          <w:color w:val="222222"/>
          <w:u w:val="single"/>
          <w:lang w:val="nl-NL"/>
        </w:rPr>
        <w:t>Hoeveelheden uitgevoerd onder TPA</w:t>
      </w:r>
      <w:r w:rsidRPr="00AB4C89">
        <w:rPr>
          <w:rFonts w:cs="Arial"/>
          <w:color w:val="222222"/>
          <w:lang w:val="nl-NL"/>
        </w:rPr>
        <w:t>:</w:t>
      </w:r>
    </w:p>
    <w:p w:rsidR="00AB4C89" w:rsidRPr="00AB4C89" w:rsidRDefault="00AB4C89" w:rsidP="00AB4C89">
      <w:pPr>
        <w:rPr>
          <w:rFonts w:cs="Arial"/>
          <w:color w:val="222222"/>
          <w:lang w:val="nl-NL"/>
        </w:rPr>
      </w:pPr>
      <w:r w:rsidRPr="00AB4C89">
        <w:rPr>
          <w:rFonts w:cs="Arial"/>
          <w:color w:val="222222"/>
          <w:lang w:val="nl-NL"/>
        </w:rPr>
        <w:t xml:space="preserve">Art. 19 van R951 / 2006 </w:t>
      </w:r>
      <w:r>
        <w:rPr>
          <w:rFonts w:cs="Arial"/>
          <w:color w:val="222222"/>
          <w:lang w:val="nl-NL"/>
        </w:rPr>
        <w:t>vraagt</w:t>
      </w:r>
      <w:r w:rsidRPr="00AB4C89">
        <w:rPr>
          <w:rFonts w:cs="Arial"/>
          <w:color w:val="222222"/>
          <w:lang w:val="nl-NL"/>
        </w:rPr>
        <w:t xml:space="preserve"> om kennisgeving van de hoeveelheden uitgevoerd onder TPA. Zijn deze </w:t>
      </w:r>
      <w:r>
        <w:rPr>
          <w:rFonts w:cs="Arial"/>
          <w:color w:val="222222"/>
          <w:lang w:val="nl-NL"/>
        </w:rPr>
        <w:t>notificaties</w:t>
      </w:r>
      <w:r w:rsidRPr="00AB4C89">
        <w:rPr>
          <w:rFonts w:cs="Arial"/>
          <w:color w:val="222222"/>
          <w:lang w:val="nl-NL"/>
        </w:rPr>
        <w:t xml:space="preserve"> nog steeds nodig?</w:t>
      </w:r>
    </w:p>
    <w:p w:rsidR="00AB4C89" w:rsidRPr="00AB4C89" w:rsidRDefault="00AB4C89" w:rsidP="00AB4C89">
      <w:pPr>
        <w:rPr>
          <w:rFonts w:cs="Arial"/>
          <w:color w:val="222222"/>
          <w:lang w:val="nl-NL"/>
        </w:rPr>
      </w:pPr>
      <w:r w:rsidRPr="00AB4C89">
        <w:rPr>
          <w:rFonts w:cs="Arial"/>
          <w:color w:val="222222"/>
          <w:lang w:val="nl-NL"/>
        </w:rPr>
        <w:lastRenderedPageBreak/>
        <w:t xml:space="preserve">Tijdens de </w:t>
      </w:r>
      <w:r>
        <w:rPr>
          <w:rFonts w:cs="Arial"/>
          <w:color w:val="222222"/>
          <w:lang w:val="nl-NL"/>
        </w:rPr>
        <w:t>notificatie</w:t>
      </w:r>
      <w:r w:rsidRPr="00AB4C89">
        <w:rPr>
          <w:rFonts w:cs="Arial"/>
          <w:color w:val="222222"/>
          <w:lang w:val="nl-NL"/>
        </w:rPr>
        <w:t xml:space="preserve">gesprekken werd besloten dat het niet langer nodig was deze bepalingen te handhaven, aangezien de informatie over </w:t>
      </w:r>
      <w:proofErr w:type="spellStart"/>
      <w:r w:rsidRPr="00AB4C89">
        <w:rPr>
          <w:rFonts w:cs="Arial"/>
          <w:color w:val="222222"/>
          <w:lang w:val="nl-NL"/>
        </w:rPr>
        <w:t>TPA's</w:t>
      </w:r>
      <w:proofErr w:type="spellEnd"/>
      <w:r w:rsidRPr="00AB4C89">
        <w:rPr>
          <w:rFonts w:cs="Arial"/>
          <w:color w:val="222222"/>
          <w:lang w:val="nl-NL"/>
        </w:rPr>
        <w:t xml:space="preserve"> beschikbaar is op </w:t>
      </w:r>
      <w:proofErr w:type="spellStart"/>
      <w:r w:rsidRPr="00AB4C89">
        <w:rPr>
          <w:rFonts w:cs="Arial"/>
          <w:color w:val="222222"/>
          <w:lang w:val="nl-NL"/>
        </w:rPr>
        <w:t>Comext</w:t>
      </w:r>
      <w:proofErr w:type="spellEnd"/>
      <w:r w:rsidRPr="00AB4C89">
        <w:rPr>
          <w:rFonts w:cs="Arial"/>
          <w:color w:val="222222"/>
          <w:lang w:val="nl-NL"/>
        </w:rPr>
        <w:t>.</w:t>
      </w:r>
    </w:p>
    <w:p w:rsidR="00E01007" w:rsidRDefault="00AB4C89" w:rsidP="00AB4C89">
      <w:r w:rsidRPr="00AB4C89">
        <w:rPr>
          <w:rFonts w:cs="Arial"/>
          <w:color w:val="222222"/>
          <w:lang w:val="nl-NL"/>
        </w:rPr>
        <w:t xml:space="preserve">De bepaling is er nog steeds </w:t>
      </w:r>
      <w:r>
        <w:rPr>
          <w:rFonts w:cs="Arial"/>
          <w:color w:val="222222"/>
          <w:lang w:val="nl-NL"/>
        </w:rPr>
        <w:t xml:space="preserve">van kracht </w:t>
      </w:r>
      <w:r w:rsidRPr="00AB4C89">
        <w:rPr>
          <w:rFonts w:cs="Arial"/>
          <w:color w:val="222222"/>
          <w:lang w:val="nl-NL"/>
        </w:rPr>
        <w:t xml:space="preserve">omdat deze verordening andere elementen bevat die moeten worden opgenomen in een nieuwe horizontale verordening die binnenkort zal worden besproken in de Commissie </w:t>
      </w:r>
      <w:r>
        <w:rPr>
          <w:rFonts w:cs="Arial"/>
          <w:color w:val="222222"/>
          <w:lang w:val="nl-NL"/>
        </w:rPr>
        <w:t>“</w:t>
      </w:r>
      <w:r w:rsidRPr="00AB4C89">
        <w:rPr>
          <w:rFonts w:cs="Arial"/>
          <w:color w:val="222222"/>
          <w:lang w:val="nl-NL"/>
        </w:rPr>
        <w:t>horizontale vraagstukken</w:t>
      </w:r>
      <w:r>
        <w:rPr>
          <w:rFonts w:cs="Arial"/>
          <w:color w:val="222222"/>
          <w:lang w:val="nl-NL"/>
        </w:rPr>
        <w:t>”</w:t>
      </w:r>
      <w:r w:rsidRPr="00AB4C89">
        <w:rPr>
          <w:rFonts w:cs="Arial"/>
          <w:color w:val="222222"/>
          <w:lang w:val="nl-NL"/>
        </w:rPr>
        <w:t xml:space="preserve"> (3e verordening handelsmechanisme). Zodra deze nieuwe verordening is goedgekeurd, wordt R951 / 2006 ingetrokken.</w:t>
      </w:r>
      <w:r w:rsidR="006760E3" w:rsidRPr="00393D0B">
        <w:tab/>
      </w:r>
    </w:p>
    <w:p w:rsidR="003A551E" w:rsidRPr="00F153D0" w:rsidRDefault="006760E3" w:rsidP="00AB4C89">
      <w:r w:rsidRPr="00393D0B">
        <w:tab/>
      </w:r>
    </w:p>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1F3425">
        <w:rPr>
          <w:rFonts w:ascii="FlandersArtSans-Regular" w:hAnsi="FlandersArtSans-Regular"/>
          <w:sz w:val="20"/>
          <w:szCs w:val="20"/>
        </w:rPr>
        <w:t xml:space="preserve"> </w:t>
      </w:r>
      <w:r w:rsidR="00F153D0">
        <w:rPr>
          <w:rFonts w:ascii="FlandersArtSans-Regular" w:hAnsi="FlandersArtSans-Regular"/>
          <w:sz w:val="20"/>
          <w:szCs w:val="20"/>
        </w:rPr>
        <w:t>2</w:t>
      </w:r>
      <w:r w:rsidR="00A220F8">
        <w:rPr>
          <w:rFonts w:ascii="FlandersArtSans-Regular" w:hAnsi="FlandersArtSans-Regular"/>
          <w:sz w:val="20"/>
          <w:szCs w:val="20"/>
        </w:rPr>
        <w:t>7</w:t>
      </w:r>
      <w:r w:rsidR="00F153D0">
        <w:rPr>
          <w:rFonts w:ascii="FlandersArtSans-Regular" w:hAnsi="FlandersArtSans-Regular"/>
          <w:sz w:val="20"/>
          <w:szCs w:val="20"/>
        </w:rPr>
        <w:t xml:space="preserve"> </w:t>
      </w:r>
      <w:r w:rsidR="00A220F8">
        <w:rPr>
          <w:rFonts w:ascii="FlandersArtSans-Regular" w:hAnsi="FlandersArtSans-Regular"/>
          <w:sz w:val="20"/>
          <w:szCs w:val="20"/>
        </w:rPr>
        <w:t>februari</w:t>
      </w:r>
      <w:r w:rsidR="00F12D28">
        <w:rPr>
          <w:rFonts w:ascii="FlandersArtSans-Regular" w:hAnsi="FlandersArtSans-Regular"/>
          <w:sz w:val="20"/>
          <w:szCs w:val="20"/>
        </w:rPr>
        <w:t xml:space="preserve"> </w:t>
      </w:r>
      <w:r w:rsidR="000A4782">
        <w:rPr>
          <w:rFonts w:ascii="FlandersArtSans-Regular" w:hAnsi="FlandersArtSans-Regular"/>
          <w:sz w:val="20"/>
          <w:szCs w:val="20"/>
        </w:rPr>
        <w:t xml:space="preserve"> </w:t>
      </w:r>
      <w:r w:rsidR="00A220F8">
        <w:rPr>
          <w:rFonts w:ascii="FlandersArtSans-Regular" w:hAnsi="FlandersArtSans-Regular"/>
          <w:sz w:val="20"/>
          <w:szCs w:val="20"/>
        </w:rPr>
        <w:t>2018</w:t>
      </w:r>
    </w:p>
    <w:p w:rsidR="00AB4C89" w:rsidRDefault="00AB4C89"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bookmarkStart w:id="4" w:name="_GoBack"/>
      <w:bookmarkEnd w:id="4"/>
    </w:p>
    <w:p w:rsidR="00822B5E" w:rsidRPr="00903969" w:rsidRDefault="00A0364D" w:rsidP="00822B5E">
      <w:pPr>
        <w:spacing w:after="120"/>
        <w:jc w:val="both"/>
        <w:rPr>
          <w:b/>
          <w:sz w:val="20"/>
          <w:szCs w:val="20"/>
          <w:lang w:val="nl-NL"/>
        </w:rPr>
      </w:pPr>
      <w:r>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6E2C86" w:rsidRPr="00903969" w:rsidTr="00BC3425">
        <w:tc>
          <w:tcPr>
            <w:tcW w:w="9210" w:type="dxa"/>
          </w:tcPr>
          <w:p w:rsidR="006E2C86" w:rsidRPr="00903969" w:rsidRDefault="006E2C86" w:rsidP="00C029F3">
            <w:pPr>
              <w:spacing w:after="120"/>
              <w:jc w:val="both"/>
              <w:rPr>
                <w:b/>
                <w:sz w:val="20"/>
                <w:szCs w:val="20"/>
                <w:lang w:val="nl-NL"/>
              </w:rPr>
            </w:pPr>
            <w:r>
              <w:rPr>
                <w:b/>
                <w:sz w:val="20"/>
                <w:szCs w:val="20"/>
                <w:lang w:val="nl-NL"/>
              </w:rPr>
              <w:t xml:space="preserve">CARRY FORWARD: </w:t>
            </w:r>
            <w:r w:rsidRPr="006E2C86">
              <w:rPr>
                <w:sz w:val="20"/>
                <w:szCs w:val="20"/>
                <w:lang w:val="nl-NL"/>
              </w:rPr>
              <w:t xml:space="preserve">BQ deel dat wordt overgedragen </w:t>
            </w:r>
            <w:r w:rsidR="00AB4C89">
              <w:rPr>
                <w:sz w:val="20"/>
                <w:szCs w:val="20"/>
                <w:lang w:val="nl-NL"/>
              </w:rPr>
              <w:t xml:space="preserve">van een campagne </w:t>
            </w:r>
            <w:r w:rsidRPr="006E2C86">
              <w:rPr>
                <w:sz w:val="20"/>
                <w:szCs w:val="20"/>
                <w:lang w:val="nl-NL"/>
              </w:rPr>
              <w:t xml:space="preserve">naar </w:t>
            </w:r>
            <w:r w:rsidR="00AB4C89">
              <w:rPr>
                <w:sz w:val="20"/>
                <w:szCs w:val="20"/>
                <w:lang w:val="nl-NL"/>
              </w:rPr>
              <w:t xml:space="preserve">de </w:t>
            </w:r>
            <w:r w:rsidRPr="006E2C86">
              <w:rPr>
                <w:sz w:val="20"/>
                <w:szCs w:val="20"/>
                <w:lang w:val="nl-NL"/>
              </w:rPr>
              <w:t>volgend</w:t>
            </w:r>
            <w:r w:rsidR="00C029F3">
              <w:rPr>
                <w:sz w:val="20"/>
                <w:szCs w:val="20"/>
                <w:lang w:val="nl-NL"/>
              </w:rPr>
              <w:t>e campagne</w:t>
            </w:r>
          </w:p>
        </w:tc>
      </w:tr>
      <w:tr w:rsidR="00822B5E" w:rsidRPr="00A220F8"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xml:space="preserve">: verwijst naar deel II van CXL-lijst met preferentiële concessies, namelijk tarieven in het kader van handelsovereenkomsten </w:t>
            </w:r>
            <w:proofErr w:type="spellStart"/>
            <w:r w:rsidRPr="00903969">
              <w:rPr>
                <w:sz w:val="20"/>
                <w:szCs w:val="20"/>
              </w:rPr>
              <w:t>opgelijst</w:t>
            </w:r>
            <w:proofErr w:type="spellEnd"/>
            <w:r w:rsidRPr="00903969">
              <w:rPr>
                <w:sz w:val="20"/>
                <w:szCs w:val="20"/>
              </w:rPr>
              <w:t xml:space="preserve"> in </w:t>
            </w:r>
            <w:proofErr w:type="spellStart"/>
            <w:r w:rsidRPr="00903969">
              <w:rPr>
                <w:sz w:val="20"/>
                <w:szCs w:val="20"/>
              </w:rPr>
              <w:t>Art.I</w:t>
            </w:r>
            <w:proofErr w:type="spellEnd"/>
            <w:r w:rsidRPr="00903969">
              <w:rPr>
                <w:sz w:val="20"/>
                <w:szCs w:val="20"/>
              </w:rPr>
              <w:t xml:space="preserve">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proofErr w:type="spellStart"/>
            <w:r w:rsidRPr="00903969">
              <w:rPr>
                <w:sz w:val="20"/>
                <w:szCs w:val="20"/>
              </w:rPr>
              <w:t>Delegated</w:t>
            </w:r>
            <w:proofErr w:type="spellEnd"/>
            <w:r w:rsidRPr="00903969">
              <w:rPr>
                <w:sz w:val="20"/>
                <w:szCs w:val="20"/>
              </w:rPr>
              <w:t xml:space="preserve">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proofErr w:type="spellStart"/>
            <w:r w:rsidRPr="00903969">
              <w:rPr>
                <w:i/>
                <w:sz w:val="20"/>
                <w:szCs w:val="20"/>
              </w:rPr>
              <w:t>Everything</w:t>
            </w:r>
            <w:proofErr w:type="spellEnd"/>
            <w:r w:rsidRPr="00903969">
              <w:rPr>
                <w:i/>
                <w:sz w:val="20"/>
                <w:szCs w:val="20"/>
              </w:rPr>
              <w:t xml:space="preserve">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proofErr w:type="spellStart"/>
            <w:r w:rsidRPr="00903969">
              <w:rPr>
                <w:i/>
                <w:sz w:val="20"/>
                <w:szCs w:val="20"/>
              </w:rPr>
              <w:t>Economic</w:t>
            </w:r>
            <w:proofErr w:type="spellEnd"/>
            <w:r w:rsidRPr="00903969">
              <w:rPr>
                <w:i/>
                <w:sz w:val="20"/>
                <w:szCs w:val="20"/>
              </w:rPr>
              <w:t xml:space="preserve"> Partnership </w:t>
            </w:r>
            <w:proofErr w:type="spellStart"/>
            <w:r w:rsidRPr="00903969">
              <w:rPr>
                <w:i/>
                <w:sz w:val="20"/>
                <w:szCs w:val="20"/>
              </w:rPr>
              <w:t>Agreements</w:t>
            </w:r>
            <w:proofErr w:type="spellEnd"/>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w:t>
            </w:r>
            <w:proofErr w:type="spellStart"/>
            <w:r w:rsidRPr="00903969">
              <w:rPr>
                <w:sz w:val="20"/>
                <w:szCs w:val="20"/>
              </w:rPr>
              <w:t>Accord</w:t>
            </w:r>
            <w:proofErr w:type="spellEnd"/>
            <w:r w:rsidRPr="00903969">
              <w:rPr>
                <w:sz w:val="20"/>
                <w:szCs w:val="20"/>
              </w:rPr>
              <w:t xml:space="preserve">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 xml:space="preserve">Full Time </w:t>
            </w:r>
            <w:proofErr w:type="spellStart"/>
            <w:r w:rsidRPr="00903969">
              <w:rPr>
                <w:i/>
                <w:sz w:val="20"/>
                <w:szCs w:val="20"/>
              </w:rPr>
              <w:t>Refiners</w:t>
            </w:r>
            <w:proofErr w:type="spellEnd"/>
            <w:r w:rsidRPr="00903969">
              <w:rPr>
                <w:i/>
                <w:sz w:val="20"/>
                <w:szCs w:val="20"/>
              </w:rPr>
              <w:t>:</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 xml:space="preserve">International Sugar </w:t>
            </w:r>
            <w:proofErr w:type="spellStart"/>
            <w:r w:rsidRPr="00903969">
              <w:rPr>
                <w:i/>
                <w:sz w:val="20"/>
                <w:szCs w:val="20"/>
                <w:lang w:val="nl-NL"/>
              </w:rPr>
              <w:t>Organisation</w:t>
            </w:r>
            <w:proofErr w:type="spellEnd"/>
          </w:p>
        </w:tc>
      </w:tr>
      <w:tr w:rsidR="00822B5E" w:rsidRPr="00903969" w:rsidTr="00BC3425">
        <w:tc>
          <w:tcPr>
            <w:tcW w:w="9210" w:type="dxa"/>
          </w:tcPr>
          <w:p w:rsidR="00822B5E" w:rsidRPr="00903969" w:rsidRDefault="00822B5E" w:rsidP="00BC3425">
            <w:pPr>
              <w:spacing w:after="120"/>
              <w:jc w:val="both"/>
              <w:rPr>
                <w:b/>
                <w:sz w:val="20"/>
                <w:szCs w:val="20"/>
                <w:lang w:val="nl-NL"/>
              </w:rPr>
            </w:pPr>
            <w:proofErr w:type="spellStart"/>
            <w:r w:rsidRPr="00903969">
              <w:rPr>
                <w:b/>
                <w:sz w:val="20"/>
                <w:szCs w:val="20"/>
                <w:lang w:val="nl-NL"/>
              </w:rPr>
              <w:t>Mercosur</w:t>
            </w:r>
            <w:proofErr w:type="spellEnd"/>
            <w:r w:rsidRPr="00903969">
              <w:rPr>
                <w:b/>
                <w:sz w:val="20"/>
                <w:szCs w:val="20"/>
                <w:lang w:val="nl-NL"/>
              </w:rPr>
              <w:t xml:space="preserve"> of </w:t>
            </w:r>
            <w:proofErr w:type="spellStart"/>
            <w:r w:rsidRPr="00903969">
              <w:rPr>
                <w:b/>
                <w:sz w:val="20"/>
                <w:szCs w:val="20"/>
                <w:lang w:val="nl-NL"/>
              </w:rPr>
              <w:t>Mercosul</w:t>
            </w:r>
            <w:proofErr w:type="spellEnd"/>
            <w:r w:rsidRPr="00903969">
              <w:rPr>
                <w:b/>
                <w:sz w:val="20"/>
                <w:szCs w:val="20"/>
                <w:lang w:val="nl-NL"/>
              </w:rPr>
              <w:t xml:space="preserve"> </w:t>
            </w:r>
            <w:r w:rsidRPr="00903969">
              <w:rPr>
                <w:sz w:val="20"/>
                <w:szCs w:val="20"/>
                <w:lang w:val="nl-NL"/>
              </w:rPr>
              <w:t xml:space="preserve">(in het Spaans: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Común</w:t>
            </w:r>
            <w:proofErr w:type="spellEnd"/>
            <w:r w:rsidRPr="00903969">
              <w:rPr>
                <w:sz w:val="20"/>
                <w:szCs w:val="20"/>
                <w:lang w:val="nl-NL"/>
              </w:rPr>
              <w:t xml:space="preserve"> del </w:t>
            </w:r>
            <w:proofErr w:type="spellStart"/>
            <w:r w:rsidRPr="00903969">
              <w:rPr>
                <w:sz w:val="20"/>
                <w:szCs w:val="20"/>
                <w:lang w:val="nl-NL"/>
              </w:rPr>
              <w:t>Sur</w:t>
            </w:r>
            <w:proofErr w:type="spellEnd"/>
            <w:r w:rsidRPr="00903969">
              <w:rPr>
                <w:sz w:val="20"/>
                <w:szCs w:val="20"/>
                <w:lang w:val="nl-NL"/>
              </w:rPr>
              <w:t xml:space="preserve">, Portugees: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Comum</w:t>
            </w:r>
            <w:proofErr w:type="spellEnd"/>
            <w:r w:rsidRPr="00903969">
              <w:rPr>
                <w:sz w:val="20"/>
                <w:szCs w:val="20"/>
                <w:lang w:val="nl-NL"/>
              </w:rPr>
              <w:t xml:space="preserve"> do Sul, </w:t>
            </w:r>
            <w:proofErr w:type="spellStart"/>
            <w:r w:rsidRPr="00903969">
              <w:rPr>
                <w:sz w:val="20"/>
                <w:szCs w:val="20"/>
                <w:lang w:val="nl-NL"/>
              </w:rPr>
              <w:t>Guaraní</w:t>
            </w:r>
            <w:proofErr w:type="spellEnd"/>
            <w:r w:rsidRPr="00903969">
              <w:rPr>
                <w:sz w:val="20"/>
                <w:szCs w:val="20"/>
                <w:lang w:val="nl-NL"/>
              </w:rPr>
              <w:t xml:space="preserve"> </w:t>
            </w:r>
            <w:proofErr w:type="spellStart"/>
            <w:r w:rsidRPr="00903969">
              <w:rPr>
                <w:sz w:val="20"/>
                <w:szCs w:val="20"/>
                <w:lang w:val="nl-NL"/>
              </w:rPr>
              <w:t>Ñemby</w:t>
            </w:r>
            <w:proofErr w:type="spellEnd"/>
            <w:r w:rsidRPr="00903969">
              <w:rPr>
                <w:sz w:val="20"/>
                <w:szCs w:val="20"/>
                <w:lang w:val="nl-NL"/>
              </w:rPr>
              <w:t xml:space="preserve"> </w:t>
            </w:r>
            <w:proofErr w:type="spellStart"/>
            <w:r w:rsidRPr="00903969">
              <w:rPr>
                <w:sz w:val="20"/>
                <w:szCs w:val="20"/>
                <w:lang w:val="nl-NL"/>
              </w:rPr>
              <w:t>Ñemuha</w:t>
            </w:r>
            <w:proofErr w:type="spellEnd"/>
            <w:r w:rsidRPr="00903969">
              <w:rPr>
                <w:sz w:val="20"/>
                <w:szCs w:val="20"/>
                <w:lang w:val="nl-NL"/>
              </w:rPr>
              <w:t xml:space="preserve">, Nederlands: Zuidelijke Gemeenschappelijke Markt) is een douane-unie tussen Brazilië, Argentinië, Uruguay, Paraguay en Venezuela. </w:t>
            </w:r>
            <w:proofErr w:type="spellStart"/>
            <w:r w:rsidRPr="00903969">
              <w:rPr>
                <w:sz w:val="20"/>
                <w:szCs w:val="20"/>
                <w:lang w:val="nl-NL"/>
              </w:rPr>
              <w:t>Mercosur</w:t>
            </w:r>
            <w:proofErr w:type="spellEnd"/>
            <w:r w:rsidRPr="00903969">
              <w:rPr>
                <w:sz w:val="20"/>
                <w:szCs w:val="20"/>
                <w:lang w:val="nl-NL"/>
              </w:rPr>
              <w:t xml:space="preserve"> werd opgericht in 1991. Het doel van de organisatie was om vrije handel en vrij verkeer van goederen, personen en kapitaal te bevorderen</w:t>
            </w:r>
          </w:p>
        </w:tc>
      </w:tr>
      <w:tr w:rsidR="00D33BF7" w:rsidRPr="00903969" w:rsidTr="00BC3425">
        <w:tc>
          <w:tcPr>
            <w:tcW w:w="9210" w:type="dxa"/>
          </w:tcPr>
          <w:p w:rsidR="00D33BF7" w:rsidRPr="00D33BF7" w:rsidRDefault="00D33BF7" w:rsidP="00BC3425">
            <w:pPr>
              <w:spacing w:after="120"/>
              <w:jc w:val="both"/>
              <w:rPr>
                <w:sz w:val="20"/>
                <w:szCs w:val="20"/>
                <w:lang w:val="nl-NL"/>
              </w:rPr>
            </w:pPr>
            <w:r w:rsidRPr="00D33BF7">
              <w:rPr>
                <w:b/>
                <w:sz w:val="20"/>
                <w:szCs w:val="20"/>
                <w:lang w:val="nl-NL"/>
              </w:rPr>
              <w:t>MEUR</w:t>
            </w:r>
            <w:r w:rsidRPr="00D33BF7">
              <w:rPr>
                <w:sz w:val="20"/>
                <w:szCs w:val="20"/>
                <w:lang w:val="nl-NL"/>
              </w:rPr>
              <w:t>: Miljoen EUR</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proofErr w:type="spellStart"/>
            <w:r w:rsidRPr="00903969">
              <w:rPr>
                <w:sz w:val="20"/>
                <w:szCs w:val="20"/>
                <w:lang w:val="nl-NL"/>
              </w:rPr>
              <w:t>Implementing</w:t>
            </w:r>
            <w:proofErr w:type="spellEnd"/>
            <w:r w:rsidRPr="00903969">
              <w:rPr>
                <w:sz w:val="20"/>
                <w:szCs w:val="20"/>
                <w:lang w:val="nl-NL"/>
              </w:rPr>
              <w:t xml:space="preserve">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proofErr w:type="spellStart"/>
            <w:r w:rsidR="004C2E76" w:rsidRPr="00903969">
              <w:rPr>
                <w:sz w:val="20"/>
                <w:szCs w:val="20"/>
              </w:rPr>
              <w:t>travail</w:t>
            </w:r>
            <w:proofErr w:type="spellEnd"/>
            <w:r w:rsidR="004C2E76" w:rsidRPr="00903969">
              <w:rPr>
                <w:sz w:val="20"/>
                <w:szCs w:val="20"/>
              </w:rPr>
              <w:t xml:space="preserve"> à </w:t>
            </w:r>
            <w:proofErr w:type="spellStart"/>
            <w:r w:rsidR="004C2E76" w:rsidRPr="00903969">
              <w:rPr>
                <w:sz w:val="20"/>
                <w:szCs w:val="20"/>
              </w:rPr>
              <w:t>façon</w:t>
            </w:r>
            <w:proofErr w:type="spellEnd"/>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w:t>
            </w:r>
            <w:proofErr w:type="spellStart"/>
            <w:r w:rsidRPr="00903969">
              <w:rPr>
                <w:b/>
                <w:sz w:val="20"/>
                <w:szCs w:val="20"/>
              </w:rPr>
              <w:t>quel</w:t>
            </w:r>
            <w:proofErr w:type="spellEnd"/>
            <w:r w:rsidRPr="00903969">
              <w:rPr>
                <w:b/>
                <w:sz w:val="20"/>
                <w:szCs w:val="20"/>
              </w:rPr>
              <w:t xml:space="preserve">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proofErr w:type="spellStart"/>
            <w:r w:rsidRPr="00903969">
              <w:rPr>
                <w:i/>
                <w:sz w:val="20"/>
                <w:szCs w:val="20"/>
                <w:lang w:val="nl-NL"/>
              </w:rPr>
              <w:t>Tariff</w:t>
            </w:r>
            <w:proofErr w:type="spellEnd"/>
            <w:r w:rsidRPr="00903969">
              <w:rPr>
                <w:i/>
                <w:sz w:val="20"/>
                <w:szCs w:val="20"/>
                <w:lang w:val="nl-NL"/>
              </w:rPr>
              <w:t xml:space="preserve"> </w:t>
            </w:r>
            <w:proofErr w:type="spellStart"/>
            <w:r w:rsidRPr="00903969">
              <w:rPr>
                <w:i/>
                <w:sz w:val="20"/>
                <w:szCs w:val="20"/>
                <w:lang w:val="nl-NL"/>
              </w:rPr>
              <w:t>Rate</w:t>
            </w:r>
            <w:proofErr w:type="spellEnd"/>
            <w:r w:rsidRPr="00903969">
              <w:rPr>
                <w:i/>
                <w:sz w:val="20"/>
                <w:szCs w:val="20"/>
                <w:lang w:val="nl-NL"/>
              </w:rPr>
              <w:t xml:space="preserv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A220F8"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xml:space="preserve">: </w:t>
            </w:r>
            <w:proofErr w:type="spellStart"/>
            <w:r w:rsidRPr="00903969">
              <w:rPr>
                <w:sz w:val="20"/>
                <w:szCs w:val="20"/>
                <w:lang w:val="en-US"/>
              </w:rPr>
              <w:t>Departement</w:t>
            </w:r>
            <w:proofErr w:type="spellEnd"/>
            <w:r w:rsidRPr="00903969">
              <w:rPr>
                <w:sz w:val="20"/>
                <w:szCs w:val="20"/>
                <w:lang w:val="en-US"/>
              </w:rPr>
              <w:t xml:space="preserve"> Landbouw van de VSA</w:t>
            </w:r>
          </w:p>
        </w:tc>
      </w:tr>
      <w:bookmarkEnd w:id="1"/>
    </w:tbl>
    <w:p w:rsidR="00351D04" w:rsidRPr="009B6299" w:rsidRDefault="00351D04" w:rsidP="00D33BF7">
      <w:pPr>
        <w:pStyle w:val="Kop1"/>
        <w:tabs>
          <w:tab w:val="left" w:pos="3686"/>
        </w:tabs>
        <w:spacing w:before="0" w:line="432" w:lineRule="exact"/>
        <w:jc w:val="both"/>
        <w:rPr>
          <w:lang w:val="en-US"/>
        </w:rPr>
      </w:pPr>
    </w:p>
    <w:sectPr w:rsidR="00351D04" w:rsidRPr="009B6299" w:rsidSect="00D962D2">
      <w:headerReference w:type="default" r:id="rId19"/>
      <w:footerReference w:type="default" r:id="rId20"/>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645" w:rsidRDefault="008D1645" w:rsidP="00C41C85">
      <w:pPr>
        <w:spacing w:line="240" w:lineRule="auto"/>
      </w:pPr>
      <w:r>
        <w:separator/>
      </w:r>
    </w:p>
  </w:endnote>
  <w:endnote w:type="continuationSeparator" w:id="0">
    <w:p w:rsidR="008D1645" w:rsidRDefault="008D1645"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Pr="00742D22" w:rsidRDefault="008D1645"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1</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Default="008D1645"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41B87E81" wp14:editId="5DD9F9A5">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E01007">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E01007">
      <w:rPr>
        <w:rStyle w:val="Paginanummer"/>
        <w:rFonts w:cs="Calibri"/>
        <w:noProof/>
        <w:sz w:val="18"/>
        <w:szCs w:val="18"/>
      </w:rPr>
      <w:t>7</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8D1645" w:rsidRPr="00C76AC6" w:rsidRDefault="008D1645">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E01007" w:rsidRPr="00E01007">
          <w:rPr>
            <w:noProof/>
            <w:sz w:val="16"/>
            <w:szCs w:val="16"/>
            <w:lang w:val="nl-NL"/>
          </w:rPr>
          <w:t>8</w:t>
        </w:r>
        <w:r w:rsidRPr="00C76AC6">
          <w:rPr>
            <w:sz w:val="16"/>
            <w:szCs w:val="16"/>
          </w:rPr>
          <w:fldChar w:fldCharType="end"/>
        </w:r>
      </w:p>
    </w:sdtContent>
  </w:sdt>
  <w:p w:rsidR="008D1645" w:rsidRPr="00D15D88" w:rsidRDefault="00E01007" w:rsidP="00BC3425">
    <w:pPr>
      <w:pStyle w:val="Voettekst"/>
    </w:pPr>
    <w:sdt>
      <w:sdtPr>
        <w:rPr>
          <w:sz w:val="14"/>
          <w:szCs w:val="14"/>
        </w:rPr>
        <w:id w:val="1759249924"/>
        <w:lock w:val="contentLocked"/>
        <w:text/>
      </w:sdtPr>
      <w:sdtEndPr/>
      <w:sdtContent>
        <w:r w:rsidR="008D1645"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645" w:rsidRDefault="008D1645" w:rsidP="00C41C85">
      <w:pPr>
        <w:spacing w:line="240" w:lineRule="auto"/>
      </w:pPr>
      <w:r>
        <w:separator/>
      </w:r>
    </w:p>
  </w:footnote>
  <w:footnote w:type="continuationSeparator" w:id="0">
    <w:p w:rsidR="008D1645" w:rsidRDefault="008D1645"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Pr="00D15D88" w:rsidRDefault="008D1645"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5842E7"/>
    <w:multiLevelType w:val="hybridMultilevel"/>
    <w:tmpl w:val="9DB0F2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EF5109B"/>
    <w:multiLevelType w:val="hybridMultilevel"/>
    <w:tmpl w:val="2A1CF0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B1B0028"/>
    <w:multiLevelType w:val="hybridMultilevel"/>
    <w:tmpl w:val="04E657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AF364B1"/>
    <w:multiLevelType w:val="hybridMultilevel"/>
    <w:tmpl w:val="DB7CB6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08402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9">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0">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22">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5">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7">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9">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31">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2">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4">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702E6A94"/>
    <w:multiLevelType w:val="hybridMultilevel"/>
    <w:tmpl w:val="44CEE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8">
    <w:nsid w:val="78430239"/>
    <w:multiLevelType w:val="hybridMultilevel"/>
    <w:tmpl w:val="361E6438"/>
    <w:lvl w:ilvl="0" w:tplc="08130001">
      <w:start w:val="87"/>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99B085A"/>
    <w:multiLevelType w:val="hybridMultilevel"/>
    <w:tmpl w:val="1A267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1"/>
  </w:num>
  <w:num w:numId="2">
    <w:abstractNumId w:val="31"/>
  </w:num>
  <w:num w:numId="3">
    <w:abstractNumId w:val="1"/>
  </w:num>
  <w:num w:numId="4">
    <w:abstractNumId w:val="26"/>
  </w:num>
  <w:num w:numId="5">
    <w:abstractNumId w:val="7"/>
  </w:num>
  <w:num w:numId="6">
    <w:abstractNumId w:val="33"/>
  </w:num>
  <w:num w:numId="7">
    <w:abstractNumId w:val="17"/>
  </w:num>
  <w:num w:numId="8">
    <w:abstractNumId w:val="23"/>
  </w:num>
  <w:num w:numId="9">
    <w:abstractNumId w:val="11"/>
  </w:num>
  <w:num w:numId="10">
    <w:abstractNumId w:val="22"/>
  </w:num>
  <w:num w:numId="11">
    <w:abstractNumId w:val="30"/>
  </w:num>
  <w:num w:numId="12">
    <w:abstractNumId w:val="21"/>
  </w:num>
  <w:num w:numId="13">
    <w:abstractNumId w:val="8"/>
  </w:num>
  <w:num w:numId="14">
    <w:abstractNumId w:val="3"/>
  </w:num>
  <w:num w:numId="15">
    <w:abstractNumId w:val="5"/>
  </w:num>
  <w:num w:numId="16">
    <w:abstractNumId w:val="15"/>
  </w:num>
  <w:num w:numId="17">
    <w:abstractNumId w:val="12"/>
  </w:num>
  <w:num w:numId="18">
    <w:abstractNumId w:val="20"/>
  </w:num>
  <w:num w:numId="19">
    <w:abstractNumId w:val="0"/>
  </w:num>
  <w:num w:numId="20">
    <w:abstractNumId w:val="16"/>
  </w:num>
  <w:num w:numId="21">
    <w:abstractNumId w:val="10"/>
  </w:num>
  <w:num w:numId="22">
    <w:abstractNumId w:val="37"/>
  </w:num>
  <w:num w:numId="23">
    <w:abstractNumId w:val="25"/>
  </w:num>
  <w:num w:numId="24">
    <w:abstractNumId w:val="27"/>
  </w:num>
  <w:num w:numId="25">
    <w:abstractNumId w:val="4"/>
  </w:num>
  <w:num w:numId="26">
    <w:abstractNumId w:val="34"/>
  </w:num>
  <w:num w:numId="27">
    <w:abstractNumId w:val="13"/>
  </w:num>
  <w:num w:numId="28">
    <w:abstractNumId w:val="28"/>
  </w:num>
  <w:num w:numId="29">
    <w:abstractNumId w:val="32"/>
  </w:num>
  <w:num w:numId="30">
    <w:abstractNumId w:val="36"/>
  </w:num>
  <w:num w:numId="31">
    <w:abstractNumId w:val="29"/>
  </w:num>
  <w:num w:numId="32">
    <w:abstractNumId w:val="24"/>
  </w:num>
  <w:num w:numId="33">
    <w:abstractNumId w:val="19"/>
  </w:num>
  <w:num w:numId="34">
    <w:abstractNumId w:val="18"/>
  </w:num>
  <w:num w:numId="35">
    <w:abstractNumId w:val="38"/>
  </w:num>
  <w:num w:numId="36">
    <w:abstractNumId w:val="35"/>
  </w:num>
  <w:num w:numId="37">
    <w:abstractNumId w:val="2"/>
  </w:num>
  <w:num w:numId="38">
    <w:abstractNumId w:val="39"/>
  </w:num>
  <w:num w:numId="39">
    <w:abstractNumId w:val="14"/>
  </w:num>
  <w:num w:numId="40">
    <w:abstractNumId w:val="6"/>
  </w:num>
  <w:num w:numId="4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1965"/>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1275"/>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30E"/>
    <w:rsid w:val="000C393E"/>
    <w:rsid w:val="000C543E"/>
    <w:rsid w:val="000C6362"/>
    <w:rsid w:val="000C6C0F"/>
    <w:rsid w:val="000C70F3"/>
    <w:rsid w:val="000C76F9"/>
    <w:rsid w:val="000D40DD"/>
    <w:rsid w:val="000D4951"/>
    <w:rsid w:val="000D5E0C"/>
    <w:rsid w:val="000D7179"/>
    <w:rsid w:val="000E0A42"/>
    <w:rsid w:val="000E1244"/>
    <w:rsid w:val="000E1784"/>
    <w:rsid w:val="000E2C9A"/>
    <w:rsid w:val="000E3A21"/>
    <w:rsid w:val="000E5980"/>
    <w:rsid w:val="000F1AEB"/>
    <w:rsid w:val="000F37DC"/>
    <w:rsid w:val="000F5819"/>
    <w:rsid w:val="000F6405"/>
    <w:rsid w:val="000F7165"/>
    <w:rsid w:val="001020A6"/>
    <w:rsid w:val="00103141"/>
    <w:rsid w:val="00103464"/>
    <w:rsid w:val="00103491"/>
    <w:rsid w:val="00103853"/>
    <w:rsid w:val="001101EC"/>
    <w:rsid w:val="0011134A"/>
    <w:rsid w:val="00112B12"/>
    <w:rsid w:val="00114BC9"/>
    <w:rsid w:val="00114C01"/>
    <w:rsid w:val="00115597"/>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272D"/>
    <w:rsid w:val="00144483"/>
    <w:rsid w:val="001454E0"/>
    <w:rsid w:val="00145CB6"/>
    <w:rsid w:val="00147AC5"/>
    <w:rsid w:val="001576F0"/>
    <w:rsid w:val="00160635"/>
    <w:rsid w:val="00160EC3"/>
    <w:rsid w:val="00160ED9"/>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3CCA"/>
    <w:rsid w:val="001E4A09"/>
    <w:rsid w:val="001F14F3"/>
    <w:rsid w:val="001F3425"/>
    <w:rsid w:val="001F59DA"/>
    <w:rsid w:val="001F66C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0711"/>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1C0D"/>
    <w:rsid w:val="002B3DF4"/>
    <w:rsid w:val="002B73A1"/>
    <w:rsid w:val="002B77D1"/>
    <w:rsid w:val="002C3BBD"/>
    <w:rsid w:val="002D2760"/>
    <w:rsid w:val="002E2113"/>
    <w:rsid w:val="002E28A2"/>
    <w:rsid w:val="002E4F3C"/>
    <w:rsid w:val="002E5062"/>
    <w:rsid w:val="002E65F3"/>
    <w:rsid w:val="002E6C3F"/>
    <w:rsid w:val="002F067F"/>
    <w:rsid w:val="002F3325"/>
    <w:rsid w:val="002F65B1"/>
    <w:rsid w:val="002F6752"/>
    <w:rsid w:val="002F6A74"/>
    <w:rsid w:val="002F7CD5"/>
    <w:rsid w:val="003014F4"/>
    <w:rsid w:val="00302032"/>
    <w:rsid w:val="00302EC1"/>
    <w:rsid w:val="00303E25"/>
    <w:rsid w:val="0031236C"/>
    <w:rsid w:val="00312BDE"/>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8208F"/>
    <w:rsid w:val="00391F02"/>
    <w:rsid w:val="003937DB"/>
    <w:rsid w:val="00393D0B"/>
    <w:rsid w:val="00395584"/>
    <w:rsid w:val="0039569B"/>
    <w:rsid w:val="003972C6"/>
    <w:rsid w:val="00397B32"/>
    <w:rsid w:val="003A551E"/>
    <w:rsid w:val="003B096E"/>
    <w:rsid w:val="003B1191"/>
    <w:rsid w:val="003B19B1"/>
    <w:rsid w:val="003B1D94"/>
    <w:rsid w:val="003B1FFE"/>
    <w:rsid w:val="003B513C"/>
    <w:rsid w:val="003B78D2"/>
    <w:rsid w:val="003B7966"/>
    <w:rsid w:val="003C1229"/>
    <w:rsid w:val="003C1698"/>
    <w:rsid w:val="003C4E17"/>
    <w:rsid w:val="003D03F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07273"/>
    <w:rsid w:val="00411F1E"/>
    <w:rsid w:val="004125BF"/>
    <w:rsid w:val="00413625"/>
    <w:rsid w:val="00413CBE"/>
    <w:rsid w:val="004150E9"/>
    <w:rsid w:val="004235B0"/>
    <w:rsid w:val="004263B5"/>
    <w:rsid w:val="0042699B"/>
    <w:rsid w:val="0042772F"/>
    <w:rsid w:val="00433E81"/>
    <w:rsid w:val="0044277E"/>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C782D"/>
    <w:rsid w:val="004D39F7"/>
    <w:rsid w:val="004D4C1D"/>
    <w:rsid w:val="004E3458"/>
    <w:rsid w:val="004E575A"/>
    <w:rsid w:val="00500F61"/>
    <w:rsid w:val="00502F4A"/>
    <w:rsid w:val="005051E6"/>
    <w:rsid w:val="005119BE"/>
    <w:rsid w:val="00512E1A"/>
    <w:rsid w:val="0051330C"/>
    <w:rsid w:val="005138B9"/>
    <w:rsid w:val="0051451D"/>
    <w:rsid w:val="005147D8"/>
    <w:rsid w:val="00515739"/>
    <w:rsid w:val="00517ACB"/>
    <w:rsid w:val="00517AF4"/>
    <w:rsid w:val="00524166"/>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2AB5"/>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97D04"/>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1554"/>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0E3"/>
    <w:rsid w:val="00676593"/>
    <w:rsid w:val="0068281E"/>
    <w:rsid w:val="00682AA6"/>
    <w:rsid w:val="0068561D"/>
    <w:rsid w:val="006874D8"/>
    <w:rsid w:val="00693731"/>
    <w:rsid w:val="00694EF8"/>
    <w:rsid w:val="0069655A"/>
    <w:rsid w:val="006A1D6F"/>
    <w:rsid w:val="006A21A9"/>
    <w:rsid w:val="006A23AA"/>
    <w:rsid w:val="006A3180"/>
    <w:rsid w:val="006A505E"/>
    <w:rsid w:val="006A752F"/>
    <w:rsid w:val="006B1EE5"/>
    <w:rsid w:val="006B2F2B"/>
    <w:rsid w:val="006B2F5B"/>
    <w:rsid w:val="006B3113"/>
    <w:rsid w:val="006B4D3D"/>
    <w:rsid w:val="006B5F2A"/>
    <w:rsid w:val="006C2BF3"/>
    <w:rsid w:val="006C414A"/>
    <w:rsid w:val="006C4AC8"/>
    <w:rsid w:val="006C7B6C"/>
    <w:rsid w:val="006D0D40"/>
    <w:rsid w:val="006E257C"/>
    <w:rsid w:val="006E2C86"/>
    <w:rsid w:val="006E36AA"/>
    <w:rsid w:val="006E5E1E"/>
    <w:rsid w:val="006E60BB"/>
    <w:rsid w:val="006F57C4"/>
    <w:rsid w:val="006F7E52"/>
    <w:rsid w:val="00701038"/>
    <w:rsid w:val="007034BB"/>
    <w:rsid w:val="00705E8F"/>
    <w:rsid w:val="007072D9"/>
    <w:rsid w:val="00710FF7"/>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B7846"/>
    <w:rsid w:val="007C40E2"/>
    <w:rsid w:val="007D089C"/>
    <w:rsid w:val="007D0F63"/>
    <w:rsid w:val="007D2164"/>
    <w:rsid w:val="007D2877"/>
    <w:rsid w:val="007D447D"/>
    <w:rsid w:val="007D5D92"/>
    <w:rsid w:val="007D6756"/>
    <w:rsid w:val="007E261F"/>
    <w:rsid w:val="007E2F60"/>
    <w:rsid w:val="007E6598"/>
    <w:rsid w:val="007E6F4E"/>
    <w:rsid w:val="007E7AF7"/>
    <w:rsid w:val="007F04FB"/>
    <w:rsid w:val="007F2E0E"/>
    <w:rsid w:val="007F5766"/>
    <w:rsid w:val="007F6144"/>
    <w:rsid w:val="007F69BB"/>
    <w:rsid w:val="00801E9D"/>
    <w:rsid w:val="008020A4"/>
    <w:rsid w:val="00802D4A"/>
    <w:rsid w:val="00803EF2"/>
    <w:rsid w:val="0080691D"/>
    <w:rsid w:val="008164D6"/>
    <w:rsid w:val="008178DE"/>
    <w:rsid w:val="008219B8"/>
    <w:rsid w:val="00822B5E"/>
    <w:rsid w:val="008240AB"/>
    <w:rsid w:val="0082603E"/>
    <w:rsid w:val="008269F4"/>
    <w:rsid w:val="008275AA"/>
    <w:rsid w:val="00830061"/>
    <w:rsid w:val="008334E4"/>
    <w:rsid w:val="00833FF6"/>
    <w:rsid w:val="008370DB"/>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0C9"/>
    <w:rsid w:val="008A1CBB"/>
    <w:rsid w:val="008A273F"/>
    <w:rsid w:val="008A3D3B"/>
    <w:rsid w:val="008B011E"/>
    <w:rsid w:val="008B3FAF"/>
    <w:rsid w:val="008B7C2E"/>
    <w:rsid w:val="008C00A0"/>
    <w:rsid w:val="008D1645"/>
    <w:rsid w:val="008E1A4B"/>
    <w:rsid w:val="008E32F0"/>
    <w:rsid w:val="008E3CE8"/>
    <w:rsid w:val="008E633B"/>
    <w:rsid w:val="008E66E6"/>
    <w:rsid w:val="008F03BF"/>
    <w:rsid w:val="008F21AA"/>
    <w:rsid w:val="008F35FF"/>
    <w:rsid w:val="008F4430"/>
    <w:rsid w:val="008F728B"/>
    <w:rsid w:val="009026C2"/>
    <w:rsid w:val="00903969"/>
    <w:rsid w:val="00905E1E"/>
    <w:rsid w:val="00906555"/>
    <w:rsid w:val="0090780B"/>
    <w:rsid w:val="009104EA"/>
    <w:rsid w:val="00920EB1"/>
    <w:rsid w:val="00921462"/>
    <w:rsid w:val="00922A25"/>
    <w:rsid w:val="009260F7"/>
    <w:rsid w:val="00931D23"/>
    <w:rsid w:val="00932590"/>
    <w:rsid w:val="00932C09"/>
    <w:rsid w:val="00933A3F"/>
    <w:rsid w:val="00935FED"/>
    <w:rsid w:val="00941A12"/>
    <w:rsid w:val="00941ECF"/>
    <w:rsid w:val="00942FF5"/>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2143"/>
    <w:rsid w:val="00975463"/>
    <w:rsid w:val="009756A1"/>
    <w:rsid w:val="009763FA"/>
    <w:rsid w:val="0097669C"/>
    <w:rsid w:val="00977E1E"/>
    <w:rsid w:val="00980F0C"/>
    <w:rsid w:val="00983E29"/>
    <w:rsid w:val="00984355"/>
    <w:rsid w:val="00985850"/>
    <w:rsid w:val="0098703C"/>
    <w:rsid w:val="009910CE"/>
    <w:rsid w:val="009916CF"/>
    <w:rsid w:val="00994B2B"/>
    <w:rsid w:val="00994CB5"/>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78A"/>
    <w:rsid w:val="009F4939"/>
    <w:rsid w:val="00A0364D"/>
    <w:rsid w:val="00A03DC8"/>
    <w:rsid w:val="00A0447B"/>
    <w:rsid w:val="00A04505"/>
    <w:rsid w:val="00A04C85"/>
    <w:rsid w:val="00A04CE1"/>
    <w:rsid w:val="00A06C2D"/>
    <w:rsid w:val="00A073FF"/>
    <w:rsid w:val="00A148CF"/>
    <w:rsid w:val="00A1541E"/>
    <w:rsid w:val="00A21514"/>
    <w:rsid w:val="00A2164F"/>
    <w:rsid w:val="00A220F8"/>
    <w:rsid w:val="00A22AA9"/>
    <w:rsid w:val="00A23ABF"/>
    <w:rsid w:val="00A24223"/>
    <w:rsid w:val="00A301FC"/>
    <w:rsid w:val="00A32523"/>
    <w:rsid w:val="00A33C3A"/>
    <w:rsid w:val="00A345B6"/>
    <w:rsid w:val="00A40F4B"/>
    <w:rsid w:val="00A41C3E"/>
    <w:rsid w:val="00A44C8C"/>
    <w:rsid w:val="00A46BB1"/>
    <w:rsid w:val="00A47036"/>
    <w:rsid w:val="00A47258"/>
    <w:rsid w:val="00A5048D"/>
    <w:rsid w:val="00A51A3D"/>
    <w:rsid w:val="00A52471"/>
    <w:rsid w:val="00A52BA7"/>
    <w:rsid w:val="00A54A79"/>
    <w:rsid w:val="00A54BEC"/>
    <w:rsid w:val="00A55C32"/>
    <w:rsid w:val="00A5615E"/>
    <w:rsid w:val="00A62B0B"/>
    <w:rsid w:val="00A643D2"/>
    <w:rsid w:val="00A710AD"/>
    <w:rsid w:val="00A71FC6"/>
    <w:rsid w:val="00A74811"/>
    <w:rsid w:val="00A82270"/>
    <w:rsid w:val="00A90FC0"/>
    <w:rsid w:val="00A97515"/>
    <w:rsid w:val="00AA1AA9"/>
    <w:rsid w:val="00AA30E6"/>
    <w:rsid w:val="00AA4D9B"/>
    <w:rsid w:val="00AA596C"/>
    <w:rsid w:val="00AA5A1C"/>
    <w:rsid w:val="00AA5ECD"/>
    <w:rsid w:val="00AB1FA7"/>
    <w:rsid w:val="00AB3C16"/>
    <w:rsid w:val="00AB3FDC"/>
    <w:rsid w:val="00AB4C89"/>
    <w:rsid w:val="00AC08D8"/>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1716"/>
    <w:rsid w:val="00B15592"/>
    <w:rsid w:val="00B15765"/>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84D7A"/>
    <w:rsid w:val="00B91E38"/>
    <w:rsid w:val="00B9226F"/>
    <w:rsid w:val="00B92B65"/>
    <w:rsid w:val="00B940D3"/>
    <w:rsid w:val="00B97045"/>
    <w:rsid w:val="00B97DCE"/>
    <w:rsid w:val="00BA060F"/>
    <w:rsid w:val="00BA1EB0"/>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E79FF"/>
    <w:rsid w:val="00BF1B59"/>
    <w:rsid w:val="00BF473C"/>
    <w:rsid w:val="00BF6F42"/>
    <w:rsid w:val="00C029F3"/>
    <w:rsid w:val="00C054B8"/>
    <w:rsid w:val="00C05CF4"/>
    <w:rsid w:val="00C10AB2"/>
    <w:rsid w:val="00C120EA"/>
    <w:rsid w:val="00C121AA"/>
    <w:rsid w:val="00C12512"/>
    <w:rsid w:val="00C12F9A"/>
    <w:rsid w:val="00C14CA9"/>
    <w:rsid w:val="00C23B86"/>
    <w:rsid w:val="00C247B3"/>
    <w:rsid w:val="00C24928"/>
    <w:rsid w:val="00C259C4"/>
    <w:rsid w:val="00C263A2"/>
    <w:rsid w:val="00C3020D"/>
    <w:rsid w:val="00C32337"/>
    <w:rsid w:val="00C33734"/>
    <w:rsid w:val="00C33B7D"/>
    <w:rsid w:val="00C348BB"/>
    <w:rsid w:val="00C35FAD"/>
    <w:rsid w:val="00C41C85"/>
    <w:rsid w:val="00C42654"/>
    <w:rsid w:val="00C4735E"/>
    <w:rsid w:val="00C520C5"/>
    <w:rsid w:val="00C5226C"/>
    <w:rsid w:val="00C627D8"/>
    <w:rsid w:val="00C6740B"/>
    <w:rsid w:val="00C679BF"/>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C0D"/>
    <w:rsid w:val="00D00D43"/>
    <w:rsid w:val="00D0174C"/>
    <w:rsid w:val="00D04D62"/>
    <w:rsid w:val="00D05B7E"/>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BF7"/>
    <w:rsid w:val="00D33D3F"/>
    <w:rsid w:val="00D33E7A"/>
    <w:rsid w:val="00D34F59"/>
    <w:rsid w:val="00D37C20"/>
    <w:rsid w:val="00D40E74"/>
    <w:rsid w:val="00D42F8B"/>
    <w:rsid w:val="00D43530"/>
    <w:rsid w:val="00D44A0C"/>
    <w:rsid w:val="00D450B3"/>
    <w:rsid w:val="00D4762C"/>
    <w:rsid w:val="00D47CEB"/>
    <w:rsid w:val="00D50195"/>
    <w:rsid w:val="00D50D71"/>
    <w:rsid w:val="00D51B01"/>
    <w:rsid w:val="00D55482"/>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3FD3"/>
    <w:rsid w:val="00D962D2"/>
    <w:rsid w:val="00D979D6"/>
    <w:rsid w:val="00DA3D75"/>
    <w:rsid w:val="00DA4569"/>
    <w:rsid w:val="00DA4DFC"/>
    <w:rsid w:val="00DA6264"/>
    <w:rsid w:val="00DB1286"/>
    <w:rsid w:val="00DB1A6D"/>
    <w:rsid w:val="00DB7BC7"/>
    <w:rsid w:val="00DC06F8"/>
    <w:rsid w:val="00DC11D7"/>
    <w:rsid w:val="00DC259D"/>
    <w:rsid w:val="00DC67C2"/>
    <w:rsid w:val="00DD72ED"/>
    <w:rsid w:val="00DE0310"/>
    <w:rsid w:val="00DE3946"/>
    <w:rsid w:val="00DE4C1C"/>
    <w:rsid w:val="00DE5AEB"/>
    <w:rsid w:val="00DE6200"/>
    <w:rsid w:val="00DE630E"/>
    <w:rsid w:val="00DF2C0D"/>
    <w:rsid w:val="00DF478F"/>
    <w:rsid w:val="00DF5F22"/>
    <w:rsid w:val="00E00360"/>
    <w:rsid w:val="00E00BCB"/>
    <w:rsid w:val="00E01007"/>
    <w:rsid w:val="00E01FB2"/>
    <w:rsid w:val="00E0301B"/>
    <w:rsid w:val="00E043F3"/>
    <w:rsid w:val="00E071D1"/>
    <w:rsid w:val="00E07874"/>
    <w:rsid w:val="00E117CA"/>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ACE"/>
    <w:rsid w:val="00EB1D3E"/>
    <w:rsid w:val="00EB31FE"/>
    <w:rsid w:val="00EB4582"/>
    <w:rsid w:val="00EB51B4"/>
    <w:rsid w:val="00EB6B0A"/>
    <w:rsid w:val="00EB7FB2"/>
    <w:rsid w:val="00EC5B6A"/>
    <w:rsid w:val="00EC707F"/>
    <w:rsid w:val="00ED20E4"/>
    <w:rsid w:val="00ED6743"/>
    <w:rsid w:val="00ED77FA"/>
    <w:rsid w:val="00EE1DE6"/>
    <w:rsid w:val="00EE5F1C"/>
    <w:rsid w:val="00EE713F"/>
    <w:rsid w:val="00EE79E1"/>
    <w:rsid w:val="00EF0595"/>
    <w:rsid w:val="00EF0BD3"/>
    <w:rsid w:val="00EF436B"/>
    <w:rsid w:val="00EF4484"/>
    <w:rsid w:val="00EF7F60"/>
    <w:rsid w:val="00F01043"/>
    <w:rsid w:val="00F02F7E"/>
    <w:rsid w:val="00F063EA"/>
    <w:rsid w:val="00F069C1"/>
    <w:rsid w:val="00F06F46"/>
    <w:rsid w:val="00F10361"/>
    <w:rsid w:val="00F10B71"/>
    <w:rsid w:val="00F11327"/>
    <w:rsid w:val="00F11833"/>
    <w:rsid w:val="00F11CBC"/>
    <w:rsid w:val="00F12D28"/>
    <w:rsid w:val="00F13DDE"/>
    <w:rsid w:val="00F153D0"/>
    <w:rsid w:val="00F156C7"/>
    <w:rsid w:val="00F220DC"/>
    <w:rsid w:val="00F22E79"/>
    <w:rsid w:val="00F24074"/>
    <w:rsid w:val="00F241C4"/>
    <w:rsid w:val="00F2668D"/>
    <w:rsid w:val="00F3128B"/>
    <w:rsid w:val="00F3133C"/>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67E61"/>
    <w:rsid w:val="00F70432"/>
    <w:rsid w:val="00F70EF1"/>
    <w:rsid w:val="00F71F9C"/>
    <w:rsid w:val="00F724BA"/>
    <w:rsid w:val="00F72A18"/>
    <w:rsid w:val="00F73653"/>
    <w:rsid w:val="00F75B58"/>
    <w:rsid w:val="00F8063B"/>
    <w:rsid w:val="00F80D45"/>
    <w:rsid w:val="00F82337"/>
    <w:rsid w:val="00F825CF"/>
    <w:rsid w:val="00F82D7D"/>
    <w:rsid w:val="00F86477"/>
    <w:rsid w:val="00F86800"/>
    <w:rsid w:val="00F90ABF"/>
    <w:rsid w:val="00F93E61"/>
    <w:rsid w:val="00F94F70"/>
    <w:rsid w:val="00F96D65"/>
    <w:rsid w:val="00FA1677"/>
    <w:rsid w:val="00FA1E37"/>
    <w:rsid w:val="00FA3E3D"/>
    <w:rsid w:val="00FA5C3D"/>
    <w:rsid w:val="00FA713F"/>
    <w:rsid w:val="00FB080A"/>
    <w:rsid w:val="00FB1B10"/>
    <w:rsid w:val="00FB5271"/>
    <w:rsid w:val="00FC3E8F"/>
    <w:rsid w:val="00FC6F53"/>
    <w:rsid w:val="00FC7367"/>
    <w:rsid w:val="00FC783D"/>
    <w:rsid w:val="00FD0ACE"/>
    <w:rsid w:val="00FD0B17"/>
    <w:rsid w:val="00FD2DE4"/>
    <w:rsid w:val="00FD2FFD"/>
    <w:rsid w:val="00FE2220"/>
    <w:rsid w:val="00FE237E"/>
    <w:rsid w:val="00FE34C6"/>
    <w:rsid w:val="00FE60F5"/>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39814019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88">
      <w:bodyDiv w:val="1"/>
      <w:marLeft w:val="0"/>
      <w:marRight w:val="0"/>
      <w:marTop w:val="0"/>
      <w:marBottom w:val="0"/>
      <w:divBdr>
        <w:top w:val="none" w:sz="0" w:space="0" w:color="auto"/>
        <w:left w:val="none" w:sz="0" w:space="0" w:color="auto"/>
        <w:bottom w:val="none" w:sz="0" w:space="0" w:color="auto"/>
        <w:right w:val="none" w:sz="0" w:space="0" w:color="auto"/>
      </w:divBdr>
    </w:div>
    <w:div w:id="806241344">
      <w:bodyDiv w:val="1"/>
      <w:marLeft w:val="0"/>
      <w:marRight w:val="0"/>
      <w:marTop w:val="0"/>
      <w:marBottom w:val="0"/>
      <w:divBdr>
        <w:top w:val="none" w:sz="0" w:space="0" w:color="auto"/>
        <w:left w:val="none" w:sz="0" w:space="0" w:color="auto"/>
        <w:bottom w:val="none" w:sz="0" w:space="0" w:color="auto"/>
        <w:right w:val="none" w:sz="0" w:space="0" w:color="auto"/>
      </w:divBdr>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920528544">
      <w:bodyDiv w:val="1"/>
      <w:marLeft w:val="0"/>
      <w:marRight w:val="0"/>
      <w:marTop w:val="0"/>
      <w:marBottom w:val="0"/>
      <w:divBdr>
        <w:top w:val="none" w:sz="0" w:space="0" w:color="auto"/>
        <w:left w:val="none" w:sz="0" w:space="0" w:color="auto"/>
        <w:bottom w:val="none" w:sz="0" w:space="0" w:color="auto"/>
        <w:right w:val="none" w:sz="0" w:space="0" w:color="auto"/>
      </w:divBdr>
    </w:div>
    <w:div w:id="996566441">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13089273">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39064306">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535532401">
      <w:bodyDiv w:val="1"/>
      <w:marLeft w:val="0"/>
      <w:marRight w:val="0"/>
      <w:marTop w:val="0"/>
      <w:marBottom w:val="0"/>
      <w:divBdr>
        <w:top w:val="none" w:sz="0" w:space="0" w:color="auto"/>
        <w:left w:val="none" w:sz="0" w:space="0" w:color="auto"/>
        <w:bottom w:val="none" w:sz="0" w:space="0" w:color="auto"/>
        <w:right w:val="none" w:sz="0" w:space="0" w:color="auto"/>
      </w:divBdr>
    </w:div>
    <w:div w:id="1579904110">
      <w:bodyDiv w:val="1"/>
      <w:marLeft w:val="0"/>
      <w:marRight w:val="0"/>
      <w:marTop w:val="0"/>
      <w:marBottom w:val="0"/>
      <w:divBdr>
        <w:top w:val="none" w:sz="0" w:space="0" w:color="auto"/>
        <w:left w:val="none" w:sz="0" w:space="0" w:color="auto"/>
        <w:bottom w:val="none" w:sz="0" w:space="0" w:color="auto"/>
        <w:right w:val="none" w:sz="0" w:space="0" w:color="auto"/>
      </w:divBdr>
    </w:div>
    <w:div w:id="1581989680">
      <w:bodyDiv w:val="1"/>
      <w:marLeft w:val="0"/>
      <w:marRight w:val="0"/>
      <w:marTop w:val="0"/>
      <w:marBottom w:val="0"/>
      <w:divBdr>
        <w:top w:val="none" w:sz="0" w:space="0" w:color="auto"/>
        <w:left w:val="none" w:sz="0" w:space="0" w:color="auto"/>
        <w:bottom w:val="none" w:sz="0" w:space="0" w:color="auto"/>
        <w:right w:val="none" w:sz="0" w:space="0" w:color="auto"/>
      </w:divBdr>
    </w:div>
    <w:div w:id="161404618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29763030">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5664763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12887640">
      <w:bodyDiv w:val="1"/>
      <w:marLeft w:val="0"/>
      <w:marRight w:val="0"/>
      <w:marTop w:val="0"/>
      <w:marBottom w:val="0"/>
      <w:divBdr>
        <w:top w:val="none" w:sz="0" w:space="0" w:color="auto"/>
        <w:left w:val="none" w:sz="0" w:space="0" w:color="auto"/>
        <w:bottom w:val="none" w:sz="0" w:space="0" w:color="auto"/>
        <w:right w:val="none" w:sz="0" w:space="0" w:color="auto"/>
      </w:divBdr>
      <w:divsChild>
        <w:div w:id="1223325220">
          <w:marLeft w:val="0"/>
          <w:marRight w:val="0"/>
          <w:marTop w:val="0"/>
          <w:marBottom w:val="0"/>
          <w:divBdr>
            <w:top w:val="none" w:sz="0" w:space="0" w:color="auto"/>
            <w:left w:val="none" w:sz="0" w:space="0" w:color="auto"/>
            <w:bottom w:val="none" w:sz="0" w:space="0" w:color="auto"/>
            <w:right w:val="none" w:sz="0" w:space="0" w:color="auto"/>
          </w:divBdr>
          <w:divsChild>
            <w:div w:id="1354573455">
              <w:marLeft w:val="0"/>
              <w:marRight w:val="0"/>
              <w:marTop w:val="0"/>
              <w:marBottom w:val="0"/>
              <w:divBdr>
                <w:top w:val="none" w:sz="0" w:space="0" w:color="auto"/>
                <w:left w:val="none" w:sz="0" w:space="0" w:color="auto"/>
                <w:bottom w:val="none" w:sz="0" w:space="0" w:color="auto"/>
                <w:right w:val="none" w:sz="0" w:space="0" w:color="auto"/>
              </w:divBdr>
              <w:divsChild>
                <w:div w:id="1347093680">
                  <w:marLeft w:val="0"/>
                  <w:marRight w:val="0"/>
                  <w:marTop w:val="0"/>
                  <w:marBottom w:val="0"/>
                  <w:divBdr>
                    <w:top w:val="none" w:sz="0" w:space="0" w:color="auto"/>
                    <w:left w:val="none" w:sz="0" w:space="0" w:color="auto"/>
                    <w:bottom w:val="none" w:sz="0" w:space="0" w:color="auto"/>
                    <w:right w:val="none" w:sz="0" w:space="0" w:color="auto"/>
                  </w:divBdr>
                  <w:divsChild>
                    <w:div w:id="2027435854">
                      <w:marLeft w:val="0"/>
                      <w:marRight w:val="0"/>
                      <w:marTop w:val="0"/>
                      <w:marBottom w:val="0"/>
                      <w:divBdr>
                        <w:top w:val="none" w:sz="0" w:space="0" w:color="auto"/>
                        <w:left w:val="none" w:sz="0" w:space="0" w:color="auto"/>
                        <w:bottom w:val="none" w:sz="0" w:space="0" w:color="auto"/>
                        <w:right w:val="none" w:sz="0" w:space="0" w:color="auto"/>
                      </w:divBdr>
                      <w:divsChild>
                        <w:div w:id="596450603">
                          <w:marLeft w:val="0"/>
                          <w:marRight w:val="0"/>
                          <w:marTop w:val="0"/>
                          <w:marBottom w:val="0"/>
                          <w:divBdr>
                            <w:top w:val="none" w:sz="0" w:space="0" w:color="auto"/>
                            <w:left w:val="none" w:sz="0" w:space="0" w:color="auto"/>
                            <w:bottom w:val="none" w:sz="0" w:space="0" w:color="auto"/>
                            <w:right w:val="none" w:sz="0" w:space="0" w:color="auto"/>
                          </w:divBdr>
                          <w:divsChild>
                            <w:div w:id="2112969675">
                              <w:marLeft w:val="0"/>
                              <w:marRight w:val="0"/>
                              <w:marTop w:val="0"/>
                              <w:marBottom w:val="0"/>
                              <w:divBdr>
                                <w:top w:val="none" w:sz="0" w:space="0" w:color="auto"/>
                                <w:left w:val="none" w:sz="0" w:space="0" w:color="auto"/>
                                <w:bottom w:val="none" w:sz="0" w:space="0" w:color="auto"/>
                                <w:right w:val="none" w:sz="0" w:space="0" w:color="auto"/>
                              </w:divBdr>
                              <w:divsChild>
                                <w:div w:id="866022875">
                                  <w:marLeft w:val="0"/>
                                  <w:marRight w:val="0"/>
                                  <w:marTop w:val="0"/>
                                  <w:marBottom w:val="0"/>
                                  <w:divBdr>
                                    <w:top w:val="none" w:sz="0" w:space="0" w:color="auto"/>
                                    <w:left w:val="none" w:sz="0" w:space="0" w:color="auto"/>
                                    <w:bottom w:val="none" w:sz="0" w:space="0" w:color="auto"/>
                                    <w:right w:val="none" w:sz="0" w:space="0" w:color="auto"/>
                                  </w:divBdr>
                                  <w:divsChild>
                                    <w:div w:id="1732582603">
                                      <w:marLeft w:val="60"/>
                                      <w:marRight w:val="0"/>
                                      <w:marTop w:val="0"/>
                                      <w:marBottom w:val="0"/>
                                      <w:divBdr>
                                        <w:top w:val="none" w:sz="0" w:space="0" w:color="auto"/>
                                        <w:left w:val="none" w:sz="0" w:space="0" w:color="auto"/>
                                        <w:bottom w:val="none" w:sz="0" w:space="0" w:color="auto"/>
                                        <w:right w:val="none" w:sz="0" w:space="0" w:color="auto"/>
                                      </w:divBdr>
                                      <w:divsChild>
                                        <w:div w:id="216477809">
                                          <w:marLeft w:val="0"/>
                                          <w:marRight w:val="0"/>
                                          <w:marTop w:val="0"/>
                                          <w:marBottom w:val="0"/>
                                          <w:divBdr>
                                            <w:top w:val="none" w:sz="0" w:space="0" w:color="auto"/>
                                            <w:left w:val="none" w:sz="0" w:space="0" w:color="auto"/>
                                            <w:bottom w:val="none" w:sz="0" w:space="0" w:color="auto"/>
                                            <w:right w:val="none" w:sz="0" w:space="0" w:color="auto"/>
                                          </w:divBdr>
                                          <w:divsChild>
                                            <w:div w:id="2054037980">
                                              <w:marLeft w:val="0"/>
                                              <w:marRight w:val="0"/>
                                              <w:marTop w:val="0"/>
                                              <w:marBottom w:val="120"/>
                                              <w:divBdr>
                                                <w:top w:val="single" w:sz="6" w:space="0" w:color="F5F5F5"/>
                                                <w:left w:val="single" w:sz="6" w:space="0" w:color="F5F5F5"/>
                                                <w:bottom w:val="single" w:sz="6" w:space="0" w:color="F5F5F5"/>
                                                <w:right w:val="single" w:sz="6" w:space="0" w:color="F5F5F5"/>
                                              </w:divBdr>
                                              <w:divsChild>
                                                <w:div w:id="1260407809">
                                                  <w:marLeft w:val="0"/>
                                                  <w:marRight w:val="0"/>
                                                  <w:marTop w:val="0"/>
                                                  <w:marBottom w:val="0"/>
                                                  <w:divBdr>
                                                    <w:top w:val="none" w:sz="0" w:space="0" w:color="auto"/>
                                                    <w:left w:val="none" w:sz="0" w:space="0" w:color="auto"/>
                                                    <w:bottom w:val="none" w:sz="0" w:space="0" w:color="auto"/>
                                                    <w:right w:val="none" w:sz="0" w:space="0" w:color="auto"/>
                                                  </w:divBdr>
                                                  <w:divsChild>
                                                    <w:div w:id="117064624">
                                                      <w:marLeft w:val="0"/>
                                                      <w:marRight w:val="0"/>
                                                      <w:marTop w:val="0"/>
                                                      <w:marBottom w:val="0"/>
                                                      <w:divBdr>
                                                        <w:top w:val="none" w:sz="0" w:space="0" w:color="auto"/>
                                                        <w:left w:val="none" w:sz="0" w:space="0" w:color="auto"/>
                                                        <w:bottom w:val="none" w:sz="0" w:space="0" w:color="auto"/>
                                                        <w:right w:val="none" w:sz="0" w:space="0" w:color="auto"/>
                                                      </w:divBdr>
                                                    </w:div>
                                                  </w:divsChild>
                                                </w:div>
                                                <w:div w:id="1691101944">
                                                  <w:marLeft w:val="0"/>
                                                  <w:marRight w:val="0"/>
                                                  <w:marTop w:val="0"/>
                                                  <w:marBottom w:val="0"/>
                                                  <w:divBdr>
                                                    <w:top w:val="none" w:sz="0" w:space="0" w:color="auto"/>
                                                    <w:left w:val="none" w:sz="0" w:space="0" w:color="auto"/>
                                                    <w:bottom w:val="none" w:sz="0" w:space="0" w:color="auto"/>
                                                    <w:right w:val="none" w:sz="0" w:space="0" w:color="auto"/>
                                                  </w:divBdr>
                                                  <w:divsChild>
                                                    <w:div w:id="15428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00379">
      <w:bodyDiv w:val="1"/>
      <w:marLeft w:val="0"/>
      <w:marRight w:val="0"/>
      <w:marTop w:val="0"/>
      <w:marBottom w:val="0"/>
      <w:divBdr>
        <w:top w:val="none" w:sz="0" w:space="0" w:color="auto"/>
        <w:left w:val="none" w:sz="0" w:space="0" w:color="auto"/>
        <w:bottom w:val="none" w:sz="0" w:space="0" w:color="auto"/>
        <w:right w:val="none" w:sz="0" w:space="0" w:color="auto"/>
      </w:divBdr>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13792937">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c.europa.eu/agriculture/market-observatory/sugar_fr"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FD18E-2EDC-4719-9C16-2F5ACB4A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108</TotalTime>
  <Pages>8</Pages>
  <Words>1970</Words>
  <Characters>10841</Characters>
  <Application>Microsoft Office Word</Application>
  <DocSecurity>0</DocSecurity>
  <Lines>90</Lines>
  <Paragraphs>25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9</cp:revision>
  <cp:lastPrinted>2016-10-28T12:54:00Z</cp:lastPrinted>
  <dcterms:created xsi:type="dcterms:W3CDTF">2018-01-05T10:43:00Z</dcterms:created>
  <dcterms:modified xsi:type="dcterms:W3CDTF">2018-01-29T15:08:00Z</dcterms:modified>
</cp:coreProperties>
</file>