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D22" w:rsidRPr="005972D4" w:rsidRDefault="00742D22" w:rsidP="00742D22">
      <w:pPr>
        <w:spacing w:after="0"/>
      </w:pPr>
      <w:r w:rsidRPr="005972D4">
        <w:rPr>
          <w:noProof/>
          <w:lang w:eastAsia="nl-BE"/>
        </w:rPr>
        <w:drawing>
          <wp:inline distT="0" distB="0" distL="0" distR="0" wp14:anchorId="158403B6" wp14:editId="048F194A">
            <wp:extent cx="3212656" cy="660716"/>
            <wp:effectExtent l="0" t="0" r="0" b="0"/>
            <wp:docPr id="6"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_brief.pn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3212656" cy="660716"/>
                    </a:xfrm>
                    <a:prstGeom prst="rect">
                      <a:avLst/>
                    </a:prstGeom>
                    <a:noFill/>
                    <a:ln>
                      <a:noFill/>
                    </a:ln>
                  </pic:spPr>
                </pic:pic>
              </a:graphicData>
            </a:graphic>
          </wp:inline>
        </w:drawing>
      </w:r>
    </w:p>
    <w:p w:rsidR="00742D22" w:rsidRPr="005972D4" w:rsidRDefault="00803EF2" w:rsidP="00742D22">
      <w:pPr>
        <w:spacing w:after="20"/>
        <w:rPr>
          <w:rFonts w:cs="Calibri"/>
          <w:sz w:val="20"/>
          <w:szCs w:val="20"/>
        </w:rPr>
      </w:pPr>
      <w:r w:rsidRPr="005972D4">
        <w:rPr>
          <w:sz w:val="20"/>
          <w:szCs w:val="20"/>
        </w:rPr>
        <w:t>Vlaamse overheid</w:t>
      </w:r>
    </w:p>
    <w:p w:rsidR="00742D22" w:rsidRPr="005972D4" w:rsidRDefault="00126419" w:rsidP="00742D22">
      <w:pPr>
        <w:spacing w:after="20"/>
        <w:rPr>
          <w:sz w:val="20"/>
          <w:szCs w:val="20"/>
        </w:rPr>
      </w:pPr>
      <w:r w:rsidRPr="005972D4">
        <w:rPr>
          <w:sz w:val="20"/>
          <w:szCs w:val="20"/>
        </w:rPr>
        <w:t>Koning Albert II-laan 35 bus 40</w:t>
      </w:r>
    </w:p>
    <w:p w:rsidR="00742D22" w:rsidRPr="001C0EE8" w:rsidRDefault="00126419" w:rsidP="00742D22">
      <w:pPr>
        <w:spacing w:after="20"/>
        <w:rPr>
          <w:sz w:val="20"/>
          <w:szCs w:val="20"/>
        </w:rPr>
      </w:pPr>
      <w:r w:rsidRPr="001C0EE8">
        <w:rPr>
          <w:sz w:val="20"/>
          <w:szCs w:val="20"/>
        </w:rPr>
        <w:t>103</w:t>
      </w:r>
      <w:r w:rsidR="00742D22" w:rsidRPr="001C0EE8">
        <w:rPr>
          <w:sz w:val="20"/>
          <w:szCs w:val="20"/>
        </w:rPr>
        <w:t>0 BRUSSEL</w:t>
      </w:r>
    </w:p>
    <w:p w:rsidR="00742D22" w:rsidRPr="001C0EE8" w:rsidRDefault="00742D22" w:rsidP="00742D22">
      <w:pPr>
        <w:spacing w:after="20"/>
        <w:rPr>
          <w:sz w:val="20"/>
          <w:szCs w:val="20"/>
        </w:rPr>
      </w:pPr>
      <w:r w:rsidRPr="001C0EE8">
        <w:rPr>
          <w:sz w:val="20"/>
          <w:szCs w:val="20"/>
        </w:rPr>
        <w:t xml:space="preserve">T </w:t>
      </w:r>
      <w:r w:rsidR="00126419" w:rsidRPr="001C0EE8">
        <w:rPr>
          <w:sz w:val="20"/>
          <w:szCs w:val="20"/>
        </w:rPr>
        <w:t>02 552 77 05</w:t>
      </w:r>
    </w:p>
    <w:p w:rsidR="00742D22" w:rsidRPr="001C0EE8" w:rsidRDefault="00742D22" w:rsidP="00742D22">
      <w:pPr>
        <w:spacing w:after="20"/>
        <w:rPr>
          <w:sz w:val="20"/>
          <w:szCs w:val="20"/>
        </w:rPr>
      </w:pPr>
      <w:r w:rsidRPr="001C0EE8">
        <w:rPr>
          <w:sz w:val="20"/>
          <w:szCs w:val="20"/>
        </w:rPr>
        <w:t xml:space="preserve">F </w:t>
      </w:r>
      <w:r w:rsidR="00126419" w:rsidRPr="001C0EE8">
        <w:rPr>
          <w:sz w:val="20"/>
          <w:szCs w:val="20"/>
        </w:rPr>
        <w:t>02 552 77 01</w:t>
      </w:r>
    </w:p>
    <w:p w:rsidR="00742D22" w:rsidRPr="001C0EE8" w:rsidRDefault="00126419" w:rsidP="00742D22">
      <w:pPr>
        <w:spacing w:after="20"/>
        <w:rPr>
          <w:sz w:val="20"/>
          <w:szCs w:val="20"/>
        </w:rPr>
      </w:pPr>
      <w:r w:rsidRPr="001C0EE8">
        <w:rPr>
          <w:sz w:val="20"/>
          <w:szCs w:val="20"/>
        </w:rPr>
        <w:t>www.vlaanderen.be</w:t>
      </w:r>
    </w:p>
    <w:p w:rsidR="00742D22" w:rsidRPr="001C0EE8" w:rsidRDefault="00742D22" w:rsidP="00252219">
      <w:pPr>
        <w:spacing w:before="400" w:after="120"/>
        <w:rPr>
          <w:b/>
          <w:sz w:val="36"/>
          <w:szCs w:val="36"/>
        </w:rPr>
      </w:pPr>
      <w:r w:rsidRPr="001C0EE8">
        <w:rPr>
          <w:sz w:val="36"/>
          <w:szCs w:val="36"/>
        </w:rPr>
        <w:t>VERSLAG</w:t>
      </w:r>
      <w:r w:rsidR="00FA4ECF" w:rsidRPr="001C0EE8">
        <w:rPr>
          <w:sz w:val="36"/>
          <w:szCs w:val="36"/>
        </w:rPr>
        <w:t xml:space="preserve"> </w:t>
      </w:r>
      <w:r w:rsidR="00920E52" w:rsidRPr="001C0EE8">
        <w:rPr>
          <w:sz w:val="36"/>
          <w:szCs w:val="36"/>
        </w:rPr>
        <w:t>Expertengroep Wijn</w:t>
      </w:r>
    </w:p>
    <w:p w:rsidR="00742D22" w:rsidRPr="00920E52" w:rsidRDefault="00742D22" w:rsidP="00742D22">
      <w:pPr>
        <w:spacing w:after="0"/>
        <w:rPr>
          <w:sz w:val="16"/>
          <w:szCs w:val="16"/>
          <w:lang w:val="de-DE"/>
        </w:rPr>
      </w:pPr>
      <w:r w:rsidRPr="00920E52">
        <w:rPr>
          <w:sz w:val="16"/>
          <w:szCs w:val="16"/>
          <w:lang w:val="de-DE"/>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0"/>
        <w:gridCol w:w="316"/>
      </w:tblGrid>
      <w:tr w:rsidR="00742D22" w:rsidRPr="005972D4" w:rsidTr="00F93E03">
        <w:trPr>
          <w:trHeight w:val="807"/>
        </w:trPr>
        <w:tc>
          <w:tcPr>
            <w:tcW w:w="9820" w:type="dxa"/>
          </w:tcPr>
          <w:p w:rsidR="00742D22" w:rsidRPr="005972D4" w:rsidRDefault="00742D22" w:rsidP="00F93E03">
            <w:pPr>
              <w:spacing w:before="120" w:after="120"/>
            </w:pPr>
            <w:r w:rsidRPr="005972D4">
              <w:t xml:space="preserve">datum: </w:t>
            </w:r>
            <w:r w:rsidR="00D7215D">
              <w:t>25/04</w:t>
            </w:r>
            <w:r w:rsidR="00871E14">
              <w:t>/</w:t>
            </w:r>
            <w:r w:rsidR="00CA4EE8" w:rsidRPr="005972D4">
              <w:t>201</w:t>
            </w:r>
            <w:r w:rsidR="000A12EA">
              <w:t>7</w:t>
            </w:r>
          </w:p>
          <w:p w:rsidR="00641CFE" w:rsidRPr="005972D4" w:rsidRDefault="00D82AF9" w:rsidP="00F93E03">
            <w:pPr>
              <w:spacing w:before="120" w:after="120"/>
            </w:pPr>
            <w:r w:rsidRPr="005972D4">
              <w:t>Verslag: Timo Delveaux</w:t>
            </w:r>
          </w:p>
        </w:tc>
        <w:tc>
          <w:tcPr>
            <w:tcW w:w="316" w:type="dxa"/>
          </w:tcPr>
          <w:p w:rsidR="00742D22" w:rsidRPr="005972D4" w:rsidRDefault="00742D22" w:rsidP="00F93E03">
            <w:pPr>
              <w:spacing w:before="120" w:after="120"/>
            </w:pPr>
          </w:p>
        </w:tc>
      </w:tr>
    </w:tbl>
    <w:p w:rsidR="00742D22" w:rsidRPr="005972D4" w:rsidRDefault="00742D22" w:rsidP="00742D22">
      <w:pPr>
        <w:spacing w:after="0"/>
        <w:rPr>
          <w:sz w:val="16"/>
          <w:szCs w:val="16"/>
        </w:rPr>
        <w:sectPr w:rsidR="00742D22" w:rsidRPr="005972D4" w:rsidSect="00FC403C">
          <w:footerReference w:type="default" r:id="rId10"/>
          <w:footerReference w:type="first" r:id="rId11"/>
          <w:pgSz w:w="11906" w:h="16838"/>
          <w:pgMar w:top="851" w:right="851" w:bottom="618" w:left="1134" w:header="709" w:footer="709" w:gutter="0"/>
          <w:cols w:space="708"/>
          <w:titlePg/>
          <w:docGrid w:linePitch="360"/>
        </w:sectPr>
      </w:pPr>
      <w:r w:rsidRPr="005972D4">
        <w:rPr>
          <w:sz w:val="16"/>
          <w:szCs w:val="16"/>
        </w:rPr>
        <w:t>//////////////////////////////////////////////////////////////////////////////////////////////////////////////////////////////////</w:t>
      </w:r>
    </w:p>
    <w:p w:rsidR="00920E52" w:rsidRDefault="00D7215D" w:rsidP="00472448">
      <w:pPr>
        <w:pStyle w:val="Kop1"/>
        <w:spacing w:after="240" w:line="240" w:lineRule="auto"/>
        <w:ind w:left="431" w:hanging="431"/>
      </w:pPr>
      <w:r>
        <w:lastRenderedPageBreak/>
        <w:t>Uitvoeringshandeling van de Commissie rond de redraft van Verordening 436/2009 en van hoofdstuk III en V van Verordening 555/2008</w:t>
      </w:r>
    </w:p>
    <w:bookmarkStart w:id="0" w:name="_MON_1554633979"/>
    <w:bookmarkEnd w:id="0"/>
    <w:p w:rsidR="00FA6442" w:rsidRDefault="00FA6442" w:rsidP="007960B5">
      <w:pPr>
        <w:spacing w:after="120"/>
      </w:pPr>
      <w:r>
        <w:object w:dxaOrig="1536"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Word.Document.12" ShapeID="_x0000_i1025" DrawAspect="Icon" ObjectID="_1554801690" r:id="rId13">
            <o:FieldCodes>\s</o:FieldCodes>
          </o:OLEObject>
        </w:object>
      </w:r>
    </w:p>
    <w:p w:rsidR="00CE0DB4" w:rsidRDefault="00D7215D" w:rsidP="00920E52">
      <w:r>
        <w:t xml:space="preserve">De </w:t>
      </w:r>
      <w:r w:rsidR="00FA6442">
        <w:t>Commissie overloopt via een p</w:t>
      </w:r>
      <w:r>
        <w:t>resentatie de belangrijkste wijz</w:t>
      </w:r>
      <w:r w:rsidR="00FA6442">
        <w:t>igingen sinds de laatste versie die werd besproken in januari.</w:t>
      </w:r>
    </w:p>
    <w:p w:rsidR="00FA6442" w:rsidRDefault="0080696E" w:rsidP="007960B5">
      <w:pPr>
        <w:spacing w:after="120"/>
      </w:pPr>
      <w:r>
        <w:object w:dxaOrig="1536" w:dyaOrig="995">
          <v:shape id="_x0000_i1026" type="#_x0000_t75" style="width:76.5pt;height:49.5pt" o:ole="">
            <v:imagedata r:id="rId14" o:title=""/>
          </v:shape>
          <o:OLEObject Type="Embed" ProgID="AcroExch.Document.DC" ShapeID="_x0000_i1026" DrawAspect="Icon" ObjectID="_1554801691" r:id="rId15"/>
        </w:object>
      </w:r>
    </w:p>
    <w:p w:rsidR="004851E5" w:rsidRDefault="00FA6442" w:rsidP="00FA6442">
      <w:r>
        <w:t>Onderdeel over b</w:t>
      </w:r>
      <w:r w:rsidR="00363F19">
        <w:t>egeleidende documenten</w:t>
      </w:r>
      <w:r>
        <w:t xml:space="preserve">: een aantal experten maakt een opmerking over de eis van China om op korte termijn een sanitair certificaat toe te voegen. </w:t>
      </w:r>
      <w:r w:rsidR="004851E5">
        <w:t xml:space="preserve">Het huidige voorstel moet hiermee al rekening houden door te beantwoorden aan de eisen van derde landen. De Commissie wil dit oplossen door alle optionele onderdelen van het certificaat in deel B van de bijlage </w:t>
      </w:r>
      <w:r w:rsidR="000B57CA">
        <w:t>onder te brengen</w:t>
      </w:r>
      <w:r w:rsidR="004851E5">
        <w:t>. De Commissie geeft mee dat het gebruik van een uitvoercertificaat sowieso geen verplichting is, maar dat dit een middel is voor handelaars om te voldoen aan eisen van derde landen (verklaring van oorsprong, druivenras, jaartal enz.)</w:t>
      </w:r>
      <w:r w:rsidR="00D25E46">
        <w:t xml:space="preserve">. </w:t>
      </w:r>
      <w:r w:rsidR="00D25E46">
        <w:br/>
        <w:t>Een expert vraagt zich af of er een houdbaarheidsdatum op een VI-I document staat. De Commissie geeft aan dat deze documenten geldig zijn totdat het product in de vrije markt is gebracht.</w:t>
      </w:r>
    </w:p>
    <w:p w:rsidR="004851E5" w:rsidRDefault="00D25E46" w:rsidP="00FA6442">
      <w:r>
        <w:t xml:space="preserve">Ten slotte hoopte een expert dat distilleerders uitgezonderd zouden worden van de verplichtingen inzake het register, daar zij al onderhevig zijn aan douane regelgeving. De Commissie </w:t>
      </w:r>
      <w:r w:rsidR="007960B5">
        <w:t>zal</w:t>
      </w:r>
      <w:r>
        <w:t xml:space="preserve"> bekijken of ze de formulering kan aanpassen. Op eerste zicht </w:t>
      </w:r>
      <w:r w:rsidR="000B57CA">
        <w:t>is</w:t>
      </w:r>
      <w:r>
        <w:t xml:space="preserve"> er niets veranderd met de reeds bestaande regelgeving.</w:t>
      </w:r>
    </w:p>
    <w:p w:rsidR="00363F19" w:rsidRDefault="00D25E46" w:rsidP="00363F19">
      <w:r>
        <w:t xml:space="preserve">Inzake de boetes (artikel 49) vinden vele experten dat het huidige voorstel te complex is en dat er meer ruimte moet worden gelaten voor subsidiariteit. Daarenboven vinden een aantal experten de </w:t>
      </w:r>
      <w:r>
        <w:lastRenderedPageBreak/>
        <w:t xml:space="preserve">voorgestelde boete te zwaar (inhouden steun van nationale steunprogramma). De Commissie </w:t>
      </w:r>
      <w:r w:rsidR="000B57CA">
        <w:t xml:space="preserve">vindt echter </w:t>
      </w:r>
      <w:r>
        <w:t xml:space="preserve">dat zij moet kunnen specifiëren welke boetes er kunnen worden opgelegd, maar dat het dan aan de lidstaat zelf is </w:t>
      </w:r>
      <w:r w:rsidR="007960B5">
        <w:t>om hier gradaties in te bepalen.</w:t>
      </w:r>
    </w:p>
    <w:p w:rsidR="00D25E46" w:rsidRDefault="0080696E" w:rsidP="00005EEE">
      <w:r>
        <w:t>Timing: de meest ambitieuze tijdspanne om de gedelegeerde en geïmplementeerde h</w:t>
      </w:r>
      <w:r w:rsidR="007960B5">
        <w:t>andeling (moeten samen in voege</w:t>
      </w:r>
      <w:r>
        <w:t xml:space="preserve"> treden) rond te krijgen</w:t>
      </w:r>
      <w:r w:rsidR="007960B5">
        <w:t>,</w:t>
      </w:r>
      <w:r>
        <w:t xml:space="preserve"> is eind dit jaar (zie presentatie). In juli wordt het voorstel opnieuw voorgelegd.</w:t>
      </w:r>
    </w:p>
    <w:p w:rsidR="00005EEE" w:rsidRDefault="00453D41" w:rsidP="00005EEE">
      <w:pPr>
        <w:pStyle w:val="Kop1"/>
        <w:spacing w:after="240" w:line="240" w:lineRule="auto"/>
        <w:ind w:left="431" w:hanging="431"/>
      </w:pPr>
      <w:r>
        <w:t>recast van Verordening 607/2009 mbt BOB/Bga en traditionele benaming</w:t>
      </w:r>
      <w:r w:rsidR="005B3161">
        <w:t xml:space="preserve"> en etikettering</w:t>
      </w:r>
      <w:r>
        <w:t xml:space="preserve"> van wijnproducten</w:t>
      </w:r>
    </w:p>
    <w:bookmarkStart w:id="1" w:name="_MON_1554799398"/>
    <w:bookmarkEnd w:id="1"/>
    <w:p w:rsidR="0088665C" w:rsidRDefault="0088665C" w:rsidP="007960B5">
      <w:pPr>
        <w:spacing w:after="120"/>
      </w:pPr>
      <w:r>
        <w:object w:dxaOrig="1535" w:dyaOrig="993">
          <v:shape id="_x0000_i1027" type="#_x0000_t75" style="width:76.5pt;height:49.5pt" o:ole="">
            <v:imagedata r:id="rId16" o:title=""/>
          </v:shape>
          <o:OLEObject Type="Embed" ProgID="Word.Document.12" ShapeID="_x0000_i1027" DrawAspect="Icon" ObjectID="_1554801692" r:id="rId17">
            <o:FieldCodes>\s</o:FieldCodes>
          </o:OLEObject>
        </w:object>
      </w:r>
    </w:p>
    <w:p w:rsidR="005B3161" w:rsidRDefault="005B3161" w:rsidP="00453D41">
      <w:r>
        <w:t xml:space="preserve">De Europese Commissie overloopt de belangrijkste wijzigingen sinds de vorige </w:t>
      </w:r>
      <w:proofErr w:type="spellStart"/>
      <w:r>
        <w:t>expertengroep</w:t>
      </w:r>
      <w:proofErr w:type="spellEnd"/>
      <w:r>
        <w:t xml:space="preserve"> in januari. De 2 grootste wijzigingen</w:t>
      </w:r>
      <w:r w:rsidR="00C27E78">
        <w:t xml:space="preserve"> hebben betrekking op artikel 12 (Union en Standard amendementen) en artikel 7a (enkel onderzoek van Commissie naar grove fouten in enig document).</w:t>
      </w:r>
      <w:r w:rsidR="001053FC">
        <w:t xml:space="preserve"> Deze laatste wijziging geeft meer gewicht aan subsidiariteit waardoor dubbel onderzoek wordt vermeden en de procedure versnelt.</w:t>
      </w:r>
    </w:p>
    <w:p w:rsidR="001053FC" w:rsidRDefault="001053FC" w:rsidP="00453D41">
      <w:r>
        <w:t>Op 13 juli zal het document voor de laatste maal worden besproken. De Commissie vraagt aan de lidstaten om hun opmerkingen zo snel mogelijk over te maken.</w:t>
      </w:r>
    </w:p>
    <w:p w:rsidR="001053FC" w:rsidRDefault="001053FC" w:rsidP="007960B5">
      <w:pPr>
        <w:spacing w:after="0"/>
        <w:contextualSpacing/>
      </w:pPr>
      <w:r>
        <w:t>Belangrijkste opmerkingen van de experten</w:t>
      </w:r>
      <w:r w:rsidR="005C6C7D">
        <w:t xml:space="preserve"> of uitleg van de Europese Commissie</w:t>
      </w:r>
      <w:r>
        <w:t>:</w:t>
      </w:r>
    </w:p>
    <w:p w:rsidR="001053FC" w:rsidRPr="00D11967" w:rsidRDefault="001053FC" w:rsidP="007960B5">
      <w:pPr>
        <w:pStyle w:val="Lijstalinea"/>
        <w:numPr>
          <w:ilvl w:val="0"/>
          <w:numId w:val="10"/>
        </w:numPr>
        <w:spacing w:line="240" w:lineRule="auto"/>
        <w:ind w:left="714" w:hanging="357"/>
      </w:pPr>
      <w:r>
        <w:t xml:space="preserve">Velen vroegen de Commissie een tijdslimiet voor onderzoek van het dossier. Daar de Commissie geen commentaren op art 7a) heeft ontvangen, overweegt ze het invoegen van deadlines, </w:t>
      </w:r>
    </w:p>
    <w:p w:rsidR="001053FC" w:rsidRDefault="005C6C7D" w:rsidP="007960B5">
      <w:pPr>
        <w:pStyle w:val="Lijstalinea"/>
        <w:numPr>
          <w:ilvl w:val="0"/>
          <w:numId w:val="10"/>
        </w:numPr>
        <w:spacing w:line="240" w:lineRule="auto"/>
        <w:ind w:left="714" w:hanging="357"/>
      </w:pPr>
      <w:r>
        <w:t>Art</w:t>
      </w:r>
      <w:r w:rsidR="00E534FD">
        <w:t xml:space="preserve"> 19</w:t>
      </w:r>
      <w:r>
        <w:t xml:space="preserve"> </w:t>
      </w:r>
      <w:r w:rsidR="001133EE">
        <w:t xml:space="preserve">: </w:t>
      </w:r>
      <w:r w:rsidR="001053FC">
        <w:t>Doel is bescherming van naam, maar als naam niet wordt gebruikt (7 jaar) dan moet regel worden voorzien om dit de annuleren. Deze annulering is niet automatisch, iemand moet er om vragen</w:t>
      </w:r>
    </w:p>
    <w:p w:rsidR="001053FC" w:rsidRDefault="001053FC" w:rsidP="007960B5">
      <w:pPr>
        <w:pStyle w:val="Lijstalinea"/>
        <w:numPr>
          <w:ilvl w:val="0"/>
          <w:numId w:val="10"/>
        </w:numPr>
        <w:spacing w:line="240" w:lineRule="auto"/>
        <w:ind w:left="714" w:hanging="357"/>
      </w:pPr>
      <w:r>
        <w:t>In E-Ambrosia zal er plaats worden voorzien voor</w:t>
      </w:r>
      <w:r w:rsidR="001133EE">
        <w:t xml:space="preserve"> het</w:t>
      </w:r>
      <w:r>
        <w:t xml:space="preserve"> toevoegen</w:t>
      </w:r>
      <w:r w:rsidR="001133EE">
        <w:t xml:space="preserve"> van</w:t>
      </w:r>
      <w:r>
        <w:t xml:space="preserve"> </w:t>
      </w:r>
      <w:r w:rsidR="001133EE">
        <w:t xml:space="preserve">ontvangen </w:t>
      </w:r>
      <w:r>
        <w:t xml:space="preserve">bezwaren </w:t>
      </w:r>
      <w:r w:rsidR="001133EE">
        <w:t>(art. 5)</w:t>
      </w:r>
    </w:p>
    <w:p w:rsidR="001053FC" w:rsidRDefault="001053FC" w:rsidP="007960B5">
      <w:pPr>
        <w:pStyle w:val="Lijstalinea"/>
        <w:numPr>
          <w:ilvl w:val="0"/>
          <w:numId w:val="10"/>
        </w:numPr>
        <w:spacing w:line="240" w:lineRule="auto"/>
        <w:ind w:left="714" w:hanging="357"/>
      </w:pPr>
      <w:r>
        <w:t>Vo</w:t>
      </w:r>
      <w:r w:rsidR="00E534FD">
        <w:t>or publicatie st</w:t>
      </w:r>
      <w:r>
        <w:t>a</w:t>
      </w:r>
      <w:r w:rsidR="00E534FD">
        <w:t>n</w:t>
      </w:r>
      <w:r>
        <w:t xml:space="preserve">dard </w:t>
      </w:r>
      <w:proofErr w:type="spellStart"/>
      <w:r>
        <w:t>amendment</w:t>
      </w:r>
      <w:proofErr w:type="spellEnd"/>
      <w:r>
        <w:t xml:space="preserve"> zal EC een deadline toevoegen</w:t>
      </w:r>
      <w:r w:rsidR="00E534FD">
        <w:t xml:space="preserve"> (1 maand of zo)</w:t>
      </w:r>
    </w:p>
    <w:p w:rsidR="001053FC" w:rsidRPr="00D11967" w:rsidRDefault="001053FC" w:rsidP="007960B5">
      <w:pPr>
        <w:pStyle w:val="Lijstalinea"/>
        <w:numPr>
          <w:ilvl w:val="0"/>
          <w:numId w:val="10"/>
        </w:numPr>
        <w:spacing w:after="120" w:line="240" w:lineRule="auto"/>
        <w:ind w:left="714" w:hanging="357"/>
      </w:pPr>
      <w:r>
        <w:t>Al de amenderingen</w:t>
      </w:r>
      <w:r w:rsidR="00E534FD">
        <w:t xml:space="preserve"> van bestaande appellaties</w:t>
      </w:r>
      <w:r>
        <w:t xml:space="preserve"> zullen worden gepubliceerd in E-Ambrosia of in </w:t>
      </w:r>
      <w:r w:rsidR="00E534FD">
        <w:t>het Europees Publicatieblad</w:t>
      </w:r>
    </w:p>
    <w:p w:rsidR="00206AF9" w:rsidRDefault="00E534FD" w:rsidP="00206AF9">
      <w:r>
        <w:t>Een aantal lidstaten hebben problemen met artikel 55, 1b) waarbij druiven geoogst in land A, maar waarbij de 2</w:t>
      </w:r>
      <w:r w:rsidRPr="00E534FD">
        <w:rPr>
          <w:vertAlign w:val="superscript"/>
        </w:rPr>
        <w:t>de</w:t>
      </w:r>
      <w:r>
        <w:t xml:space="preserve"> fermentatie in land B heeft gehad, “Wijn geproduceerd in land B” mag worden genoemd.</w:t>
      </w:r>
      <w:r w:rsidR="0088665C">
        <w:t xml:space="preserve"> In deze context heeft Frankrijk een voorstel gelanceerd om de bepalingen hieromtrent op te nemen in een bijlage:</w:t>
      </w:r>
    </w:p>
    <w:bookmarkStart w:id="2" w:name="_MON_1554799502"/>
    <w:bookmarkEnd w:id="2"/>
    <w:p w:rsidR="0088665C" w:rsidRPr="00D11967" w:rsidRDefault="0088665C" w:rsidP="00206AF9">
      <w:r>
        <w:object w:dxaOrig="1535" w:dyaOrig="993">
          <v:shape id="_x0000_i1028" type="#_x0000_t75" style="width:76.5pt;height:49.5pt" o:ole="">
            <v:imagedata r:id="rId18" o:title=""/>
          </v:shape>
          <o:OLEObject Type="Embed" ProgID="Word.Document.12" ShapeID="_x0000_i1028" DrawAspect="Icon" ObjectID="_1554801693" r:id="rId19">
            <o:FieldCodes>\s</o:FieldCodes>
          </o:OLEObject>
        </w:object>
      </w:r>
    </w:p>
    <w:p w:rsidR="00206AF9" w:rsidRPr="00D11967" w:rsidRDefault="00206AF9" w:rsidP="00206AF9">
      <w:bookmarkStart w:id="3" w:name="_GoBack"/>
      <w:bookmarkEnd w:id="3"/>
    </w:p>
    <w:p w:rsidR="00206AF9" w:rsidRPr="007960B5" w:rsidRDefault="0088665C" w:rsidP="00206AF9">
      <w:pPr>
        <w:rPr>
          <w:b/>
        </w:rPr>
      </w:pPr>
      <w:r w:rsidRPr="007960B5">
        <w:rPr>
          <w:b/>
        </w:rPr>
        <w:t xml:space="preserve">Volgende </w:t>
      </w:r>
      <w:proofErr w:type="spellStart"/>
      <w:r w:rsidRPr="007960B5">
        <w:rPr>
          <w:b/>
        </w:rPr>
        <w:t>expertengroep</w:t>
      </w:r>
      <w:proofErr w:type="spellEnd"/>
      <w:r w:rsidRPr="007960B5">
        <w:rPr>
          <w:b/>
        </w:rPr>
        <w:t>: 13 juli 2017</w:t>
      </w:r>
    </w:p>
    <w:p w:rsidR="00206AF9" w:rsidRPr="00D11967" w:rsidRDefault="00206AF9" w:rsidP="00206AF9"/>
    <w:sectPr w:rsidR="00206AF9" w:rsidRPr="00D11967" w:rsidSect="004E1E0B">
      <w:type w:val="continuous"/>
      <w:pgSz w:w="11906" w:h="16838"/>
      <w:pgMar w:top="851" w:right="851" w:bottom="618" w:left="1134" w:header="709" w:footer="709"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1D62" w:rsidRDefault="00E01D62" w:rsidP="00C41C85">
      <w:r>
        <w:separator/>
      </w:r>
    </w:p>
  </w:endnote>
  <w:endnote w:type="continuationSeparator" w:id="0">
    <w:p w:rsidR="00E01D62" w:rsidRDefault="00E01D62" w:rsidP="00C41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landers Art Sans">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Courier New"/>
    <w:charset w:val="00"/>
    <w:family w:val="auto"/>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embedRegular r:id="rId1" w:fontKey="{1E10B018-F075-4859-9518-02A1573189C3}"/>
    <w:embedBold r:id="rId2" w:fontKey="{259C087B-5E43-4694-BF80-652D67E74EE8}"/>
  </w:font>
  <w:font w:name="FlandersArtSans-Bold">
    <w:panose1 w:val="00000800000000000000"/>
    <w:charset w:val="00"/>
    <w:family w:val="auto"/>
    <w:pitch w:val="variable"/>
    <w:sig w:usb0="00000007" w:usb1="00000000" w:usb2="00000000" w:usb3="00000000" w:csb0="00000093" w:csb1="00000000"/>
    <w:embedRegular r:id="rId3" w:fontKey="{AB836972-159B-4318-B2AD-1FFB0532C1AB}"/>
  </w:font>
  <w:font w:name="MS Gothic">
    <w:altName w:val="ＭＳ ゴシック"/>
    <w:panose1 w:val="020B0609070205080204"/>
    <w:charset w:val="80"/>
    <w:family w:val="modern"/>
    <w:pitch w:val="fixed"/>
    <w:sig w:usb0="E00002FF" w:usb1="6AC7FDFB" w:usb2="00000012" w:usb3="00000000" w:csb0="0002009F" w:csb1="00000000"/>
  </w:font>
  <w:font w:name="FlandersArtSerif-Bold">
    <w:panose1 w:val="00000800000000000000"/>
    <w:charset w:val="00"/>
    <w:family w:val="auto"/>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landers Art Sans Medium">
    <w:altName w:val="Courier New"/>
    <w:charset w:val="00"/>
    <w:family w:val="auto"/>
    <w:pitch w:val="variable"/>
    <w:sig w:usb0="00000001" w:usb1="00000000" w:usb2="00000000" w:usb3="00000000" w:csb0="00000093" w:csb1="00000000"/>
  </w:font>
  <w:font w:name="EUAlbertina">
    <w:altName w:val="EU Alberti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D22" w:rsidRPr="00742D22" w:rsidRDefault="00742D22" w:rsidP="00E608A3">
    <w:pPr>
      <w:pStyle w:val="Koptekst"/>
      <w:tabs>
        <w:tab w:val="clear" w:pos="4536"/>
        <w:tab w:val="clear" w:pos="9072"/>
        <w:tab w:val="center" w:pos="9356"/>
        <w:tab w:val="right" w:pos="10206"/>
      </w:tabs>
      <w:spacing w:before="200" w:after="120"/>
      <w:rPr>
        <w:rFonts w:ascii="FlandersArtSans-Regular" w:hAnsi="FlandersArtSans-Regular"/>
      </w:rPr>
    </w:pPr>
    <w:r w:rsidRPr="00742D22">
      <w:rPr>
        <w:rFonts w:ascii="FlandersArtSans-Regular" w:hAnsi="FlandersArtSans-Regular" w:cs="Calibri"/>
        <w:sz w:val="18"/>
        <w:szCs w:val="18"/>
      </w:rPr>
      <w:tab/>
      <w:t xml:space="preserve">pagina </w:t>
    </w:r>
    <w:r w:rsidRPr="00742D22">
      <w:rPr>
        <w:rFonts w:ascii="FlandersArtSans-Regular" w:hAnsi="FlandersArtSans-Regular" w:cs="Calibri"/>
        <w:sz w:val="18"/>
        <w:szCs w:val="18"/>
      </w:rPr>
      <w:fldChar w:fldCharType="begin"/>
    </w:r>
    <w:r w:rsidRPr="00742D22">
      <w:rPr>
        <w:rFonts w:ascii="FlandersArtSans-Regular" w:hAnsi="FlandersArtSans-Regular" w:cs="Calibri"/>
        <w:sz w:val="18"/>
        <w:szCs w:val="18"/>
      </w:rPr>
      <w:instrText xml:space="preserve"> PAGE </w:instrText>
    </w:r>
    <w:r w:rsidRPr="00742D22">
      <w:rPr>
        <w:rFonts w:ascii="FlandersArtSans-Regular" w:hAnsi="FlandersArtSans-Regular" w:cs="Calibri"/>
        <w:sz w:val="18"/>
        <w:szCs w:val="18"/>
      </w:rPr>
      <w:fldChar w:fldCharType="separate"/>
    </w:r>
    <w:r w:rsidR="007960B5">
      <w:rPr>
        <w:rFonts w:ascii="FlandersArtSans-Regular" w:hAnsi="FlandersArtSans-Regular" w:cs="Calibri"/>
        <w:noProof/>
        <w:sz w:val="18"/>
        <w:szCs w:val="18"/>
      </w:rPr>
      <w:t>2</w:t>
    </w:r>
    <w:r w:rsidRPr="00742D22">
      <w:rPr>
        <w:rFonts w:ascii="FlandersArtSans-Regular" w:hAnsi="FlandersArtSans-Regular" w:cs="Calibri"/>
        <w:sz w:val="18"/>
        <w:szCs w:val="18"/>
      </w:rPr>
      <w:fldChar w:fldCharType="end"/>
    </w:r>
    <w:r w:rsidRPr="00742D22">
      <w:rPr>
        <w:rFonts w:ascii="FlandersArtSans-Regular" w:hAnsi="FlandersArtSans-Regular" w:cs="Calibri"/>
        <w:sz w:val="18"/>
        <w:szCs w:val="18"/>
      </w:rPr>
      <w:t xml:space="preserve"> van </w:t>
    </w:r>
    <w:r w:rsidRPr="00742D22">
      <w:rPr>
        <w:rStyle w:val="Paginanummer"/>
        <w:rFonts w:ascii="FlandersArtSans-Regular" w:hAnsi="FlandersArtSans-Regular" w:cs="Calibri"/>
        <w:sz w:val="18"/>
        <w:szCs w:val="18"/>
      </w:rPr>
      <w:fldChar w:fldCharType="begin"/>
    </w:r>
    <w:r w:rsidRPr="00742D22">
      <w:rPr>
        <w:rStyle w:val="Paginanummer"/>
        <w:rFonts w:ascii="FlandersArtSans-Regular" w:hAnsi="FlandersArtSans-Regular" w:cs="Calibri"/>
        <w:sz w:val="18"/>
        <w:szCs w:val="18"/>
      </w:rPr>
      <w:instrText xml:space="preserve"> NUMPAGES </w:instrText>
    </w:r>
    <w:r w:rsidRPr="00742D22">
      <w:rPr>
        <w:rStyle w:val="Paginanummer"/>
        <w:rFonts w:ascii="FlandersArtSans-Regular" w:hAnsi="FlandersArtSans-Regular" w:cs="Calibri"/>
        <w:sz w:val="18"/>
        <w:szCs w:val="18"/>
      </w:rPr>
      <w:fldChar w:fldCharType="separate"/>
    </w:r>
    <w:r w:rsidR="007960B5">
      <w:rPr>
        <w:rStyle w:val="Paginanummer"/>
        <w:rFonts w:ascii="FlandersArtSans-Regular" w:hAnsi="FlandersArtSans-Regular" w:cs="Calibri"/>
        <w:noProof/>
        <w:sz w:val="18"/>
        <w:szCs w:val="18"/>
      </w:rPr>
      <w:t>2</w:t>
    </w:r>
    <w:r w:rsidRPr="00742D22">
      <w:rPr>
        <w:rStyle w:val="Paginanummer"/>
        <w:rFonts w:ascii="FlandersArtSans-Regular" w:hAnsi="FlandersArtSans-Regular" w:cs="Calibr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D22" w:rsidRDefault="00742D22" w:rsidP="00FC403C">
    <w:pPr>
      <w:pStyle w:val="Koptekst"/>
      <w:tabs>
        <w:tab w:val="clear" w:pos="4536"/>
        <w:tab w:val="clear" w:pos="9072"/>
        <w:tab w:val="center" w:pos="9356"/>
        <w:tab w:val="right" w:pos="10206"/>
      </w:tabs>
      <w:spacing w:before="200" w:after="120"/>
    </w:pPr>
    <w:r>
      <w:rPr>
        <w:noProof/>
        <w:lang w:eastAsia="nl-BE"/>
      </w:rPr>
      <w:drawing>
        <wp:inline distT="0" distB="0" distL="0" distR="0" wp14:anchorId="63092224" wp14:editId="706F9804">
          <wp:extent cx="1378800" cy="540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HUISSTIJL\Logo's\Logo Vlaamse overhei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78800" cy="540000"/>
                  </a:xfrm>
                  <a:prstGeom prst="rect">
                    <a:avLst/>
                  </a:prstGeom>
                  <a:noFill/>
                  <a:ln>
                    <a:noFill/>
                  </a:ln>
                </pic:spPr>
              </pic:pic>
            </a:graphicData>
          </a:graphic>
        </wp:inline>
      </w:drawing>
    </w:r>
    <w:r>
      <w:rPr>
        <w:rFonts w:ascii="Calibri" w:hAnsi="Calibri" w:cs="Calibri"/>
        <w:sz w:val="18"/>
        <w:szCs w:val="18"/>
      </w:rPr>
      <w:tab/>
    </w:r>
    <w:r w:rsidRPr="00E344C5">
      <w:rPr>
        <w:rFonts w:ascii="FlandersArtSans-Regular" w:hAnsi="FlandersArtSans-Regular" w:cs="Calibri"/>
        <w:sz w:val="18"/>
        <w:szCs w:val="18"/>
      </w:rPr>
      <w:t xml:space="preserve">pagina </w:t>
    </w:r>
    <w:r w:rsidRPr="00E344C5">
      <w:rPr>
        <w:rFonts w:ascii="FlandersArtSans-Regular" w:hAnsi="FlandersArtSans-Regular" w:cs="Calibri"/>
        <w:sz w:val="18"/>
        <w:szCs w:val="18"/>
      </w:rPr>
      <w:fldChar w:fldCharType="begin"/>
    </w:r>
    <w:r w:rsidRPr="00E344C5">
      <w:rPr>
        <w:rFonts w:ascii="FlandersArtSans-Regular" w:hAnsi="FlandersArtSans-Regular" w:cs="Calibri"/>
        <w:sz w:val="18"/>
        <w:szCs w:val="18"/>
      </w:rPr>
      <w:instrText xml:space="preserve"> PAGE </w:instrText>
    </w:r>
    <w:r w:rsidRPr="00E344C5">
      <w:rPr>
        <w:rFonts w:ascii="FlandersArtSans-Regular" w:hAnsi="FlandersArtSans-Regular" w:cs="Calibri"/>
        <w:sz w:val="18"/>
        <w:szCs w:val="18"/>
      </w:rPr>
      <w:fldChar w:fldCharType="separate"/>
    </w:r>
    <w:r w:rsidR="007960B5">
      <w:rPr>
        <w:rFonts w:ascii="FlandersArtSans-Regular" w:hAnsi="FlandersArtSans-Regular" w:cs="Calibri"/>
        <w:noProof/>
        <w:sz w:val="18"/>
        <w:szCs w:val="18"/>
      </w:rPr>
      <w:t>1</w:t>
    </w:r>
    <w:r w:rsidRPr="00E344C5">
      <w:rPr>
        <w:rFonts w:ascii="FlandersArtSans-Regular" w:hAnsi="FlandersArtSans-Regular" w:cs="Calibri"/>
        <w:sz w:val="18"/>
        <w:szCs w:val="18"/>
      </w:rPr>
      <w:fldChar w:fldCharType="end"/>
    </w:r>
    <w:r w:rsidRPr="00E344C5">
      <w:rPr>
        <w:rFonts w:ascii="FlandersArtSans-Regular" w:hAnsi="FlandersArtSans-Regular"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7960B5">
      <w:rPr>
        <w:rStyle w:val="Paginanummer"/>
        <w:rFonts w:cs="Calibri"/>
        <w:noProof/>
        <w:sz w:val="18"/>
        <w:szCs w:val="18"/>
      </w:rPr>
      <w:t>2</w:t>
    </w:r>
    <w:r w:rsidRPr="00E344C5">
      <w:rPr>
        <w:rStyle w:val="Paginanummer"/>
        <w:rFonts w:cs="Calibri"/>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1D62" w:rsidRDefault="00E01D62" w:rsidP="00C41C85">
      <w:r>
        <w:separator/>
      </w:r>
    </w:p>
  </w:footnote>
  <w:footnote w:type="continuationSeparator" w:id="0">
    <w:p w:rsidR="00E01D62" w:rsidRDefault="00E01D62" w:rsidP="00C41C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3FA21D1"/>
    <w:multiLevelType w:val="hybridMultilevel"/>
    <w:tmpl w:val="8DA8F72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5">
    <w:nsid w:val="698C67D3"/>
    <w:multiLevelType w:val="multilevel"/>
    <w:tmpl w:val="D5583976"/>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6">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7">
    <w:nsid w:val="76446D12"/>
    <w:multiLevelType w:val="hybridMultilevel"/>
    <w:tmpl w:val="0EC291D0"/>
    <w:lvl w:ilvl="0" w:tplc="E00A96C8">
      <w:start w:val="6"/>
      <w:numFmt w:val="bullet"/>
      <w:lvlText w:val="-"/>
      <w:lvlJc w:val="left"/>
      <w:pPr>
        <w:ind w:left="720"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num w:numId="1">
    <w:abstractNumId w:val="5"/>
  </w:num>
  <w:num w:numId="2">
    <w:abstractNumId w:val="5"/>
  </w:num>
  <w:num w:numId="3">
    <w:abstractNumId w:val="0"/>
  </w:num>
  <w:num w:numId="4">
    <w:abstractNumId w:val="4"/>
  </w:num>
  <w:num w:numId="5">
    <w:abstractNumId w:val="1"/>
  </w:num>
  <w:num w:numId="6">
    <w:abstractNumId w:val="6"/>
  </w:num>
  <w:num w:numId="7">
    <w:abstractNumId w:val="3"/>
  </w:num>
  <w:num w:numId="8">
    <w:abstractNumId w:val="8"/>
  </w:num>
  <w:num w:numId="9">
    <w:abstractNumId w:val="2"/>
  </w:num>
  <w:num w:numId="10">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defaultTabStop w:val="708"/>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2C3470"/>
    <w:rsid w:val="00005EEE"/>
    <w:rsid w:val="00023061"/>
    <w:rsid w:val="000232FD"/>
    <w:rsid w:val="000317FF"/>
    <w:rsid w:val="00042CB7"/>
    <w:rsid w:val="00046160"/>
    <w:rsid w:val="00053C12"/>
    <w:rsid w:val="00061AC3"/>
    <w:rsid w:val="0006433A"/>
    <w:rsid w:val="000823D8"/>
    <w:rsid w:val="000960EA"/>
    <w:rsid w:val="000A12EA"/>
    <w:rsid w:val="000A3BE9"/>
    <w:rsid w:val="000B5674"/>
    <w:rsid w:val="000B57CA"/>
    <w:rsid w:val="000C2EB6"/>
    <w:rsid w:val="000C359B"/>
    <w:rsid w:val="000C423B"/>
    <w:rsid w:val="000F7165"/>
    <w:rsid w:val="00103464"/>
    <w:rsid w:val="00103E18"/>
    <w:rsid w:val="001053FC"/>
    <w:rsid w:val="001133EE"/>
    <w:rsid w:val="00122725"/>
    <w:rsid w:val="00126419"/>
    <w:rsid w:val="0012720A"/>
    <w:rsid w:val="00136488"/>
    <w:rsid w:val="00140678"/>
    <w:rsid w:val="00152370"/>
    <w:rsid w:val="001674CD"/>
    <w:rsid w:val="001A12AD"/>
    <w:rsid w:val="001A519B"/>
    <w:rsid w:val="001A5B8C"/>
    <w:rsid w:val="001B7468"/>
    <w:rsid w:val="001C0EE8"/>
    <w:rsid w:val="001C504A"/>
    <w:rsid w:val="001D46FE"/>
    <w:rsid w:val="001E2D82"/>
    <w:rsid w:val="002000AF"/>
    <w:rsid w:val="00201EF5"/>
    <w:rsid w:val="00206AF9"/>
    <w:rsid w:val="00210F72"/>
    <w:rsid w:val="00217386"/>
    <w:rsid w:val="00222F9F"/>
    <w:rsid w:val="00227277"/>
    <w:rsid w:val="00227779"/>
    <w:rsid w:val="00252219"/>
    <w:rsid w:val="00260102"/>
    <w:rsid w:val="00264C4B"/>
    <w:rsid w:val="0028150F"/>
    <w:rsid w:val="00295AFD"/>
    <w:rsid w:val="002A04CB"/>
    <w:rsid w:val="002A59C8"/>
    <w:rsid w:val="002B6402"/>
    <w:rsid w:val="002C3470"/>
    <w:rsid w:val="002C3BBD"/>
    <w:rsid w:val="002D4776"/>
    <w:rsid w:val="002D7692"/>
    <w:rsid w:val="002F77CF"/>
    <w:rsid w:val="00307BB6"/>
    <w:rsid w:val="003200E3"/>
    <w:rsid w:val="0032164B"/>
    <w:rsid w:val="00330A8F"/>
    <w:rsid w:val="003365DA"/>
    <w:rsid w:val="00352B51"/>
    <w:rsid w:val="003536A4"/>
    <w:rsid w:val="00360947"/>
    <w:rsid w:val="00363F19"/>
    <w:rsid w:val="0037019C"/>
    <w:rsid w:val="003A5787"/>
    <w:rsid w:val="003E3BBD"/>
    <w:rsid w:val="004008A1"/>
    <w:rsid w:val="00412611"/>
    <w:rsid w:val="004243F7"/>
    <w:rsid w:val="00424A03"/>
    <w:rsid w:val="00426C98"/>
    <w:rsid w:val="00440690"/>
    <w:rsid w:val="00444BD3"/>
    <w:rsid w:val="00447B9B"/>
    <w:rsid w:val="00453D41"/>
    <w:rsid w:val="00461B02"/>
    <w:rsid w:val="00472448"/>
    <w:rsid w:val="004729D1"/>
    <w:rsid w:val="004851E5"/>
    <w:rsid w:val="004B402E"/>
    <w:rsid w:val="004B686F"/>
    <w:rsid w:val="004B759F"/>
    <w:rsid w:val="004F2DA5"/>
    <w:rsid w:val="004F41FD"/>
    <w:rsid w:val="004F46ED"/>
    <w:rsid w:val="00512B66"/>
    <w:rsid w:val="00522A5C"/>
    <w:rsid w:val="005239AD"/>
    <w:rsid w:val="00553D4D"/>
    <w:rsid w:val="005972D4"/>
    <w:rsid w:val="005A337C"/>
    <w:rsid w:val="005A473C"/>
    <w:rsid w:val="005B3161"/>
    <w:rsid w:val="005C6C7D"/>
    <w:rsid w:val="005E76E4"/>
    <w:rsid w:val="00601F31"/>
    <w:rsid w:val="0061388B"/>
    <w:rsid w:val="00620612"/>
    <w:rsid w:val="00632730"/>
    <w:rsid w:val="00636904"/>
    <w:rsid w:val="00641CFE"/>
    <w:rsid w:val="00653318"/>
    <w:rsid w:val="0067682A"/>
    <w:rsid w:val="006B1478"/>
    <w:rsid w:val="006B1EE5"/>
    <w:rsid w:val="006E3FA5"/>
    <w:rsid w:val="006F2D30"/>
    <w:rsid w:val="006F4CC1"/>
    <w:rsid w:val="00727106"/>
    <w:rsid w:val="00741015"/>
    <w:rsid w:val="00742D22"/>
    <w:rsid w:val="007957BB"/>
    <w:rsid w:val="007960B5"/>
    <w:rsid w:val="007A0011"/>
    <w:rsid w:val="007A17A2"/>
    <w:rsid w:val="007A520A"/>
    <w:rsid w:val="007A72E8"/>
    <w:rsid w:val="007C1A72"/>
    <w:rsid w:val="007C4A31"/>
    <w:rsid w:val="007C60A8"/>
    <w:rsid w:val="007D3C29"/>
    <w:rsid w:val="00803EF2"/>
    <w:rsid w:val="008048F5"/>
    <w:rsid w:val="0080696E"/>
    <w:rsid w:val="00837325"/>
    <w:rsid w:val="0085404A"/>
    <w:rsid w:val="00871E14"/>
    <w:rsid w:val="00872C8F"/>
    <w:rsid w:val="0088185A"/>
    <w:rsid w:val="00882132"/>
    <w:rsid w:val="0088665C"/>
    <w:rsid w:val="008B287F"/>
    <w:rsid w:val="008C320A"/>
    <w:rsid w:val="008C4B76"/>
    <w:rsid w:val="008E1A4B"/>
    <w:rsid w:val="008F7835"/>
    <w:rsid w:val="009155E4"/>
    <w:rsid w:val="009157D3"/>
    <w:rsid w:val="009170F9"/>
    <w:rsid w:val="00920E52"/>
    <w:rsid w:val="00921462"/>
    <w:rsid w:val="00922A25"/>
    <w:rsid w:val="00942B84"/>
    <w:rsid w:val="00945369"/>
    <w:rsid w:val="00951100"/>
    <w:rsid w:val="00970309"/>
    <w:rsid w:val="00976488"/>
    <w:rsid w:val="0099644B"/>
    <w:rsid w:val="009B1A7D"/>
    <w:rsid w:val="009C4EA0"/>
    <w:rsid w:val="009C7EA2"/>
    <w:rsid w:val="009D61CC"/>
    <w:rsid w:val="009F355A"/>
    <w:rsid w:val="00A0203F"/>
    <w:rsid w:val="00A03E58"/>
    <w:rsid w:val="00A26E8F"/>
    <w:rsid w:val="00A40F4B"/>
    <w:rsid w:val="00A423C8"/>
    <w:rsid w:val="00A47036"/>
    <w:rsid w:val="00A5391D"/>
    <w:rsid w:val="00A62B0B"/>
    <w:rsid w:val="00A90D0E"/>
    <w:rsid w:val="00A96791"/>
    <w:rsid w:val="00AA41CD"/>
    <w:rsid w:val="00AB3FDC"/>
    <w:rsid w:val="00AB41EA"/>
    <w:rsid w:val="00AC1330"/>
    <w:rsid w:val="00AF293E"/>
    <w:rsid w:val="00B16CAD"/>
    <w:rsid w:val="00B46B87"/>
    <w:rsid w:val="00B55C34"/>
    <w:rsid w:val="00B57704"/>
    <w:rsid w:val="00B910B6"/>
    <w:rsid w:val="00B93F69"/>
    <w:rsid w:val="00BC2A4F"/>
    <w:rsid w:val="00C13E0C"/>
    <w:rsid w:val="00C27335"/>
    <w:rsid w:val="00C27E78"/>
    <w:rsid w:val="00C41C85"/>
    <w:rsid w:val="00C50DA4"/>
    <w:rsid w:val="00C67B55"/>
    <w:rsid w:val="00C73CCF"/>
    <w:rsid w:val="00C815FA"/>
    <w:rsid w:val="00C8572D"/>
    <w:rsid w:val="00C918AD"/>
    <w:rsid w:val="00C92917"/>
    <w:rsid w:val="00CA4BD6"/>
    <w:rsid w:val="00CA4EE8"/>
    <w:rsid w:val="00CC1FDB"/>
    <w:rsid w:val="00CD2C5C"/>
    <w:rsid w:val="00CE0DB4"/>
    <w:rsid w:val="00CE32AF"/>
    <w:rsid w:val="00D11967"/>
    <w:rsid w:val="00D25E46"/>
    <w:rsid w:val="00D30E4B"/>
    <w:rsid w:val="00D33DDF"/>
    <w:rsid w:val="00D364F5"/>
    <w:rsid w:val="00D47B93"/>
    <w:rsid w:val="00D53673"/>
    <w:rsid w:val="00D55CF2"/>
    <w:rsid w:val="00D65174"/>
    <w:rsid w:val="00D7215D"/>
    <w:rsid w:val="00D743DE"/>
    <w:rsid w:val="00D82AF9"/>
    <w:rsid w:val="00DA4D10"/>
    <w:rsid w:val="00DC7086"/>
    <w:rsid w:val="00DF1CF9"/>
    <w:rsid w:val="00E01D62"/>
    <w:rsid w:val="00E057F7"/>
    <w:rsid w:val="00E126A7"/>
    <w:rsid w:val="00E36FF3"/>
    <w:rsid w:val="00E50CF4"/>
    <w:rsid w:val="00E534FD"/>
    <w:rsid w:val="00E624A4"/>
    <w:rsid w:val="00E753D7"/>
    <w:rsid w:val="00E77F81"/>
    <w:rsid w:val="00E9329E"/>
    <w:rsid w:val="00EB6633"/>
    <w:rsid w:val="00EC5FE6"/>
    <w:rsid w:val="00ED2335"/>
    <w:rsid w:val="00ED696F"/>
    <w:rsid w:val="00EE479B"/>
    <w:rsid w:val="00EF60D3"/>
    <w:rsid w:val="00F2249D"/>
    <w:rsid w:val="00F23548"/>
    <w:rsid w:val="00F40698"/>
    <w:rsid w:val="00F51275"/>
    <w:rsid w:val="00F81EFD"/>
    <w:rsid w:val="00F82337"/>
    <w:rsid w:val="00F9126D"/>
    <w:rsid w:val="00F93E03"/>
    <w:rsid w:val="00FA16A3"/>
    <w:rsid w:val="00FA1E69"/>
    <w:rsid w:val="00FA4161"/>
    <w:rsid w:val="00FA4ECF"/>
    <w:rsid w:val="00FA6442"/>
    <w:rsid w:val="00FA721B"/>
    <w:rsid w:val="00FB0B82"/>
    <w:rsid w:val="00FB5FCD"/>
    <w:rsid w:val="00FD5C23"/>
    <w:rsid w:val="00FF0787"/>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9126D"/>
    <w:pPr>
      <w:spacing w:after="200"/>
    </w:pPr>
    <w:rPr>
      <w:rFonts w:asciiTheme="minorHAnsi" w:hAnsiTheme="minorHAnsi" w:cstheme="minorBidi"/>
      <w:sz w:val="22"/>
      <w:szCs w:val="22"/>
    </w:rPr>
  </w:style>
  <w:style w:type="paragraph" w:styleId="Kop1">
    <w:name w:val="heading 1"/>
    <w:basedOn w:val="Standaard"/>
    <w:next w:val="Standaard"/>
    <w:link w:val="Kop1Char"/>
    <w:uiPriority w:val="9"/>
    <w:qFormat/>
    <w:rsid w:val="00260102"/>
    <w:pPr>
      <w:keepNext/>
      <w:keepLines/>
      <w:numPr>
        <w:numId w:val="2"/>
      </w:numPr>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000000" w:themeColor="text1"/>
      <w:sz w:val="32"/>
      <w:szCs w:val="26"/>
      <w:u w:val="dotted"/>
    </w:rPr>
  </w:style>
  <w:style w:type="paragraph" w:styleId="Kop3">
    <w:name w:val="heading 3"/>
    <w:basedOn w:val="Standaard"/>
    <w:next w:val="Standaard"/>
    <w:link w:val="Kop3Char"/>
    <w:uiPriority w:val="9"/>
    <w:unhideWhenUsed/>
    <w:qFormat/>
    <w:rsid w:val="00352B51"/>
    <w:pPr>
      <w:keepNext/>
      <w:keepLines/>
      <w:numPr>
        <w:ilvl w:val="2"/>
        <w:numId w:val="2"/>
      </w:numPr>
      <w:spacing w:before="200" w:after="0" w:line="270" w:lineRule="exact"/>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000000"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D1B11"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D1B11"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D1B11" w:themeColor="background2" w:themeShade="1A"/>
    </w:rPr>
  </w:style>
  <w:style w:type="character" w:customStyle="1" w:styleId="Kop1Char">
    <w:name w:val="Kop 1 Char"/>
    <w:basedOn w:val="Standaardalinea-lettertype"/>
    <w:link w:val="Kop1"/>
    <w:uiPriority w:val="9"/>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000000" w:themeColor="text1"/>
      <w:sz w:val="32"/>
      <w:szCs w:val="26"/>
      <w:u w:val="dotted"/>
    </w:rPr>
  </w:style>
  <w:style w:type="character" w:customStyle="1" w:styleId="Kop3Char">
    <w:name w:val="Kop 3 Char"/>
    <w:basedOn w:val="Standaardalinea-lettertype"/>
    <w:link w:val="Kop3"/>
    <w:uiPriority w:val="9"/>
    <w:rsid w:val="00352B51"/>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000000"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D1B11"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D1B11"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404040"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404040"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D1B11"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808080"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contextualSpacing/>
    </w:pPr>
    <w:rPr>
      <w:rFonts w:ascii="Tahoma" w:hAnsi="Tahoma" w:cs="Tahoma"/>
      <w:color w:val="1D1B11"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D1B11"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D1B11"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D1B11"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D1B11"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D1B11"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D1B11"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D1B11" w:themeColor="background2" w:themeShade="1A"/>
    </w:rPr>
  </w:style>
  <w:style w:type="paragraph" w:styleId="Voetnoottekst">
    <w:name w:val="footnote text"/>
    <w:basedOn w:val="Standaard"/>
    <w:link w:val="VoetnoottekstChar"/>
    <w:uiPriority w:val="99"/>
    <w:semiHidden/>
    <w:unhideWhenUsed/>
    <w:rsid w:val="00C41C85"/>
    <w:pPr>
      <w:spacing w:after="0"/>
      <w:contextualSpacing/>
    </w:pPr>
    <w:rPr>
      <w:rFonts w:ascii="FlandersArtSans-Regular" w:hAnsi="FlandersArtSans-Regular"/>
      <w:color w:val="1D1B11"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D1B11"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F8B00"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000000"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000000"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6F8B00" w:themeColor="accent1"/>
      </w:pBdr>
      <w:spacing w:before="200" w:after="280" w:line="270" w:lineRule="exact"/>
      <w:ind w:left="936" w:right="936"/>
      <w:contextualSpacing/>
    </w:pPr>
    <w:rPr>
      <w:rFonts w:ascii="FlandersArtSans-Bold" w:hAnsi="FlandersArtSans-Bold"/>
      <w:bCs/>
      <w:iCs/>
      <w:color w:val="6F8B00"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F8B00"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914E1A"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914E1A"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742D22"/>
    <w:pPr>
      <w:tabs>
        <w:tab w:val="center" w:pos="4536"/>
        <w:tab w:val="right" w:pos="9072"/>
      </w:tabs>
      <w:spacing w:after="0"/>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character" w:styleId="Hyperlink">
    <w:name w:val="Hyperlink"/>
    <w:basedOn w:val="Standaardalinea-lettertype"/>
    <w:uiPriority w:val="99"/>
    <w:unhideWhenUsed/>
    <w:rsid w:val="00A5391D"/>
    <w:rPr>
      <w:color w:val="0000FF" w:themeColor="hyperlink"/>
      <w:u w:val="single"/>
    </w:rPr>
  </w:style>
  <w:style w:type="paragraph" w:customStyle="1" w:styleId="Considrant">
    <w:name w:val="Considérant"/>
    <w:basedOn w:val="Standaard"/>
    <w:rsid w:val="003E3BBD"/>
    <w:pPr>
      <w:numPr>
        <w:numId w:val="8"/>
      </w:numPr>
      <w:spacing w:before="120" w:after="120"/>
      <w:jc w:val="both"/>
    </w:pPr>
    <w:rPr>
      <w:rFonts w:ascii="Times New Roman" w:hAnsi="Times New Roman" w:cs="Times New Roman"/>
      <w:sz w:val="24"/>
      <w:lang w:val="nl-NL" w:eastAsia="nl-NL" w:bidi="nl-NL"/>
    </w:rPr>
  </w:style>
  <w:style w:type="paragraph" w:customStyle="1" w:styleId="CM1">
    <w:name w:val="CM1"/>
    <w:basedOn w:val="Standaard"/>
    <w:next w:val="Standaard"/>
    <w:uiPriority w:val="99"/>
    <w:rsid w:val="00871E14"/>
    <w:pPr>
      <w:autoSpaceDE w:val="0"/>
      <w:autoSpaceDN w:val="0"/>
      <w:adjustRightInd w:val="0"/>
      <w:spacing w:after="0"/>
    </w:pPr>
    <w:rPr>
      <w:rFonts w:ascii="Times New Roman" w:hAnsi="Times New Roman" w:cs="Times New Roman"/>
      <w:sz w:val="24"/>
      <w:szCs w:val="24"/>
    </w:rPr>
  </w:style>
  <w:style w:type="paragraph" w:customStyle="1" w:styleId="CM3">
    <w:name w:val="CM3"/>
    <w:basedOn w:val="Standaard"/>
    <w:next w:val="Standaard"/>
    <w:uiPriority w:val="99"/>
    <w:rsid w:val="00871E14"/>
    <w:pPr>
      <w:autoSpaceDE w:val="0"/>
      <w:autoSpaceDN w:val="0"/>
      <w:adjustRightInd w:val="0"/>
      <w:spacing w:after="0"/>
    </w:pPr>
    <w:rPr>
      <w:rFonts w:ascii="Times New Roman" w:hAnsi="Times New Roman" w:cs="Times New Roman"/>
      <w:sz w:val="24"/>
      <w:szCs w:val="24"/>
    </w:rPr>
  </w:style>
  <w:style w:type="paragraph" w:customStyle="1" w:styleId="Default">
    <w:name w:val="Default"/>
    <w:rsid w:val="000232FD"/>
    <w:pPr>
      <w:autoSpaceDE w:val="0"/>
      <w:autoSpaceDN w:val="0"/>
      <w:adjustRightInd w:val="0"/>
    </w:pPr>
    <w:rPr>
      <w:rFonts w:ascii="EUAlbertina" w:hAnsi="EUAlbertina" w:cs="EUAlbertin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9126D"/>
    <w:pPr>
      <w:spacing w:after="200"/>
    </w:pPr>
    <w:rPr>
      <w:rFonts w:asciiTheme="minorHAnsi" w:hAnsiTheme="minorHAnsi" w:cstheme="minorBidi"/>
      <w:sz w:val="22"/>
      <w:szCs w:val="22"/>
    </w:rPr>
  </w:style>
  <w:style w:type="paragraph" w:styleId="Kop1">
    <w:name w:val="heading 1"/>
    <w:basedOn w:val="Standaard"/>
    <w:next w:val="Standaard"/>
    <w:link w:val="Kop1Char"/>
    <w:uiPriority w:val="9"/>
    <w:qFormat/>
    <w:rsid w:val="00260102"/>
    <w:pPr>
      <w:keepNext/>
      <w:keepLines/>
      <w:numPr>
        <w:numId w:val="2"/>
      </w:numPr>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000000" w:themeColor="text1"/>
      <w:sz w:val="32"/>
      <w:szCs w:val="26"/>
      <w:u w:val="dotted"/>
    </w:rPr>
  </w:style>
  <w:style w:type="paragraph" w:styleId="Kop3">
    <w:name w:val="heading 3"/>
    <w:basedOn w:val="Standaard"/>
    <w:next w:val="Standaard"/>
    <w:link w:val="Kop3Char"/>
    <w:uiPriority w:val="9"/>
    <w:unhideWhenUsed/>
    <w:qFormat/>
    <w:rsid w:val="00352B51"/>
    <w:pPr>
      <w:keepNext/>
      <w:keepLines/>
      <w:numPr>
        <w:ilvl w:val="2"/>
        <w:numId w:val="2"/>
      </w:numPr>
      <w:spacing w:before="200" w:after="0" w:line="270" w:lineRule="exact"/>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000000"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D1B11"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D1B11"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D1B11" w:themeColor="background2" w:themeShade="1A"/>
    </w:rPr>
  </w:style>
  <w:style w:type="character" w:customStyle="1" w:styleId="Kop1Char">
    <w:name w:val="Kop 1 Char"/>
    <w:basedOn w:val="Standaardalinea-lettertype"/>
    <w:link w:val="Kop1"/>
    <w:uiPriority w:val="9"/>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000000" w:themeColor="text1"/>
      <w:sz w:val="32"/>
      <w:szCs w:val="26"/>
      <w:u w:val="dotted"/>
    </w:rPr>
  </w:style>
  <w:style w:type="character" w:customStyle="1" w:styleId="Kop3Char">
    <w:name w:val="Kop 3 Char"/>
    <w:basedOn w:val="Standaardalinea-lettertype"/>
    <w:link w:val="Kop3"/>
    <w:uiPriority w:val="9"/>
    <w:rsid w:val="00352B51"/>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000000"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D1B11"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D1B11"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404040"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404040"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D1B11"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808080"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contextualSpacing/>
    </w:pPr>
    <w:rPr>
      <w:rFonts w:ascii="Tahoma" w:hAnsi="Tahoma" w:cs="Tahoma"/>
      <w:color w:val="1D1B11"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D1B11"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D1B11"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D1B11"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D1B11"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D1B11"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D1B11"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D1B11" w:themeColor="background2" w:themeShade="1A"/>
    </w:rPr>
  </w:style>
  <w:style w:type="paragraph" w:styleId="Voetnoottekst">
    <w:name w:val="footnote text"/>
    <w:basedOn w:val="Standaard"/>
    <w:link w:val="VoetnoottekstChar"/>
    <w:uiPriority w:val="99"/>
    <w:semiHidden/>
    <w:unhideWhenUsed/>
    <w:rsid w:val="00C41C85"/>
    <w:pPr>
      <w:spacing w:after="0"/>
      <w:contextualSpacing/>
    </w:pPr>
    <w:rPr>
      <w:rFonts w:ascii="FlandersArtSans-Regular" w:hAnsi="FlandersArtSans-Regular"/>
      <w:color w:val="1D1B11"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D1B11"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F8B00"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000000"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000000"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6F8B00" w:themeColor="accent1"/>
      </w:pBdr>
      <w:spacing w:before="200" w:after="280" w:line="270" w:lineRule="exact"/>
      <w:ind w:left="936" w:right="936"/>
      <w:contextualSpacing/>
    </w:pPr>
    <w:rPr>
      <w:rFonts w:ascii="FlandersArtSans-Bold" w:hAnsi="FlandersArtSans-Bold"/>
      <w:bCs/>
      <w:iCs/>
      <w:color w:val="6F8B00"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F8B00"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914E1A"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914E1A"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742D22"/>
    <w:pPr>
      <w:tabs>
        <w:tab w:val="center" w:pos="4536"/>
        <w:tab w:val="right" w:pos="9072"/>
      </w:tabs>
      <w:spacing w:after="0"/>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character" w:styleId="Hyperlink">
    <w:name w:val="Hyperlink"/>
    <w:basedOn w:val="Standaardalinea-lettertype"/>
    <w:uiPriority w:val="99"/>
    <w:unhideWhenUsed/>
    <w:rsid w:val="00A5391D"/>
    <w:rPr>
      <w:color w:val="0000FF" w:themeColor="hyperlink"/>
      <w:u w:val="single"/>
    </w:rPr>
  </w:style>
  <w:style w:type="paragraph" w:customStyle="1" w:styleId="Considrant">
    <w:name w:val="Considérant"/>
    <w:basedOn w:val="Standaard"/>
    <w:rsid w:val="003E3BBD"/>
    <w:pPr>
      <w:numPr>
        <w:numId w:val="8"/>
      </w:numPr>
      <w:spacing w:before="120" w:after="120"/>
      <w:jc w:val="both"/>
    </w:pPr>
    <w:rPr>
      <w:rFonts w:ascii="Times New Roman" w:hAnsi="Times New Roman" w:cs="Times New Roman"/>
      <w:sz w:val="24"/>
      <w:lang w:val="nl-NL" w:eastAsia="nl-NL" w:bidi="nl-NL"/>
    </w:rPr>
  </w:style>
  <w:style w:type="paragraph" w:customStyle="1" w:styleId="CM1">
    <w:name w:val="CM1"/>
    <w:basedOn w:val="Standaard"/>
    <w:next w:val="Standaard"/>
    <w:uiPriority w:val="99"/>
    <w:rsid w:val="00871E14"/>
    <w:pPr>
      <w:autoSpaceDE w:val="0"/>
      <w:autoSpaceDN w:val="0"/>
      <w:adjustRightInd w:val="0"/>
      <w:spacing w:after="0"/>
    </w:pPr>
    <w:rPr>
      <w:rFonts w:ascii="Times New Roman" w:hAnsi="Times New Roman" w:cs="Times New Roman"/>
      <w:sz w:val="24"/>
      <w:szCs w:val="24"/>
    </w:rPr>
  </w:style>
  <w:style w:type="paragraph" w:customStyle="1" w:styleId="CM3">
    <w:name w:val="CM3"/>
    <w:basedOn w:val="Standaard"/>
    <w:next w:val="Standaard"/>
    <w:uiPriority w:val="99"/>
    <w:rsid w:val="00871E14"/>
    <w:pPr>
      <w:autoSpaceDE w:val="0"/>
      <w:autoSpaceDN w:val="0"/>
      <w:adjustRightInd w:val="0"/>
      <w:spacing w:after="0"/>
    </w:pPr>
    <w:rPr>
      <w:rFonts w:ascii="Times New Roman" w:hAnsi="Times New Roman" w:cs="Times New Roman"/>
      <w:sz w:val="24"/>
      <w:szCs w:val="24"/>
    </w:rPr>
  </w:style>
  <w:style w:type="paragraph" w:customStyle="1" w:styleId="Default">
    <w:name w:val="Default"/>
    <w:rsid w:val="000232FD"/>
    <w:pPr>
      <w:autoSpaceDE w:val="0"/>
      <w:autoSpaceDN w:val="0"/>
      <w:adjustRightInd w:val="0"/>
    </w:pPr>
    <w:rPr>
      <w:rFonts w:ascii="EUAlbertina" w:hAnsi="EUAlbertina" w:cs="EUAlberti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Word_Document1.docx"/><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package" Target="embeddings/Microsoft_Word_Document2.doc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oleObject" Target="embeddings/oleObject1.bin"/><Relationship Id="rId10" Type="http://schemas.openxmlformats.org/officeDocument/2006/relationships/footer" Target="footer1.xml"/><Relationship Id="rId19" Type="http://schemas.openxmlformats.org/officeDocument/2006/relationships/package" Target="embeddings/Microsoft_Word_Document3.docx"/><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Dep LV">
      <a:dk1>
        <a:sysClr val="windowText" lastClr="000000"/>
      </a:dk1>
      <a:lt1>
        <a:sysClr val="window" lastClr="FFFFFF"/>
      </a:lt1>
      <a:dk2>
        <a:srgbClr val="6F8B00"/>
      </a:dk2>
      <a:lt2>
        <a:srgbClr val="EEECE1"/>
      </a:lt2>
      <a:accent1>
        <a:srgbClr val="6F8B00"/>
      </a:accent1>
      <a:accent2>
        <a:srgbClr val="914E1A"/>
      </a:accent2>
      <a:accent3>
        <a:srgbClr val="86263B"/>
      </a:accent3>
      <a:accent4>
        <a:srgbClr val="15465B"/>
      </a:accent4>
      <a:accent5>
        <a:srgbClr val="FFFF00"/>
      </a:accent5>
      <a:accent6>
        <a:srgbClr val="000000"/>
      </a:accent6>
      <a:hlink>
        <a:srgbClr val="0000FF"/>
      </a:hlink>
      <a:folHlink>
        <a:srgbClr val="800080"/>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E5D32-562B-4B91-8EEA-3E47238A5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TotalTime>
  <Pages>2</Pages>
  <Words>672</Words>
  <Characters>3702</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4366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Timmermans, Ilse</dc:creator>
  <cp:lastModifiedBy>Ilse Timmermans</cp:lastModifiedBy>
  <cp:revision>68</cp:revision>
  <cp:lastPrinted>2017-01-25T09:13:00Z</cp:lastPrinted>
  <dcterms:created xsi:type="dcterms:W3CDTF">2017-01-25T10:11:00Z</dcterms:created>
  <dcterms:modified xsi:type="dcterms:W3CDTF">2017-04-27T10:35:00Z</dcterms:modified>
</cp:coreProperties>
</file>