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573B87">
              <w:rPr>
                <w:rFonts w:ascii="FlandersArtSans-Regular" w:hAnsi="FlandersArtSans-Regular"/>
              </w:rPr>
              <w:t xml:space="preserve"> – AGRI G</w:t>
            </w:r>
            <w:r w:rsidR="00C76E37">
              <w:rPr>
                <w:rFonts w:ascii="FlandersArtSans-Regular" w:hAnsi="FlandersArtSans-Regular"/>
              </w:rPr>
              <w:t>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657EAF">
              <w:rPr>
                <w:rFonts w:ascii="FlandersArtSans-Regular" w:hAnsi="FlandersArtSans-Regular"/>
              </w:rPr>
              <w:t xml:space="preserve">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A22AA9">
              <w:rPr>
                <w:rFonts w:ascii="FlandersArtSans-Regular" w:hAnsi="FlandersArtSans-Regular"/>
              </w:rPr>
              <w:t>, Jan Hostens (VL)</w:t>
            </w:r>
          </w:p>
          <w:p w:rsidR="00B174DC" w:rsidRPr="009556D6" w:rsidRDefault="00D962D2" w:rsidP="00F67E61">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AB3C16">
              <w:rPr>
                <w:rFonts w:ascii="FlandersArtSans-Regular" w:hAnsi="FlandersArtSans-Regular"/>
              </w:rPr>
              <w:t>2</w:t>
            </w:r>
            <w:r w:rsidR="00103853">
              <w:rPr>
                <w:rFonts w:ascii="FlandersArtSans-Regular" w:hAnsi="FlandersArtSans-Regular"/>
              </w:rPr>
              <w:t>5/10</w:t>
            </w:r>
            <w:r w:rsidR="00D04D62">
              <w:rPr>
                <w:rFonts w:ascii="FlandersArtSans-Regular" w:hAnsi="FlandersArtSans-Regular"/>
              </w:rPr>
              <w:t>/2017</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r w:rsidR="000E5980">
        <w:rPr>
          <w:rFonts w:ascii="FlandersArtSans-Regular" w:hAnsi="FlandersArtSans-Regular"/>
          <w:sz w:val="16"/>
          <w:szCs w:val="16"/>
        </w:rPr>
        <w:t>///////////////////////////////</w:t>
      </w:r>
    </w:p>
    <w:p w:rsidR="000E5980" w:rsidRDefault="003B1FFE" w:rsidP="00F82D7D">
      <w:pPr>
        <w:pStyle w:val="Kop1"/>
        <w:spacing w:after="240"/>
      </w:pPr>
      <w:bookmarkStart w:id="0" w:name="_Toc336329442"/>
      <w:bookmarkStart w:id="1" w:name="_Toc302050451"/>
      <w:r>
        <w:lastRenderedPageBreak/>
        <w:t>3</w:t>
      </w:r>
      <w:r w:rsidR="001F66CA">
        <w:tab/>
        <w:t>suiker</w:t>
      </w:r>
    </w:p>
    <w:p w:rsidR="001F66CA" w:rsidRPr="001F66CA" w:rsidRDefault="001F66CA" w:rsidP="00F82D7D">
      <w:pPr>
        <w:spacing w:after="0"/>
        <w:jc w:val="both"/>
      </w:pPr>
      <w:r w:rsidRPr="001F66CA">
        <w:t>Het prijzenobservatorium voor de suikersector is in werking</w:t>
      </w:r>
      <w:r w:rsidRPr="001F66CA">
        <w:rPr>
          <w:rFonts w:ascii="Times New Roman" w:hAnsi="Times New Roman" w:cs="Times New Roman"/>
        </w:rPr>
        <w:t> </w:t>
      </w:r>
      <w:r w:rsidRPr="001F66CA">
        <w:t xml:space="preserve">: </w:t>
      </w:r>
    </w:p>
    <w:p w:rsidR="001F66CA" w:rsidRPr="00F67E61" w:rsidRDefault="003D03F7" w:rsidP="001F66CA">
      <w:hyperlink r:id="rId12" w:history="1">
        <w:r w:rsidR="001F66CA" w:rsidRPr="00F67E61">
          <w:rPr>
            <w:rStyle w:val="Hyperlink"/>
          </w:rPr>
          <w:t>https://ec.europa.eu/agriculture/market-observatory/sugar_fr</w:t>
        </w:r>
      </w:hyperlink>
    </w:p>
    <w:p w:rsidR="00822B5E" w:rsidRDefault="003B1FFE" w:rsidP="00093146">
      <w:pPr>
        <w:pStyle w:val="Kop1"/>
        <w:spacing w:before="300" w:after="180" w:line="320" w:lineRule="exact"/>
        <w:ind w:left="187"/>
        <w:contextualSpacing w:val="0"/>
        <w:rPr>
          <w:sz w:val="28"/>
        </w:rPr>
      </w:pPr>
      <w:r>
        <w:rPr>
          <w:sz w:val="28"/>
        </w:rPr>
        <w:t>3</w:t>
      </w:r>
      <w:r w:rsidR="00093146">
        <w:rPr>
          <w:sz w:val="28"/>
        </w:rPr>
        <w:t>.1.</w:t>
      </w:r>
      <w:r w:rsidR="00093146">
        <w:rPr>
          <w:sz w:val="28"/>
        </w:rPr>
        <w:tab/>
      </w:r>
      <w:r w:rsidR="00822B5E" w:rsidRPr="00266D19">
        <w:rPr>
          <w:sz w:val="28"/>
        </w:rPr>
        <w:t>Marktsituatie (wereld+eu)</w:t>
      </w:r>
      <w:bookmarkEnd w:id="0"/>
    </w:p>
    <w:p w:rsidR="005119BE" w:rsidRDefault="005119BE" w:rsidP="005119BE">
      <w:pPr>
        <w:ind w:left="540" w:hanging="900"/>
        <w:jc w:val="center"/>
      </w:pPr>
      <w:r>
        <w:rPr>
          <w:rFonts w:ascii="Times New Roman" w:eastAsia="Times New Roman" w:hAnsi="Times New Roman" w:cs="Times New Roman"/>
          <w:sz w:val="24"/>
          <w:szCs w:val="24"/>
          <w:lang w:val="fr-FR" w:eastAsia="fr-FR"/>
        </w:rPr>
        <w:object w:dxaOrig="154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3" o:title=""/>
          </v:shape>
          <o:OLEObject Type="Embed" ProgID="AcroExch.Document.DC" ShapeID="_x0000_i1025" DrawAspect="Icon" ObjectID="_1572692865" r:id="rId14"/>
        </w:object>
      </w:r>
      <w:r>
        <w:rPr>
          <w:rFonts w:ascii="Times New Roman" w:eastAsia="Times New Roman" w:hAnsi="Times New Roman" w:cs="Times New Roman"/>
          <w:sz w:val="24"/>
          <w:szCs w:val="24"/>
          <w:lang w:val="fr-FR" w:eastAsia="fr-FR"/>
        </w:rPr>
        <w:object w:dxaOrig="1545" w:dyaOrig="990">
          <v:shape id="_x0000_i1026" type="#_x0000_t75" style="width:77.45pt;height:49.6pt" o:ole="">
            <v:imagedata r:id="rId15" o:title=""/>
          </v:shape>
          <o:OLEObject Type="Embed" ProgID="AcroExch.Document.DC" ShapeID="_x0000_i1026" DrawAspect="Icon" ObjectID="_1572692866" r:id="rId16"/>
        </w:object>
      </w:r>
      <w:r>
        <w:rPr>
          <w:rFonts w:ascii="Times New Roman" w:eastAsia="Times New Roman" w:hAnsi="Times New Roman" w:cs="Times New Roman"/>
          <w:sz w:val="24"/>
          <w:szCs w:val="24"/>
          <w:lang w:val="fr-FR" w:eastAsia="fr-FR"/>
        </w:rPr>
        <w:object w:dxaOrig="1545" w:dyaOrig="990">
          <v:shape id="_x0000_i1027" type="#_x0000_t75" style="width:77.45pt;height:49.6pt" o:ole="">
            <v:imagedata r:id="rId17" o:title=""/>
          </v:shape>
          <o:OLEObject Type="Embed" ProgID="AcroExch.Document.DC" ShapeID="_x0000_i1027" DrawAspect="Icon" ObjectID="_1572692867" r:id="rId18"/>
        </w:object>
      </w:r>
      <w:r>
        <w:rPr>
          <w:rFonts w:ascii="Times New Roman" w:eastAsia="Times New Roman" w:hAnsi="Times New Roman" w:cs="Times New Roman"/>
          <w:sz w:val="24"/>
          <w:szCs w:val="24"/>
          <w:lang w:val="fr-FR" w:eastAsia="fr-FR"/>
        </w:rPr>
        <w:object w:dxaOrig="1545" w:dyaOrig="990">
          <v:shape id="_x0000_i1028" type="#_x0000_t75" style="width:77.45pt;height:49.6pt" o:ole="">
            <v:imagedata r:id="rId19" o:title=""/>
          </v:shape>
          <o:OLEObject Type="Embed" ProgID="AcroExch.Document.DC" ShapeID="_x0000_i1028" DrawAspect="Icon" ObjectID="_1572692868" r:id="rId20"/>
        </w:object>
      </w:r>
      <w:r>
        <w:rPr>
          <w:rFonts w:ascii="Times New Roman" w:eastAsia="Times New Roman" w:hAnsi="Times New Roman" w:cs="Times New Roman"/>
          <w:sz w:val="24"/>
          <w:szCs w:val="24"/>
          <w:lang w:val="fr-FR" w:eastAsia="fr-FR"/>
        </w:rPr>
        <w:object w:dxaOrig="1545" w:dyaOrig="990">
          <v:shape id="_x0000_i1029" type="#_x0000_t75" style="width:77.45pt;height:49.6pt" o:ole="">
            <v:imagedata r:id="rId21" o:title=""/>
          </v:shape>
          <o:OLEObject Type="Embed" ProgID="AcroExch.Document.DC" ShapeID="_x0000_i1029" DrawAspect="Icon" ObjectID="_1572692869" r:id="rId22"/>
        </w:object>
      </w:r>
    </w:p>
    <w:p w:rsidR="00822B5E" w:rsidRPr="00B22292" w:rsidRDefault="003B1FFE" w:rsidP="00B22292">
      <w:pPr>
        <w:pStyle w:val="Kop2"/>
        <w:numPr>
          <w:ilvl w:val="0"/>
          <w:numId w:val="0"/>
        </w:numPr>
        <w:spacing w:before="300" w:after="180" w:line="240" w:lineRule="exact"/>
        <w:ind w:left="470"/>
        <w:contextualSpacing w:val="0"/>
        <w:rPr>
          <w:b/>
          <w:sz w:val="24"/>
          <w:szCs w:val="24"/>
          <w:u w:val="single"/>
        </w:rPr>
      </w:pPr>
      <w:bookmarkStart w:id="2" w:name="_Toc336329443"/>
      <w:r>
        <w:rPr>
          <w:b/>
          <w:sz w:val="24"/>
          <w:szCs w:val="24"/>
          <w:u w:val="single"/>
        </w:rPr>
        <w:t>3</w:t>
      </w:r>
      <w:r w:rsidR="00B22292" w:rsidRPr="00B22292">
        <w:rPr>
          <w:b/>
          <w:sz w:val="24"/>
          <w:szCs w:val="24"/>
          <w:u w:val="single"/>
        </w:rPr>
        <w:t>.2.1.</w:t>
      </w:r>
      <w:r w:rsidR="00D61189">
        <w:rPr>
          <w:b/>
          <w:sz w:val="24"/>
          <w:szCs w:val="24"/>
          <w:u w:val="single"/>
        </w:rPr>
        <w:t xml:space="preserve">  </w:t>
      </w:r>
      <w:r w:rsidR="00822B5E" w:rsidRPr="00B22292">
        <w:rPr>
          <w:b/>
          <w:sz w:val="24"/>
          <w:szCs w:val="24"/>
          <w:u w:val="single"/>
        </w:rPr>
        <w:t>Wereldmarktprijzen</w:t>
      </w:r>
      <w:bookmarkEnd w:id="2"/>
    </w:p>
    <w:p w:rsidR="00463D84" w:rsidRDefault="00822B5E" w:rsidP="00EA443F">
      <w:pPr>
        <w:pStyle w:val="Lijstalinea"/>
        <w:numPr>
          <w:ilvl w:val="0"/>
          <w:numId w:val="33"/>
        </w:numPr>
        <w:ind w:left="142" w:right="-709"/>
        <w:jc w:val="both"/>
      </w:pPr>
      <w:r w:rsidRPr="002A27EA">
        <w:t xml:space="preserve">Witte suikerprijs (Londen nr. 5- termijncontracten) op </w:t>
      </w:r>
      <w:r w:rsidR="00A22AA9">
        <w:t>22/</w:t>
      </w:r>
      <w:r w:rsidR="00A04505">
        <w:t>10</w:t>
      </w:r>
      <w:r w:rsidR="003C1229" w:rsidRPr="002A27EA">
        <w:t>/2017</w:t>
      </w:r>
      <w:r w:rsidR="0009133B" w:rsidRPr="002A27EA">
        <w:t xml:space="preserve"> </w:t>
      </w:r>
      <w:r w:rsidRPr="002A27EA">
        <w:t xml:space="preserve">= </w:t>
      </w:r>
      <w:r w:rsidR="00A04505">
        <w:t>314,4</w:t>
      </w:r>
      <w:r w:rsidR="0076007E">
        <w:t xml:space="preserve"> </w:t>
      </w:r>
      <w:r w:rsidR="0097669C">
        <w:t>€</w:t>
      </w:r>
      <w:r w:rsidR="00BC5E23">
        <w:t>/</w:t>
      </w:r>
      <w:r w:rsidRPr="002A27EA">
        <w:t>ton</w:t>
      </w:r>
      <w:r w:rsidR="0009133B" w:rsidRPr="002A27EA">
        <w:t xml:space="preserve"> </w:t>
      </w:r>
    </w:p>
    <w:p w:rsidR="00463D84" w:rsidRDefault="00822B5E" w:rsidP="00822B5E">
      <w:pPr>
        <w:pStyle w:val="Lijstalinea"/>
        <w:numPr>
          <w:ilvl w:val="0"/>
          <w:numId w:val="33"/>
        </w:numPr>
        <w:ind w:left="142" w:right="-709"/>
        <w:jc w:val="both"/>
      </w:pPr>
      <w:r w:rsidRPr="002A27EA">
        <w:t xml:space="preserve">Ruwe suikerprijs (New York nr. 11- termijncontracten) op </w:t>
      </w:r>
      <w:r w:rsidR="00A22AA9">
        <w:t>22/</w:t>
      </w:r>
      <w:r w:rsidR="00A04505">
        <w:t>10</w:t>
      </w:r>
      <w:r w:rsidR="00B22292" w:rsidRPr="002A27EA">
        <w:t>/</w:t>
      </w:r>
      <w:r w:rsidRPr="002A27EA">
        <w:t>201</w:t>
      </w:r>
      <w:r w:rsidR="003C1229" w:rsidRPr="002A27EA">
        <w:t>7</w:t>
      </w:r>
      <w:r w:rsidR="00956AF8" w:rsidRPr="002A27EA">
        <w:t xml:space="preserve"> </w:t>
      </w:r>
      <w:r w:rsidRPr="002A27EA">
        <w:t xml:space="preserve"> = </w:t>
      </w:r>
      <w:r w:rsidR="00A04505">
        <w:t>263,2</w:t>
      </w:r>
      <w:r w:rsidR="00BC5E23">
        <w:t xml:space="preserve"> </w:t>
      </w:r>
      <w:r w:rsidR="0076007E">
        <w:t>€</w:t>
      </w:r>
      <w:r w:rsidRPr="002A27EA">
        <w:t>/ton</w:t>
      </w:r>
      <w:r w:rsidR="0009133B" w:rsidRPr="002A27EA">
        <w:t xml:space="preserve"> </w:t>
      </w:r>
    </w:p>
    <w:p w:rsidR="00E85FE7" w:rsidRPr="002A27EA" w:rsidRDefault="00E85FE7" w:rsidP="00E85FE7">
      <w:pPr>
        <w:pStyle w:val="Lijstalinea"/>
        <w:numPr>
          <w:ilvl w:val="0"/>
          <w:numId w:val="33"/>
        </w:numPr>
        <w:ind w:left="142" w:right="-709"/>
        <w:jc w:val="both"/>
      </w:pPr>
      <w:r w:rsidRPr="002A27EA">
        <w:t xml:space="preserve">Wisselkoersen: </w:t>
      </w:r>
      <w:r>
        <w:tab/>
      </w:r>
      <w:r w:rsidRPr="002A27EA">
        <w:t>1 € = 1,</w:t>
      </w:r>
      <w:r w:rsidR="00611554">
        <w:t>1</w:t>
      </w:r>
      <w:r w:rsidR="00A04505">
        <w:t>8</w:t>
      </w:r>
      <w:r w:rsidRPr="002A27EA">
        <w:t xml:space="preserve"> $</w:t>
      </w:r>
    </w:p>
    <w:p w:rsidR="00E85FE7" w:rsidRDefault="00E85FE7" w:rsidP="00F82D7D">
      <w:pPr>
        <w:spacing w:after="0"/>
        <w:ind w:left="142"/>
        <w:jc w:val="both"/>
      </w:pPr>
      <w:r w:rsidRPr="002A27EA">
        <w:tab/>
      </w:r>
      <w:r>
        <w:tab/>
      </w:r>
      <w:r>
        <w:tab/>
      </w:r>
      <w:r w:rsidRPr="002A27EA">
        <w:t xml:space="preserve">1 € = </w:t>
      </w:r>
      <w:r w:rsidR="001F66CA">
        <w:t>3,</w:t>
      </w:r>
      <w:r w:rsidR="00611554">
        <w:t>7</w:t>
      </w:r>
      <w:r w:rsidR="00A04505">
        <w:t>5</w:t>
      </w:r>
      <w:r w:rsidRPr="002A27EA">
        <w:t xml:space="preserve"> BRL </w:t>
      </w:r>
    </w:p>
    <w:p w:rsidR="00E85FE7" w:rsidRDefault="00A073FF" w:rsidP="00463D84">
      <w:pPr>
        <w:pStyle w:val="Lijstalinea"/>
        <w:numPr>
          <w:ilvl w:val="0"/>
          <w:numId w:val="33"/>
        </w:numPr>
        <w:ind w:left="142" w:right="-709"/>
        <w:jc w:val="both"/>
      </w:pPr>
      <w:r>
        <w:t xml:space="preserve">White premium: </w:t>
      </w:r>
      <w:r w:rsidR="00A04505">
        <w:t>61</w:t>
      </w:r>
      <w:r w:rsidR="00E85FE7">
        <w:t xml:space="preserve"> $/t</w:t>
      </w:r>
      <w:r w:rsidR="00A04505">
        <w:t xml:space="preserve"> (zeer lage marge voor suikerraffinaderijen)</w:t>
      </w:r>
    </w:p>
    <w:p w:rsidR="00D61189" w:rsidRDefault="00BC5E23" w:rsidP="00463D84">
      <w:pPr>
        <w:pStyle w:val="Lijstalinea"/>
        <w:numPr>
          <w:ilvl w:val="0"/>
          <w:numId w:val="33"/>
        </w:numPr>
        <w:ind w:left="142" w:right="-709"/>
        <w:jc w:val="both"/>
      </w:pPr>
      <w:r>
        <w:t>Prijsbepalende elementen</w:t>
      </w:r>
      <w:r w:rsidR="00463D84">
        <w:t xml:space="preserve"> voor </w:t>
      </w:r>
      <w:r w:rsidR="00A04505">
        <w:t xml:space="preserve">stijgende en stabiliserende </w:t>
      </w:r>
      <w:r w:rsidR="00463D84">
        <w:t>tendens in suikerprijs</w:t>
      </w:r>
      <w:r>
        <w:t>:</w:t>
      </w:r>
    </w:p>
    <w:p w:rsidR="00A04505" w:rsidRDefault="00A04505" w:rsidP="00463D84">
      <w:pPr>
        <w:pStyle w:val="Lijstalinea"/>
        <w:numPr>
          <w:ilvl w:val="0"/>
          <w:numId w:val="32"/>
        </w:numPr>
        <w:jc w:val="both"/>
      </w:pPr>
      <w:r>
        <w:t xml:space="preserve">Meer productie van bio-ethanol in Brazilië (verhouding 56/44 t.a.v. 50/50 anders) door lage suikerprijs en daardoor betere rentabiliteit voor ethanol.  </w:t>
      </w:r>
    </w:p>
    <w:p w:rsidR="00A32523" w:rsidRDefault="00A32523" w:rsidP="00463D84">
      <w:pPr>
        <w:pStyle w:val="Lijstalinea"/>
        <w:numPr>
          <w:ilvl w:val="0"/>
          <w:numId w:val="32"/>
        </w:numPr>
        <w:jc w:val="both"/>
      </w:pPr>
      <w:r>
        <w:t>Goede klimaat</w:t>
      </w:r>
      <w:r w:rsidR="00A073FF">
        <w:t xml:space="preserve">omstandigheden voor de suikerproductie </w:t>
      </w:r>
      <w:r w:rsidR="001F66CA">
        <w:t xml:space="preserve">met recordproducties voorspeld voor 2017/2018 </w:t>
      </w:r>
      <w:r w:rsidR="00A073FF">
        <w:t>i</w:t>
      </w:r>
      <w:r w:rsidR="00932C09">
        <w:t>n</w:t>
      </w:r>
      <w:r w:rsidR="00A073FF">
        <w:t xml:space="preserve"> Brazilië</w:t>
      </w:r>
      <w:r w:rsidR="00932C09">
        <w:t>,</w:t>
      </w:r>
      <w:r w:rsidR="00A073FF">
        <w:t xml:space="preserve"> Thailand</w:t>
      </w:r>
      <w:r w:rsidR="001F66CA">
        <w:t>, I</w:t>
      </w:r>
      <w:r>
        <w:t>ndië</w:t>
      </w:r>
      <w:r w:rsidR="001F66CA">
        <w:t>, China, Zuid-Afrika en de EU:  in totaal verwacht men 13 Mt meer suiker op de markten.</w:t>
      </w:r>
    </w:p>
    <w:p w:rsidR="00463D84" w:rsidRDefault="00463D84" w:rsidP="00463D84">
      <w:pPr>
        <w:pStyle w:val="Lijstalinea"/>
        <w:numPr>
          <w:ilvl w:val="0"/>
          <w:numId w:val="32"/>
        </w:numPr>
        <w:jc w:val="both"/>
      </w:pPr>
      <w:r>
        <w:t>Markten anticiperen op de verwachte overschotten gedurende de volgende campagne</w:t>
      </w:r>
      <w:r w:rsidR="00A32523">
        <w:t xml:space="preserve"> </w:t>
      </w:r>
      <w:r w:rsidR="007D2877">
        <w:t>(</w:t>
      </w:r>
      <w:r w:rsidR="00A32523">
        <w:t xml:space="preserve">ISO </w:t>
      </w:r>
      <w:r w:rsidR="007D2877">
        <w:t xml:space="preserve">verwacht een overschot van </w:t>
      </w:r>
      <w:r w:rsidR="00A52BA7">
        <w:t>4,6 Mt</w:t>
      </w:r>
      <w:r w:rsidR="007D2877">
        <w:t xml:space="preserve"> en </w:t>
      </w:r>
      <w:r w:rsidR="00A04505">
        <w:t>F.O. Licht 5,3</w:t>
      </w:r>
      <w:r w:rsidR="00A52BA7">
        <w:t xml:space="preserve"> Mt</w:t>
      </w:r>
      <w:r w:rsidR="007D2877">
        <w:t>)</w:t>
      </w:r>
      <w:r w:rsidR="00A52BA7">
        <w:t>.</w:t>
      </w:r>
    </w:p>
    <w:p w:rsidR="001F66CA" w:rsidRDefault="001F66CA" w:rsidP="00463D84">
      <w:pPr>
        <w:pStyle w:val="Lijstalinea"/>
        <w:numPr>
          <w:ilvl w:val="0"/>
          <w:numId w:val="32"/>
        </w:numPr>
        <w:jc w:val="both"/>
      </w:pPr>
      <w:r>
        <w:t>De consumptie stijgt maar niet zo vlug als ervoor.  Wel zijn er sterke stijgingen in Azië en Afrika.  Ontwikkelde landen zoals de EU en Noord Amerika hebben te maken met een dalende suikerconsumptie</w:t>
      </w:r>
      <w:r w:rsidR="00EF0BD3">
        <w:t>.  ISO voorspelt in totaal een stijging van de suikerconsumptie van 1,</w:t>
      </w:r>
      <w:r w:rsidR="007D2877">
        <w:t>8</w:t>
      </w:r>
      <w:r w:rsidR="00EF0BD3">
        <w:t>%</w:t>
      </w:r>
      <w:r w:rsidR="007D2877">
        <w:t xml:space="preserve"> t.o.v. 2 tot 2.5 % daarvoor.</w:t>
      </w:r>
    </w:p>
    <w:p w:rsidR="00A22AA9" w:rsidRDefault="00A22AA9" w:rsidP="00463D84">
      <w:pPr>
        <w:pStyle w:val="Lijstalinea"/>
        <w:numPr>
          <w:ilvl w:val="0"/>
          <w:numId w:val="32"/>
        </w:numPr>
        <w:jc w:val="both"/>
      </w:pPr>
      <w:r>
        <w:t>Verwachte uitvoer vanuit de EU</w:t>
      </w:r>
    </w:p>
    <w:p w:rsidR="00822B5E" w:rsidRPr="00B22292" w:rsidRDefault="003B1FFE" w:rsidP="00C3020D">
      <w:pPr>
        <w:spacing w:before="360"/>
        <w:ind w:left="471"/>
        <w:jc w:val="both"/>
        <w:rPr>
          <w:b/>
          <w:sz w:val="24"/>
          <w:szCs w:val="24"/>
          <w:u w:val="single"/>
        </w:rPr>
      </w:pPr>
      <w:r>
        <w:rPr>
          <w:b/>
          <w:sz w:val="24"/>
          <w:szCs w:val="24"/>
          <w:u w:val="single"/>
        </w:rPr>
        <w:t>3</w:t>
      </w:r>
      <w:r w:rsidR="00933A3F">
        <w:rPr>
          <w:b/>
          <w:sz w:val="24"/>
          <w:szCs w:val="24"/>
          <w:u w:val="single"/>
        </w:rPr>
        <w:t>.2.2</w:t>
      </w:r>
      <w:r w:rsidR="00B22292" w:rsidRPr="00B22292">
        <w:rPr>
          <w:b/>
          <w:sz w:val="24"/>
          <w:szCs w:val="24"/>
          <w:u w:val="single"/>
        </w:rPr>
        <w:t xml:space="preserve">. </w:t>
      </w:r>
      <w:r w:rsidR="00822B5E" w:rsidRPr="00B22292">
        <w:rPr>
          <w:b/>
          <w:sz w:val="24"/>
          <w:szCs w:val="24"/>
          <w:u w:val="single"/>
        </w:rPr>
        <w:t>EU-markt</w:t>
      </w:r>
    </w:p>
    <w:p w:rsidR="003F09C7" w:rsidRDefault="00A32523" w:rsidP="003F09C7">
      <w:pPr>
        <w:spacing w:after="80"/>
      </w:pPr>
      <w:r>
        <w:rPr>
          <w:b/>
          <w:u w:val="single"/>
        </w:rPr>
        <w:t xml:space="preserve">Productie </w:t>
      </w:r>
      <w:proofErr w:type="spellStart"/>
      <w:r>
        <w:rPr>
          <w:b/>
          <w:u w:val="single"/>
        </w:rPr>
        <w:t>Isoglucose</w:t>
      </w:r>
      <w:proofErr w:type="spellEnd"/>
      <w:r>
        <w:rPr>
          <w:b/>
          <w:u w:val="single"/>
        </w:rPr>
        <w:t xml:space="preserve"> 2016/2017</w:t>
      </w:r>
      <w:r w:rsidR="003F09C7" w:rsidRPr="002A27EA">
        <w:t xml:space="preserve"> </w:t>
      </w:r>
      <w:r w:rsidR="00E140B2" w:rsidRPr="002A27EA">
        <w:t>(</w:t>
      </w:r>
      <w:r w:rsidR="00A22AA9">
        <w:t>ju</w:t>
      </w:r>
      <w:r w:rsidR="00517AF4">
        <w:t>l</w:t>
      </w:r>
      <w:r w:rsidR="00A22AA9">
        <w:t>i</w:t>
      </w:r>
      <w:r>
        <w:t xml:space="preserve"> </w:t>
      </w:r>
      <w:r w:rsidR="00F524E8">
        <w:t>2017</w:t>
      </w:r>
      <w:r w:rsidR="00E140B2" w:rsidRPr="002A27EA">
        <w:t>)</w:t>
      </w:r>
      <w:r>
        <w:t>:</w:t>
      </w:r>
      <w:r w:rsidR="008E633B" w:rsidRPr="002A27EA">
        <w:t xml:space="preserve"> </w:t>
      </w:r>
      <w:r w:rsidR="00517AF4">
        <w:t>645</w:t>
      </w:r>
      <w:r w:rsidR="000D5E0C">
        <w:t xml:space="preserve">.000 t </w:t>
      </w:r>
      <w:r w:rsidR="008E633B" w:rsidRPr="002A27EA">
        <w:t>en</w:t>
      </w:r>
      <w:r w:rsidR="000D5E0C">
        <w:t xml:space="preserve"> een beetje</w:t>
      </w:r>
      <w:r w:rsidR="008E633B" w:rsidRPr="002A27EA">
        <w:t xml:space="preserve"> </w:t>
      </w:r>
      <w:r w:rsidR="000D5E0C">
        <w:t>meer dan de voorgaande campagne</w:t>
      </w:r>
      <w:r w:rsidR="00A22AA9">
        <w:t>.  Men verwacht 760.000 ton op het einde van de campagne.</w:t>
      </w:r>
    </w:p>
    <w:p w:rsidR="00517AF4" w:rsidRPr="002A27EA" w:rsidRDefault="00517AF4" w:rsidP="003F09C7">
      <w:pPr>
        <w:spacing w:after="80"/>
      </w:pPr>
    </w:p>
    <w:p w:rsidR="003F09C7" w:rsidRPr="002A27EA" w:rsidRDefault="003F09C7" w:rsidP="003F09C7">
      <w:pPr>
        <w:rPr>
          <w:b/>
        </w:rPr>
      </w:pPr>
      <w:r w:rsidRPr="00BC5E23">
        <w:rPr>
          <w:b/>
          <w:u w:val="single"/>
        </w:rPr>
        <w:lastRenderedPageBreak/>
        <w:t>Uitvoer suiker BQ 2016/17</w:t>
      </w:r>
      <w:r w:rsidRPr="002A27EA">
        <w:rPr>
          <w:b/>
        </w:rPr>
        <w:t>:</w:t>
      </w:r>
    </w:p>
    <w:p w:rsidR="000F1AEB" w:rsidRDefault="00E140B2" w:rsidP="004C4B85">
      <w:pPr>
        <w:pStyle w:val="Lijstalinea"/>
        <w:numPr>
          <w:ilvl w:val="0"/>
          <w:numId w:val="8"/>
        </w:numPr>
        <w:spacing w:after="80"/>
        <w:ind w:left="714" w:hanging="357"/>
        <w:contextualSpacing w:val="0"/>
        <w:rPr>
          <w:rFonts w:asciiTheme="minorHAnsi" w:hAnsiTheme="minorHAnsi"/>
        </w:rPr>
      </w:pPr>
      <w:r w:rsidRPr="002A27EA">
        <w:rPr>
          <w:rFonts w:asciiTheme="minorHAnsi" w:hAnsiTheme="minorHAnsi"/>
          <w:u w:val="single"/>
        </w:rPr>
        <w:t>Suiker</w:t>
      </w:r>
      <w:r w:rsidRPr="002A27EA">
        <w:rPr>
          <w:rFonts w:asciiTheme="minorHAnsi" w:hAnsiTheme="minorHAnsi"/>
        </w:rPr>
        <w:t xml:space="preserve">: </w:t>
      </w:r>
    </w:p>
    <w:p w:rsidR="00E140B2" w:rsidRDefault="00E140B2" w:rsidP="000F1AEB">
      <w:pPr>
        <w:pStyle w:val="Lijstalinea"/>
        <w:numPr>
          <w:ilvl w:val="1"/>
          <w:numId w:val="8"/>
        </w:numPr>
        <w:spacing w:after="80"/>
        <w:contextualSpacing w:val="0"/>
        <w:rPr>
          <w:rFonts w:asciiTheme="minorHAnsi" w:hAnsiTheme="minorHAnsi"/>
        </w:rPr>
      </w:pPr>
      <w:r w:rsidRPr="002A27EA">
        <w:rPr>
          <w:rFonts w:asciiTheme="minorHAnsi" w:hAnsiTheme="minorHAnsi"/>
        </w:rPr>
        <w:t xml:space="preserve">de eerste tranche van 650.000 t vastgesteld door </w:t>
      </w:r>
      <w:r w:rsidR="000F1AEB">
        <w:rPr>
          <w:rFonts w:asciiTheme="minorHAnsi" w:hAnsiTheme="minorHAnsi"/>
        </w:rPr>
        <w:t>R</w:t>
      </w:r>
      <w:r w:rsidR="00BB60AF">
        <w:rPr>
          <w:rFonts w:asciiTheme="minorHAnsi" w:hAnsiTheme="minorHAnsi"/>
        </w:rPr>
        <w:t>1713/2016</w:t>
      </w:r>
      <w:r w:rsidRPr="002A27EA">
        <w:rPr>
          <w:rFonts w:asciiTheme="minorHAnsi" w:hAnsiTheme="minorHAnsi"/>
        </w:rPr>
        <w:t xml:space="preserve"> met een toewijzingscoëfficiënt van 33,24 % voor suiker (</w:t>
      </w:r>
      <w:r w:rsidR="000F1AEB">
        <w:rPr>
          <w:rFonts w:asciiTheme="minorHAnsi" w:hAnsiTheme="minorHAnsi"/>
        </w:rPr>
        <w:t>R</w:t>
      </w:r>
      <w:r w:rsidRPr="002A27EA">
        <w:rPr>
          <w:rFonts w:asciiTheme="minorHAnsi" w:hAnsiTheme="minorHAnsi"/>
        </w:rPr>
        <w:t>1810/2016): 100 % toegewezen</w:t>
      </w:r>
    </w:p>
    <w:p w:rsidR="000F1AEB" w:rsidRPr="004901A2" w:rsidRDefault="000F1AEB" w:rsidP="004901A2">
      <w:pPr>
        <w:pStyle w:val="Lijstalinea"/>
        <w:numPr>
          <w:ilvl w:val="1"/>
          <w:numId w:val="8"/>
        </w:numPr>
        <w:spacing w:after="80"/>
        <w:contextualSpacing w:val="0"/>
        <w:rPr>
          <w:rFonts w:asciiTheme="minorHAnsi" w:hAnsiTheme="minorHAnsi"/>
        </w:rPr>
      </w:pPr>
      <w:r>
        <w:rPr>
          <w:rFonts w:asciiTheme="minorHAnsi" w:hAnsiTheme="minorHAnsi"/>
        </w:rPr>
        <w:t>de tweede tranche van  650.000 t vastgesteld door R430/2017 met e</w:t>
      </w:r>
      <w:r w:rsidR="000D5E0C">
        <w:rPr>
          <w:rFonts w:asciiTheme="minorHAnsi" w:hAnsiTheme="minorHAnsi"/>
        </w:rPr>
        <w:t>en toewijzingscoëfficiënt van 66</w:t>
      </w:r>
      <w:r>
        <w:rPr>
          <w:rFonts w:asciiTheme="minorHAnsi" w:hAnsiTheme="minorHAnsi"/>
        </w:rPr>
        <w:t>,81 % voor suiker (R545/2017)</w:t>
      </w:r>
      <w:r w:rsidR="0051451D">
        <w:rPr>
          <w:rFonts w:asciiTheme="minorHAnsi" w:hAnsiTheme="minorHAnsi"/>
        </w:rPr>
        <w:t>/ 100 % toegewezen.</w:t>
      </w:r>
    </w:p>
    <w:p w:rsidR="008E3CE8" w:rsidRPr="002A27EA" w:rsidRDefault="003F09C7" w:rsidP="008E3CE8">
      <w:pPr>
        <w:pStyle w:val="Lijstalinea"/>
        <w:numPr>
          <w:ilvl w:val="0"/>
          <w:numId w:val="8"/>
        </w:numPr>
        <w:spacing w:after="80" w:line="276" w:lineRule="auto"/>
        <w:rPr>
          <w:rFonts w:asciiTheme="minorHAnsi" w:hAnsiTheme="minorHAnsi"/>
        </w:rPr>
      </w:pPr>
      <w:proofErr w:type="spellStart"/>
      <w:r w:rsidRPr="002A27EA">
        <w:rPr>
          <w:rFonts w:asciiTheme="minorHAnsi" w:hAnsiTheme="minorHAnsi"/>
          <w:u w:val="single"/>
        </w:rPr>
        <w:t>Isoglucose</w:t>
      </w:r>
      <w:proofErr w:type="spellEnd"/>
      <w:r w:rsidRPr="002A27EA">
        <w:rPr>
          <w:rFonts w:asciiTheme="minorHAnsi" w:hAnsiTheme="minorHAnsi"/>
        </w:rPr>
        <w:t xml:space="preserve">: </w:t>
      </w:r>
      <w:r w:rsidR="00A22AA9">
        <w:rPr>
          <w:rFonts w:asciiTheme="minorHAnsi" w:hAnsiTheme="minorHAnsi"/>
        </w:rPr>
        <w:t>41.191</w:t>
      </w:r>
      <w:r w:rsidRPr="002A27EA">
        <w:rPr>
          <w:rFonts w:asciiTheme="minorHAnsi" w:hAnsiTheme="minorHAnsi"/>
        </w:rPr>
        <w:t xml:space="preserve"> t of </w:t>
      </w:r>
      <w:r w:rsidR="008F35FF">
        <w:rPr>
          <w:rFonts w:asciiTheme="minorHAnsi" w:hAnsiTheme="minorHAnsi"/>
        </w:rPr>
        <w:t>5</w:t>
      </w:r>
      <w:r w:rsidR="00A22AA9">
        <w:rPr>
          <w:rFonts w:asciiTheme="minorHAnsi" w:hAnsiTheme="minorHAnsi"/>
        </w:rPr>
        <w:t>9</w:t>
      </w:r>
      <w:r w:rsidRPr="002A27EA">
        <w:rPr>
          <w:rFonts w:asciiTheme="minorHAnsi" w:hAnsiTheme="minorHAnsi"/>
        </w:rPr>
        <w:t xml:space="preserve"> % van 70.000 t vastgesteld door </w:t>
      </w:r>
      <w:r w:rsidR="004901A2">
        <w:rPr>
          <w:rFonts w:asciiTheme="minorHAnsi" w:hAnsiTheme="minorHAnsi"/>
        </w:rPr>
        <w:t>R</w:t>
      </w:r>
      <w:r w:rsidRPr="002A27EA">
        <w:rPr>
          <w:rFonts w:asciiTheme="minorHAnsi" w:hAnsiTheme="minorHAnsi"/>
        </w:rPr>
        <w:t>1713/2016 werd tot nu toe toegewezen.</w:t>
      </w:r>
      <w:r w:rsidR="00E140B2" w:rsidRPr="002A27EA">
        <w:rPr>
          <w:rFonts w:asciiTheme="minorHAnsi" w:hAnsiTheme="minorHAnsi"/>
        </w:rPr>
        <w:t xml:space="preserve">  </w:t>
      </w:r>
    </w:p>
    <w:p w:rsidR="00822B5E" w:rsidRPr="00BC5E23" w:rsidRDefault="000226D8" w:rsidP="00822B5E">
      <w:pPr>
        <w:rPr>
          <w:u w:val="single"/>
        </w:rPr>
      </w:pPr>
      <w:r w:rsidRPr="00BC5E23">
        <w:rPr>
          <w:b/>
          <w:u w:val="single"/>
        </w:rPr>
        <w:t xml:space="preserve">Invoer </w:t>
      </w:r>
      <w:r w:rsidR="00822B5E" w:rsidRPr="00BC5E23">
        <w:rPr>
          <w:b/>
          <w:u w:val="single"/>
        </w:rPr>
        <w:t xml:space="preserve">Industriële </w:t>
      </w:r>
      <w:r w:rsidRPr="00BC5E23">
        <w:rPr>
          <w:b/>
          <w:u w:val="single"/>
        </w:rPr>
        <w:t>suiker</w:t>
      </w:r>
      <w:r w:rsidR="00822B5E" w:rsidRPr="00BC5E23">
        <w:rPr>
          <w:b/>
          <w:u w:val="single"/>
        </w:rPr>
        <w:t xml:space="preserve"> voor chemische industrie </w:t>
      </w:r>
      <w:r w:rsidR="00D43530" w:rsidRPr="00BC5E23">
        <w:rPr>
          <w:b/>
          <w:u w:val="single"/>
        </w:rPr>
        <w:t>voor 2016/17:</w:t>
      </w:r>
      <w:r w:rsidR="003F09C7" w:rsidRPr="00BC5E23">
        <w:rPr>
          <w:u w:val="single"/>
        </w:rPr>
        <w:t xml:space="preserve"> </w:t>
      </w:r>
    </w:p>
    <w:p w:rsidR="00E140B2" w:rsidRPr="002A27EA" w:rsidRDefault="004901A2" w:rsidP="00941ECF">
      <w:pPr>
        <w:pStyle w:val="Lijstalinea"/>
        <w:numPr>
          <w:ilvl w:val="0"/>
          <w:numId w:val="9"/>
        </w:numPr>
        <w:spacing w:after="80" w:line="276" w:lineRule="auto"/>
        <w:rPr>
          <w:rFonts w:asciiTheme="minorHAnsi" w:hAnsiTheme="minorHAnsi"/>
        </w:rPr>
      </w:pPr>
      <w:r>
        <w:rPr>
          <w:rFonts w:asciiTheme="minorHAnsi" w:hAnsiTheme="minorHAnsi"/>
        </w:rPr>
        <w:t>R</w:t>
      </w:r>
      <w:r w:rsidR="00822B5E" w:rsidRPr="002A27EA">
        <w:rPr>
          <w:rFonts w:asciiTheme="minorHAnsi" w:hAnsiTheme="minorHAnsi"/>
        </w:rPr>
        <w:t xml:space="preserve">635/2014 voor 2014/15 tot het einde van 2016/2017, voor een TRQ van 400.000 t suiker voor de toevoer van de chemische industrie (CN 1701) geldt van 1 oktober 2014 tot en met 30 september 2017: </w:t>
      </w:r>
      <w:r w:rsidR="000D5E0C">
        <w:rPr>
          <w:rFonts w:asciiTheme="minorHAnsi" w:hAnsiTheme="minorHAnsi"/>
        </w:rPr>
        <w:t xml:space="preserve">6.900 </w:t>
      </w:r>
      <w:r w:rsidR="003972C6" w:rsidRPr="002A27EA">
        <w:rPr>
          <w:rFonts w:asciiTheme="minorHAnsi" w:hAnsiTheme="minorHAnsi"/>
        </w:rPr>
        <w:t xml:space="preserve">ton of </w:t>
      </w:r>
      <w:r w:rsidR="000D5E0C">
        <w:rPr>
          <w:rFonts w:asciiTheme="minorHAnsi" w:hAnsiTheme="minorHAnsi"/>
        </w:rPr>
        <w:t>2</w:t>
      </w:r>
      <w:r w:rsidR="00E140B2" w:rsidRPr="002A27EA">
        <w:rPr>
          <w:rFonts w:asciiTheme="minorHAnsi" w:hAnsiTheme="minorHAnsi"/>
        </w:rPr>
        <w:t xml:space="preserve"> %</w:t>
      </w:r>
      <w:r w:rsidR="008F35FF">
        <w:rPr>
          <w:rFonts w:asciiTheme="minorHAnsi" w:hAnsiTheme="minorHAnsi"/>
        </w:rPr>
        <w:t>, dalende vraag.</w:t>
      </w:r>
      <w:r w:rsidR="007D2877">
        <w:rPr>
          <w:rFonts w:asciiTheme="minorHAnsi" w:hAnsiTheme="minorHAnsi"/>
        </w:rPr>
        <w:t xml:space="preserve">  Geen nieuwe aanvragen.</w:t>
      </w:r>
    </w:p>
    <w:p w:rsidR="0051451D" w:rsidRDefault="0051451D" w:rsidP="00E140B2">
      <w:pPr>
        <w:spacing w:after="80"/>
        <w:rPr>
          <w:b/>
          <w:u w:val="single"/>
        </w:rPr>
      </w:pPr>
      <w:r>
        <w:rPr>
          <w:b/>
          <w:u w:val="single"/>
        </w:rPr>
        <w:t>Prognoses betreffende de suikerbietrendementen voor 2017/18:</w:t>
      </w:r>
    </w:p>
    <w:p w:rsidR="0051451D" w:rsidRDefault="0051451D" w:rsidP="00E140B2">
      <w:pPr>
        <w:spacing w:after="80"/>
      </w:pPr>
      <w:r w:rsidRPr="0051451D">
        <w:t>G</w:t>
      </w:r>
      <w:r w:rsidR="008F35FF">
        <w:t>emiddelde gedurende 5 jaar: 72,0</w:t>
      </w:r>
      <w:r w:rsidRPr="0051451D">
        <w:t xml:space="preserve"> t/ha</w:t>
      </w:r>
    </w:p>
    <w:p w:rsidR="0051451D" w:rsidRPr="0051451D" w:rsidRDefault="008F35FF" w:rsidP="00E140B2">
      <w:pPr>
        <w:spacing w:after="80"/>
      </w:pPr>
      <w:r>
        <w:t xml:space="preserve">Inschatting voor </w:t>
      </w:r>
      <w:r w:rsidR="00A22AA9">
        <w:t>september</w:t>
      </w:r>
      <w:r>
        <w:t xml:space="preserve">: </w:t>
      </w:r>
      <w:r w:rsidR="007D2877">
        <w:t>7</w:t>
      </w:r>
      <w:r w:rsidR="00517AF4">
        <w:t>6,7</w:t>
      </w:r>
      <w:r w:rsidR="0051451D">
        <w:t xml:space="preserve"> t/ha met BE boven het gemiddelde</w:t>
      </w:r>
      <w:r w:rsidR="00517AF4">
        <w:t xml:space="preserve"> (84,2</w:t>
      </w:r>
      <w:r w:rsidR="00A22AA9">
        <w:t xml:space="preserve"> t/ha)</w:t>
      </w:r>
      <w:r w:rsidR="0051451D">
        <w:t>.</w:t>
      </w:r>
    </w:p>
    <w:p w:rsidR="00933A3F" w:rsidRPr="00BC5E23" w:rsidRDefault="00933A3F" w:rsidP="00E140B2">
      <w:pPr>
        <w:spacing w:after="80"/>
        <w:rPr>
          <w:b/>
          <w:u w:val="single"/>
        </w:rPr>
      </w:pPr>
      <w:r w:rsidRPr="00BC5E23">
        <w:rPr>
          <w:b/>
          <w:u w:val="single"/>
        </w:rPr>
        <w:t>Prijzen</w:t>
      </w:r>
      <w:r w:rsidR="00BC5E23">
        <w:rPr>
          <w:b/>
          <w:u w:val="single"/>
        </w:rPr>
        <w:t>:</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517AF4" w:rsidRPr="002A27EA" w:rsidTr="00BC3425">
        <w:tc>
          <w:tcPr>
            <w:tcW w:w="2046" w:type="dxa"/>
          </w:tcPr>
          <w:p w:rsidR="00517AF4" w:rsidRPr="002A27EA" w:rsidRDefault="00517AF4" w:rsidP="006A1D6F">
            <w:pPr>
              <w:spacing w:after="0"/>
              <w:contextualSpacing/>
            </w:pPr>
            <w:r w:rsidRPr="002A27EA">
              <w:t>EUR/t</w:t>
            </w:r>
          </w:p>
        </w:tc>
        <w:tc>
          <w:tcPr>
            <w:tcW w:w="1023" w:type="dxa"/>
          </w:tcPr>
          <w:p w:rsidR="00517AF4" w:rsidRPr="002A27EA" w:rsidRDefault="00517AF4" w:rsidP="00592B9F">
            <w:pPr>
              <w:spacing w:after="0"/>
              <w:contextualSpacing/>
            </w:pPr>
            <w:r>
              <w:t>2/2017</w:t>
            </w:r>
          </w:p>
        </w:tc>
        <w:tc>
          <w:tcPr>
            <w:tcW w:w="1023" w:type="dxa"/>
          </w:tcPr>
          <w:p w:rsidR="00517AF4" w:rsidRPr="002A27EA" w:rsidRDefault="00517AF4" w:rsidP="00592B9F">
            <w:pPr>
              <w:spacing w:after="0"/>
              <w:contextualSpacing/>
            </w:pPr>
            <w:r>
              <w:t>3/2017</w:t>
            </w:r>
          </w:p>
        </w:tc>
        <w:tc>
          <w:tcPr>
            <w:tcW w:w="1023" w:type="dxa"/>
          </w:tcPr>
          <w:p w:rsidR="00517AF4" w:rsidRPr="002A27EA" w:rsidRDefault="00517AF4" w:rsidP="00592B9F">
            <w:pPr>
              <w:spacing w:after="0"/>
              <w:contextualSpacing/>
            </w:pPr>
            <w:r>
              <w:t>4/2017</w:t>
            </w:r>
          </w:p>
        </w:tc>
        <w:tc>
          <w:tcPr>
            <w:tcW w:w="1023" w:type="dxa"/>
          </w:tcPr>
          <w:p w:rsidR="00517AF4" w:rsidRPr="002A27EA" w:rsidRDefault="00517AF4" w:rsidP="00592B9F">
            <w:pPr>
              <w:spacing w:after="0"/>
              <w:contextualSpacing/>
            </w:pPr>
            <w:r>
              <w:t>5/2017</w:t>
            </w:r>
          </w:p>
        </w:tc>
        <w:tc>
          <w:tcPr>
            <w:tcW w:w="1023" w:type="dxa"/>
          </w:tcPr>
          <w:p w:rsidR="00517AF4" w:rsidRPr="002A27EA" w:rsidRDefault="00517AF4" w:rsidP="00592B9F">
            <w:pPr>
              <w:spacing w:after="0"/>
              <w:contextualSpacing/>
            </w:pPr>
            <w:r>
              <w:t>6/2017</w:t>
            </w:r>
          </w:p>
        </w:tc>
        <w:tc>
          <w:tcPr>
            <w:tcW w:w="1024" w:type="dxa"/>
          </w:tcPr>
          <w:p w:rsidR="00517AF4" w:rsidRPr="002A27EA" w:rsidRDefault="00517AF4" w:rsidP="00592B9F">
            <w:pPr>
              <w:spacing w:after="0"/>
              <w:contextualSpacing/>
            </w:pPr>
            <w:r>
              <w:t>7/2017</w:t>
            </w:r>
          </w:p>
        </w:tc>
        <w:tc>
          <w:tcPr>
            <w:tcW w:w="1024" w:type="dxa"/>
          </w:tcPr>
          <w:p w:rsidR="00517AF4" w:rsidRPr="002A27EA" w:rsidRDefault="00517AF4" w:rsidP="00EB7FB2">
            <w:pPr>
              <w:spacing w:after="0"/>
              <w:contextualSpacing/>
            </w:pPr>
            <w:r>
              <w:t>8/2017</w:t>
            </w:r>
          </w:p>
        </w:tc>
      </w:tr>
      <w:tr w:rsidR="00517AF4" w:rsidRPr="002A27EA" w:rsidTr="00BC3425">
        <w:tc>
          <w:tcPr>
            <w:tcW w:w="2046" w:type="dxa"/>
          </w:tcPr>
          <w:p w:rsidR="00517AF4" w:rsidRPr="002A27EA" w:rsidRDefault="00517AF4" w:rsidP="006A1D6F">
            <w:pPr>
              <w:spacing w:after="0"/>
              <w:contextualSpacing/>
            </w:pPr>
            <w:r w:rsidRPr="002A27EA">
              <w:t>Witte suiker</w:t>
            </w:r>
          </w:p>
        </w:tc>
        <w:tc>
          <w:tcPr>
            <w:tcW w:w="1023" w:type="dxa"/>
          </w:tcPr>
          <w:p w:rsidR="00517AF4" w:rsidRPr="002A27EA" w:rsidRDefault="00517AF4" w:rsidP="00592B9F">
            <w:pPr>
              <w:spacing w:after="0"/>
              <w:contextualSpacing/>
              <w:jc w:val="center"/>
              <w:rPr>
                <w:lang w:val="fr-FR" w:eastAsia="fr-FR"/>
              </w:rPr>
            </w:pPr>
            <w:r>
              <w:rPr>
                <w:lang w:val="fr-FR" w:eastAsia="fr-FR"/>
              </w:rPr>
              <w:t>497</w:t>
            </w:r>
          </w:p>
        </w:tc>
        <w:tc>
          <w:tcPr>
            <w:tcW w:w="1023" w:type="dxa"/>
          </w:tcPr>
          <w:p w:rsidR="00517AF4" w:rsidRPr="002A27EA" w:rsidRDefault="00517AF4" w:rsidP="00592B9F">
            <w:pPr>
              <w:spacing w:after="0"/>
              <w:contextualSpacing/>
              <w:jc w:val="center"/>
              <w:rPr>
                <w:lang w:val="fr-FR" w:eastAsia="fr-FR"/>
              </w:rPr>
            </w:pPr>
            <w:r>
              <w:rPr>
                <w:lang w:val="fr-FR" w:eastAsia="fr-FR"/>
              </w:rPr>
              <w:t>495</w:t>
            </w:r>
          </w:p>
        </w:tc>
        <w:tc>
          <w:tcPr>
            <w:tcW w:w="1023" w:type="dxa"/>
          </w:tcPr>
          <w:p w:rsidR="00517AF4" w:rsidRPr="002A27EA" w:rsidRDefault="00517AF4" w:rsidP="00592B9F">
            <w:pPr>
              <w:spacing w:after="0"/>
              <w:contextualSpacing/>
              <w:jc w:val="center"/>
              <w:rPr>
                <w:lang w:val="fr-FR" w:eastAsia="fr-FR"/>
              </w:rPr>
            </w:pPr>
            <w:r>
              <w:rPr>
                <w:lang w:val="fr-FR" w:eastAsia="fr-FR"/>
              </w:rPr>
              <w:t>495</w:t>
            </w:r>
          </w:p>
        </w:tc>
        <w:tc>
          <w:tcPr>
            <w:tcW w:w="1023" w:type="dxa"/>
          </w:tcPr>
          <w:p w:rsidR="00517AF4" w:rsidRPr="002A27EA" w:rsidRDefault="00517AF4" w:rsidP="00592B9F">
            <w:pPr>
              <w:spacing w:after="0"/>
              <w:contextualSpacing/>
              <w:jc w:val="center"/>
              <w:rPr>
                <w:lang w:val="fr-FR" w:eastAsia="fr-FR"/>
              </w:rPr>
            </w:pPr>
            <w:r>
              <w:rPr>
                <w:lang w:val="fr-FR" w:eastAsia="fr-FR"/>
              </w:rPr>
              <w:t>497</w:t>
            </w:r>
          </w:p>
        </w:tc>
        <w:tc>
          <w:tcPr>
            <w:tcW w:w="1023" w:type="dxa"/>
          </w:tcPr>
          <w:p w:rsidR="00517AF4" w:rsidRPr="002A27EA" w:rsidRDefault="00517AF4" w:rsidP="00592B9F">
            <w:pPr>
              <w:spacing w:after="0"/>
              <w:contextualSpacing/>
              <w:jc w:val="center"/>
              <w:rPr>
                <w:lang w:val="fr-FR" w:eastAsia="fr-FR"/>
              </w:rPr>
            </w:pPr>
            <w:r>
              <w:rPr>
                <w:lang w:val="fr-FR" w:eastAsia="fr-FR"/>
              </w:rPr>
              <w:t>498</w:t>
            </w:r>
          </w:p>
        </w:tc>
        <w:tc>
          <w:tcPr>
            <w:tcW w:w="1024" w:type="dxa"/>
          </w:tcPr>
          <w:p w:rsidR="00517AF4" w:rsidRPr="002A27EA" w:rsidRDefault="00517AF4" w:rsidP="00592B9F">
            <w:pPr>
              <w:spacing w:after="0"/>
              <w:contextualSpacing/>
              <w:jc w:val="center"/>
              <w:rPr>
                <w:lang w:val="fr-FR" w:eastAsia="fr-FR"/>
              </w:rPr>
            </w:pPr>
            <w:r>
              <w:rPr>
                <w:lang w:val="fr-FR" w:eastAsia="fr-FR"/>
              </w:rPr>
              <w:t>501</w:t>
            </w:r>
          </w:p>
        </w:tc>
        <w:tc>
          <w:tcPr>
            <w:tcW w:w="1024" w:type="dxa"/>
          </w:tcPr>
          <w:p w:rsidR="00517AF4" w:rsidRPr="002A27EA" w:rsidRDefault="00517AF4" w:rsidP="006A1D6F">
            <w:pPr>
              <w:spacing w:after="0"/>
              <w:contextualSpacing/>
              <w:jc w:val="center"/>
              <w:rPr>
                <w:lang w:val="fr-FR" w:eastAsia="fr-FR"/>
              </w:rPr>
            </w:pPr>
            <w:r>
              <w:rPr>
                <w:lang w:val="fr-FR" w:eastAsia="fr-FR"/>
              </w:rPr>
              <w:t>501</w:t>
            </w:r>
          </w:p>
        </w:tc>
      </w:tr>
      <w:tr w:rsidR="00517AF4" w:rsidRPr="002A27EA" w:rsidTr="00BC3425">
        <w:tc>
          <w:tcPr>
            <w:tcW w:w="2046" w:type="dxa"/>
          </w:tcPr>
          <w:p w:rsidR="00517AF4" w:rsidRPr="002A27EA" w:rsidRDefault="00517AF4" w:rsidP="006A1D6F">
            <w:pPr>
              <w:spacing w:after="0"/>
              <w:contextualSpacing/>
              <w:rPr>
                <w:lang w:val="en-US"/>
              </w:rPr>
            </w:pPr>
            <w:r w:rsidRPr="002A27EA">
              <w:rPr>
                <w:lang w:val="en-US"/>
              </w:rPr>
              <w:t>Verkoop  industriële suiker</w:t>
            </w:r>
          </w:p>
        </w:tc>
        <w:tc>
          <w:tcPr>
            <w:tcW w:w="1023" w:type="dxa"/>
          </w:tcPr>
          <w:p w:rsidR="00517AF4" w:rsidRPr="002A27EA" w:rsidRDefault="00517AF4" w:rsidP="00592B9F">
            <w:pPr>
              <w:spacing w:after="0"/>
              <w:contextualSpacing/>
              <w:jc w:val="center"/>
              <w:rPr>
                <w:lang w:val="fr-FR" w:eastAsia="fr-FR"/>
              </w:rPr>
            </w:pPr>
            <w:r>
              <w:rPr>
                <w:lang w:val="fr-FR" w:eastAsia="fr-FR"/>
              </w:rPr>
              <w:t>349</w:t>
            </w:r>
          </w:p>
        </w:tc>
        <w:tc>
          <w:tcPr>
            <w:tcW w:w="1023" w:type="dxa"/>
          </w:tcPr>
          <w:p w:rsidR="00517AF4" w:rsidRPr="002A27EA" w:rsidRDefault="00517AF4" w:rsidP="00592B9F">
            <w:pPr>
              <w:spacing w:after="0"/>
              <w:contextualSpacing/>
              <w:jc w:val="center"/>
              <w:rPr>
                <w:lang w:val="fr-FR" w:eastAsia="fr-FR"/>
              </w:rPr>
            </w:pPr>
            <w:r>
              <w:rPr>
                <w:lang w:val="fr-FR" w:eastAsia="fr-FR"/>
              </w:rPr>
              <w:t>371</w:t>
            </w:r>
          </w:p>
        </w:tc>
        <w:tc>
          <w:tcPr>
            <w:tcW w:w="1023" w:type="dxa"/>
          </w:tcPr>
          <w:p w:rsidR="00517AF4" w:rsidRPr="002A27EA" w:rsidRDefault="00517AF4" w:rsidP="00592B9F">
            <w:pPr>
              <w:spacing w:after="0"/>
              <w:contextualSpacing/>
              <w:jc w:val="center"/>
              <w:rPr>
                <w:lang w:val="fr-FR" w:eastAsia="fr-FR"/>
              </w:rPr>
            </w:pPr>
            <w:r>
              <w:rPr>
                <w:lang w:val="fr-FR" w:eastAsia="fr-FR"/>
              </w:rPr>
              <w:t>368</w:t>
            </w:r>
          </w:p>
        </w:tc>
        <w:tc>
          <w:tcPr>
            <w:tcW w:w="1023" w:type="dxa"/>
          </w:tcPr>
          <w:p w:rsidR="00517AF4" w:rsidRPr="002A27EA" w:rsidRDefault="00517AF4" w:rsidP="00592B9F">
            <w:pPr>
              <w:spacing w:after="0"/>
              <w:contextualSpacing/>
              <w:jc w:val="center"/>
              <w:rPr>
                <w:lang w:val="fr-FR" w:eastAsia="fr-FR"/>
              </w:rPr>
            </w:pPr>
            <w:r>
              <w:rPr>
                <w:lang w:val="fr-FR" w:eastAsia="fr-FR"/>
              </w:rPr>
              <w:t>346</w:t>
            </w:r>
          </w:p>
        </w:tc>
        <w:tc>
          <w:tcPr>
            <w:tcW w:w="1023" w:type="dxa"/>
          </w:tcPr>
          <w:p w:rsidR="00517AF4" w:rsidRPr="002A27EA" w:rsidRDefault="00517AF4" w:rsidP="00592B9F">
            <w:pPr>
              <w:spacing w:after="0"/>
              <w:contextualSpacing/>
              <w:jc w:val="center"/>
              <w:rPr>
                <w:lang w:val="fr-FR" w:eastAsia="fr-FR"/>
              </w:rPr>
            </w:pPr>
            <w:r>
              <w:rPr>
                <w:lang w:val="fr-FR" w:eastAsia="fr-FR"/>
              </w:rPr>
              <w:t>364</w:t>
            </w:r>
          </w:p>
        </w:tc>
        <w:tc>
          <w:tcPr>
            <w:tcW w:w="1024" w:type="dxa"/>
          </w:tcPr>
          <w:p w:rsidR="00517AF4" w:rsidRPr="002A27EA" w:rsidRDefault="00517AF4" w:rsidP="00592B9F">
            <w:pPr>
              <w:spacing w:after="0"/>
              <w:contextualSpacing/>
              <w:jc w:val="center"/>
              <w:rPr>
                <w:lang w:val="fr-FR" w:eastAsia="fr-FR"/>
              </w:rPr>
            </w:pPr>
            <w:r>
              <w:rPr>
                <w:lang w:val="fr-FR" w:eastAsia="fr-FR"/>
              </w:rPr>
              <w:t>378</w:t>
            </w:r>
          </w:p>
        </w:tc>
        <w:tc>
          <w:tcPr>
            <w:tcW w:w="1024" w:type="dxa"/>
          </w:tcPr>
          <w:p w:rsidR="00517AF4" w:rsidRPr="002A27EA" w:rsidRDefault="00517AF4" w:rsidP="006A1D6F">
            <w:pPr>
              <w:spacing w:after="0"/>
              <w:contextualSpacing/>
              <w:jc w:val="center"/>
              <w:rPr>
                <w:lang w:val="fr-FR" w:eastAsia="fr-FR"/>
              </w:rPr>
            </w:pPr>
            <w:r>
              <w:rPr>
                <w:lang w:val="fr-FR" w:eastAsia="fr-FR"/>
              </w:rPr>
              <w:t>359</w:t>
            </w:r>
          </w:p>
        </w:tc>
      </w:tr>
      <w:tr w:rsidR="00517AF4" w:rsidRPr="002A27EA" w:rsidTr="00BC3425">
        <w:tc>
          <w:tcPr>
            <w:tcW w:w="2046" w:type="dxa"/>
          </w:tcPr>
          <w:p w:rsidR="00517AF4" w:rsidRPr="002A27EA" w:rsidRDefault="00517AF4" w:rsidP="006A1D6F">
            <w:pPr>
              <w:spacing w:after="0"/>
              <w:contextualSpacing/>
              <w:rPr>
                <w:lang w:val="en-US"/>
              </w:rPr>
            </w:pPr>
            <w:r w:rsidRPr="002A27EA">
              <w:rPr>
                <w:lang w:val="en-US"/>
              </w:rPr>
              <w:t>Aankoop industriële suiker</w:t>
            </w:r>
          </w:p>
        </w:tc>
        <w:tc>
          <w:tcPr>
            <w:tcW w:w="1023" w:type="dxa"/>
          </w:tcPr>
          <w:p w:rsidR="00517AF4" w:rsidRPr="002A27EA" w:rsidRDefault="00517AF4" w:rsidP="00592B9F">
            <w:pPr>
              <w:spacing w:after="0"/>
              <w:contextualSpacing/>
              <w:jc w:val="center"/>
              <w:rPr>
                <w:lang w:val="fr-FR" w:eastAsia="fr-FR"/>
              </w:rPr>
            </w:pPr>
            <w:r>
              <w:rPr>
                <w:lang w:val="fr-FR" w:eastAsia="fr-FR"/>
              </w:rPr>
              <w:t>376</w:t>
            </w:r>
          </w:p>
        </w:tc>
        <w:tc>
          <w:tcPr>
            <w:tcW w:w="1023" w:type="dxa"/>
          </w:tcPr>
          <w:p w:rsidR="00517AF4" w:rsidRPr="002A27EA" w:rsidRDefault="00517AF4" w:rsidP="00592B9F">
            <w:pPr>
              <w:spacing w:after="0"/>
              <w:contextualSpacing/>
              <w:jc w:val="center"/>
              <w:rPr>
                <w:lang w:val="fr-FR" w:eastAsia="fr-FR"/>
              </w:rPr>
            </w:pPr>
            <w:r>
              <w:rPr>
                <w:lang w:val="fr-FR" w:eastAsia="fr-FR"/>
              </w:rPr>
              <w:t>344</w:t>
            </w:r>
          </w:p>
        </w:tc>
        <w:tc>
          <w:tcPr>
            <w:tcW w:w="1023" w:type="dxa"/>
          </w:tcPr>
          <w:p w:rsidR="00517AF4" w:rsidRPr="002A27EA" w:rsidRDefault="00517AF4" w:rsidP="00592B9F">
            <w:pPr>
              <w:spacing w:after="0"/>
              <w:contextualSpacing/>
              <w:jc w:val="center"/>
              <w:rPr>
                <w:lang w:val="fr-FR" w:eastAsia="fr-FR"/>
              </w:rPr>
            </w:pPr>
            <w:r>
              <w:rPr>
                <w:lang w:val="fr-FR" w:eastAsia="fr-FR"/>
              </w:rPr>
              <w:t>320</w:t>
            </w:r>
          </w:p>
        </w:tc>
        <w:tc>
          <w:tcPr>
            <w:tcW w:w="1023" w:type="dxa"/>
          </w:tcPr>
          <w:p w:rsidR="00517AF4" w:rsidRPr="002A27EA" w:rsidRDefault="00517AF4" w:rsidP="00592B9F">
            <w:pPr>
              <w:spacing w:after="0"/>
              <w:contextualSpacing/>
              <w:jc w:val="center"/>
              <w:rPr>
                <w:lang w:val="fr-FR" w:eastAsia="fr-FR"/>
              </w:rPr>
            </w:pPr>
            <w:r>
              <w:rPr>
                <w:lang w:val="fr-FR" w:eastAsia="fr-FR"/>
              </w:rPr>
              <w:t>325</w:t>
            </w:r>
          </w:p>
        </w:tc>
        <w:tc>
          <w:tcPr>
            <w:tcW w:w="1023" w:type="dxa"/>
          </w:tcPr>
          <w:p w:rsidR="00517AF4" w:rsidRPr="002A27EA" w:rsidRDefault="00517AF4" w:rsidP="00592B9F">
            <w:pPr>
              <w:spacing w:after="0"/>
              <w:contextualSpacing/>
              <w:jc w:val="center"/>
              <w:rPr>
                <w:lang w:val="fr-FR" w:eastAsia="fr-FR"/>
              </w:rPr>
            </w:pPr>
            <w:r>
              <w:rPr>
                <w:lang w:val="fr-FR" w:eastAsia="fr-FR"/>
              </w:rPr>
              <w:t>400</w:t>
            </w:r>
          </w:p>
        </w:tc>
        <w:tc>
          <w:tcPr>
            <w:tcW w:w="1024" w:type="dxa"/>
          </w:tcPr>
          <w:p w:rsidR="00517AF4" w:rsidRPr="002A27EA" w:rsidRDefault="00517AF4" w:rsidP="00592B9F">
            <w:pPr>
              <w:spacing w:after="0"/>
              <w:contextualSpacing/>
              <w:jc w:val="center"/>
              <w:rPr>
                <w:lang w:val="fr-FR" w:eastAsia="fr-FR"/>
              </w:rPr>
            </w:pPr>
            <w:r>
              <w:rPr>
                <w:lang w:val="fr-FR" w:eastAsia="fr-FR"/>
              </w:rPr>
              <w:t>396</w:t>
            </w:r>
          </w:p>
        </w:tc>
        <w:tc>
          <w:tcPr>
            <w:tcW w:w="1024" w:type="dxa"/>
          </w:tcPr>
          <w:p w:rsidR="00517AF4" w:rsidRPr="002A27EA" w:rsidRDefault="00517AF4" w:rsidP="006A1D6F">
            <w:pPr>
              <w:spacing w:after="0"/>
              <w:contextualSpacing/>
              <w:jc w:val="center"/>
              <w:rPr>
                <w:lang w:val="fr-FR" w:eastAsia="fr-FR"/>
              </w:rPr>
            </w:pPr>
            <w:r>
              <w:rPr>
                <w:lang w:val="fr-FR" w:eastAsia="fr-FR"/>
              </w:rPr>
              <w:t>381</w:t>
            </w:r>
          </w:p>
        </w:tc>
      </w:tr>
      <w:tr w:rsidR="00517AF4" w:rsidRPr="002A27EA" w:rsidTr="00BC3425">
        <w:tc>
          <w:tcPr>
            <w:tcW w:w="2046" w:type="dxa"/>
          </w:tcPr>
          <w:p w:rsidR="00517AF4" w:rsidRPr="002A27EA" w:rsidRDefault="00517AF4" w:rsidP="006A1D6F">
            <w:pPr>
              <w:spacing w:after="0"/>
              <w:contextualSpacing/>
            </w:pPr>
            <w:r w:rsidRPr="002A27EA">
              <w:t>Import ruwe suiker uit ACS*</w:t>
            </w:r>
          </w:p>
        </w:tc>
        <w:tc>
          <w:tcPr>
            <w:tcW w:w="1023" w:type="dxa"/>
          </w:tcPr>
          <w:p w:rsidR="00517AF4" w:rsidRPr="002A27EA" w:rsidRDefault="00517AF4" w:rsidP="00592B9F">
            <w:pPr>
              <w:spacing w:after="0"/>
              <w:contextualSpacing/>
              <w:jc w:val="center"/>
              <w:rPr>
                <w:lang w:val="fr-FR" w:eastAsia="fr-FR"/>
              </w:rPr>
            </w:pPr>
            <w:r>
              <w:rPr>
                <w:lang w:val="fr-FR" w:eastAsia="fr-FR"/>
              </w:rPr>
              <w:t>463</w:t>
            </w:r>
          </w:p>
        </w:tc>
        <w:tc>
          <w:tcPr>
            <w:tcW w:w="1023" w:type="dxa"/>
          </w:tcPr>
          <w:p w:rsidR="00517AF4" w:rsidRPr="002A27EA" w:rsidRDefault="00517AF4" w:rsidP="00592B9F">
            <w:pPr>
              <w:spacing w:after="0"/>
              <w:contextualSpacing/>
              <w:jc w:val="center"/>
              <w:rPr>
                <w:lang w:val="fr-FR" w:eastAsia="fr-FR"/>
              </w:rPr>
            </w:pPr>
            <w:r>
              <w:rPr>
                <w:lang w:val="fr-FR" w:eastAsia="fr-FR"/>
              </w:rPr>
              <w:t>546</w:t>
            </w:r>
          </w:p>
        </w:tc>
        <w:tc>
          <w:tcPr>
            <w:tcW w:w="1023" w:type="dxa"/>
          </w:tcPr>
          <w:p w:rsidR="00517AF4" w:rsidRPr="002A27EA" w:rsidRDefault="00517AF4" w:rsidP="00592B9F">
            <w:pPr>
              <w:spacing w:after="0"/>
              <w:contextualSpacing/>
              <w:jc w:val="center"/>
              <w:rPr>
                <w:lang w:val="fr-FR" w:eastAsia="fr-FR"/>
              </w:rPr>
            </w:pPr>
            <w:r>
              <w:rPr>
                <w:lang w:val="fr-FR" w:eastAsia="fr-FR"/>
              </w:rPr>
              <w:t>478</w:t>
            </w:r>
          </w:p>
        </w:tc>
        <w:tc>
          <w:tcPr>
            <w:tcW w:w="1023" w:type="dxa"/>
          </w:tcPr>
          <w:p w:rsidR="00517AF4" w:rsidRPr="002A27EA" w:rsidRDefault="00517AF4" w:rsidP="00592B9F">
            <w:pPr>
              <w:spacing w:after="0"/>
              <w:contextualSpacing/>
              <w:jc w:val="center"/>
              <w:rPr>
                <w:lang w:val="fr-FR" w:eastAsia="fr-FR"/>
              </w:rPr>
            </w:pPr>
            <w:r>
              <w:rPr>
                <w:lang w:val="fr-FR" w:eastAsia="fr-FR"/>
              </w:rPr>
              <w:t>515</w:t>
            </w:r>
          </w:p>
        </w:tc>
        <w:tc>
          <w:tcPr>
            <w:tcW w:w="1023" w:type="dxa"/>
          </w:tcPr>
          <w:p w:rsidR="00517AF4" w:rsidRPr="002A27EA" w:rsidRDefault="00517AF4" w:rsidP="00592B9F">
            <w:pPr>
              <w:spacing w:after="0"/>
              <w:contextualSpacing/>
              <w:jc w:val="center"/>
              <w:rPr>
                <w:lang w:val="fr-FR" w:eastAsia="fr-FR"/>
              </w:rPr>
            </w:pPr>
            <w:r>
              <w:rPr>
                <w:lang w:val="fr-FR" w:eastAsia="fr-FR"/>
              </w:rPr>
              <w:t>473</w:t>
            </w:r>
          </w:p>
        </w:tc>
        <w:tc>
          <w:tcPr>
            <w:tcW w:w="1024" w:type="dxa"/>
          </w:tcPr>
          <w:p w:rsidR="00517AF4" w:rsidRPr="002A27EA" w:rsidRDefault="00517AF4" w:rsidP="00592B9F">
            <w:pPr>
              <w:spacing w:after="0"/>
              <w:contextualSpacing/>
              <w:jc w:val="center"/>
              <w:rPr>
                <w:lang w:val="fr-FR" w:eastAsia="fr-FR"/>
              </w:rPr>
            </w:pPr>
            <w:r>
              <w:rPr>
                <w:lang w:val="fr-FR" w:eastAsia="fr-FR"/>
              </w:rPr>
              <w:t>526</w:t>
            </w:r>
          </w:p>
        </w:tc>
        <w:tc>
          <w:tcPr>
            <w:tcW w:w="1024" w:type="dxa"/>
          </w:tcPr>
          <w:p w:rsidR="00517AF4" w:rsidRPr="002A27EA" w:rsidRDefault="00517AF4" w:rsidP="006A1D6F">
            <w:pPr>
              <w:spacing w:after="0"/>
              <w:contextualSpacing/>
              <w:jc w:val="center"/>
              <w:rPr>
                <w:lang w:val="fr-FR" w:eastAsia="fr-FR"/>
              </w:rPr>
            </w:pPr>
            <w:r>
              <w:rPr>
                <w:lang w:val="fr-FR" w:eastAsia="fr-FR"/>
              </w:rPr>
              <w:t>435</w:t>
            </w:r>
          </w:p>
        </w:tc>
      </w:tr>
      <w:tr w:rsidR="00517AF4" w:rsidRPr="002A27EA" w:rsidTr="00BC3425">
        <w:tc>
          <w:tcPr>
            <w:tcW w:w="2046" w:type="dxa"/>
          </w:tcPr>
          <w:p w:rsidR="00517AF4" w:rsidRPr="002A27EA" w:rsidRDefault="00517AF4" w:rsidP="006A1D6F">
            <w:pPr>
              <w:spacing w:after="0"/>
              <w:contextualSpacing/>
            </w:pPr>
            <w:r w:rsidRPr="002A27EA">
              <w:t xml:space="preserve">Import witte suiker </w:t>
            </w:r>
          </w:p>
        </w:tc>
        <w:tc>
          <w:tcPr>
            <w:tcW w:w="1023" w:type="dxa"/>
          </w:tcPr>
          <w:p w:rsidR="00517AF4" w:rsidRPr="002A27EA" w:rsidRDefault="00517AF4" w:rsidP="00592B9F">
            <w:pPr>
              <w:spacing w:after="0"/>
              <w:contextualSpacing/>
              <w:jc w:val="center"/>
              <w:rPr>
                <w:lang w:val="fr-FR" w:eastAsia="fr-FR"/>
              </w:rPr>
            </w:pPr>
            <w:r>
              <w:rPr>
                <w:lang w:val="fr-FR" w:eastAsia="fr-FR"/>
              </w:rPr>
              <w:t>532</w:t>
            </w:r>
          </w:p>
        </w:tc>
        <w:tc>
          <w:tcPr>
            <w:tcW w:w="1023" w:type="dxa"/>
          </w:tcPr>
          <w:p w:rsidR="00517AF4" w:rsidRPr="002A27EA" w:rsidRDefault="00517AF4" w:rsidP="00592B9F">
            <w:pPr>
              <w:spacing w:after="0"/>
              <w:contextualSpacing/>
              <w:jc w:val="center"/>
              <w:rPr>
                <w:lang w:val="fr-FR" w:eastAsia="fr-FR"/>
              </w:rPr>
            </w:pPr>
            <w:r>
              <w:rPr>
                <w:lang w:val="fr-FR" w:eastAsia="fr-FR"/>
              </w:rPr>
              <w:t>515</w:t>
            </w:r>
          </w:p>
        </w:tc>
        <w:tc>
          <w:tcPr>
            <w:tcW w:w="1023" w:type="dxa"/>
          </w:tcPr>
          <w:p w:rsidR="00517AF4" w:rsidRPr="002A27EA" w:rsidRDefault="00517AF4" w:rsidP="00592B9F">
            <w:pPr>
              <w:spacing w:after="0"/>
              <w:contextualSpacing/>
              <w:jc w:val="center"/>
              <w:rPr>
                <w:lang w:val="fr-FR" w:eastAsia="fr-FR"/>
              </w:rPr>
            </w:pPr>
            <w:r>
              <w:rPr>
                <w:lang w:val="fr-FR" w:eastAsia="fr-FR"/>
              </w:rPr>
              <w:t>516</w:t>
            </w:r>
          </w:p>
        </w:tc>
        <w:tc>
          <w:tcPr>
            <w:tcW w:w="1023" w:type="dxa"/>
          </w:tcPr>
          <w:p w:rsidR="00517AF4" w:rsidRPr="002A27EA" w:rsidRDefault="00517AF4" w:rsidP="00592B9F">
            <w:pPr>
              <w:spacing w:after="0"/>
              <w:contextualSpacing/>
              <w:jc w:val="center"/>
              <w:rPr>
                <w:lang w:val="fr-FR" w:eastAsia="fr-FR"/>
              </w:rPr>
            </w:pPr>
            <w:r>
              <w:rPr>
                <w:lang w:val="fr-FR" w:eastAsia="fr-FR"/>
              </w:rPr>
              <w:t>519</w:t>
            </w:r>
          </w:p>
        </w:tc>
        <w:tc>
          <w:tcPr>
            <w:tcW w:w="1023" w:type="dxa"/>
          </w:tcPr>
          <w:p w:rsidR="00517AF4" w:rsidRPr="002A27EA" w:rsidRDefault="00517AF4" w:rsidP="00592B9F">
            <w:pPr>
              <w:spacing w:after="0"/>
              <w:contextualSpacing/>
              <w:jc w:val="center"/>
              <w:rPr>
                <w:lang w:val="fr-FR" w:eastAsia="fr-FR"/>
              </w:rPr>
            </w:pPr>
            <w:r>
              <w:rPr>
                <w:lang w:val="fr-FR" w:eastAsia="fr-FR"/>
              </w:rPr>
              <w:t>537</w:t>
            </w:r>
          </w:p>
        </w:tc>
        <w:tc>
          <w:tcPr>
            <w:tcW w:w="1024" w:type="dxa"/>
          </w:tcPr>
          <w:p w:rsidR="00517AF4" w:rsidRPr="002A27EA" w:rsidRDefault="00517AF4" w:rsidP="00592B9F">
            <w:pPr>
              <w:spacing w:after="0"/>
              <w:contextualSpacing/>
              <w:jc w:val="center"/>
              <w:rPr>
                <w:lang w:val="fr-FR" w:eastAsia="fr-FR"/>
              </w:rPr>
            </w:pPr>
            <w:r>
              <w:rPr>
                <w:lang w:val="fr-FR" w:eastAsia="fr-FR"/>
              </w:rPr>
              <w:t>516</w:t>
            </w:r>
          </w:p>
        </w:tc>
        <w:tc>
          <w:tcPr>
            <w:tcW w:w="1024" w:type="dxa"/>
            <w:shd w:val="clear" w:color="auto" w:fill="auto"/>
          </w:tcPr>
          <w:p w:rsidR="00517AF4" w:rsidRPr="002A27EA" w:rsidRDefault="00517AF4" w:rsidP="006A1D6F">
            <w:pPr>
              <w:spacing w:after="0"/>
              <w:contextualSpacing/>
              <w:jc w:val="center"/>
              <w:rPr>
                <w:lang w:val="fr-FR" w:eastAsia="fr-FR"/>
              </w:rPr>
            </w:pPr>
            <w:r>
              <w:rPr>
                <w:lang w:val="fr-FR" w:eastAsia="fr-FR"/>
              </w:rPr>
              <w:t>500</w:t>
            </w:r>
          </w:p>
        </w:tc>
      </w:tr>
    </w:tbl>
    <w:p w:rsidR="006A1D6F" w:rsidRPr="002A27EA" w:rsidRDefault="006A1D6F" w:rsidP="006A1D6F">
      <w:pPr>
        <w:spacing w:after="0"/>
      </w:pPr>
    </w:p>
    <w:p w:rsidR="00822B5E" w:rsidRPr="002A27EA" w:rsidRDefault="00822B5E" w:rsidP="00822B5E">
      <w:r w:rsidRPr="002A27EA">
        <w:t>* De prijs voor ruwe suiker is hoger dan de prijs voor witte suiker in ACS.  De prijs voor ruwe suiker voor raffinage e</w:t>
      </w:r>
      <w:r w:rsidR="006E257C" w:rsidRPr="002A27EA">
        <w:t>vo</w:t>
      </w:r>
      <w:r w:rsidRPr="002A27EA">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2A27EA" w:rsidRDefault="00822B5E" w:rsidP="00F82D7D">
      <w:pPr>
        <w:spacing w:after="0"/>
      </w:pPr>
      <w:r w:rsidRPr="002A27EA">
        <w:t>Maximale geobserveerde prijs voor witte suiker: Januari 2013, zijnde 738 €/t.</w:t>
      </w:r>
    </w:p>
    <w:p w:rsidR="004901A2" w:rsidRDefault="00822B5E" w:rsidP="00822B5E">
      <w:r w:rsidRPr="002A27EA">
        <w:t>Minimale geobserveerde prijs voor witte suiker</w:t>
      </w:r>
      <w:r w:rsidR="004901A2">
        <w:t xml:space="preserve">: Februari 2015, zijnde 414 €/t.  </w:t>
      </w:r>
    </w:p>
    <w:p w:rsidR="00517AF4" w:rsidRDefault="00517AF4" w:rsidP="00517AF4">
      <w:r>
        <w:t>Stabiliteit van de Europese prijzen, maar de standaarddeviatie is iets hoger dan vorige maand (grotere verschillen tussen de prijzen onderling). Deze prijzen zijn afkomstig van contracten getekend aan het begin van het jaar of de campagne 2016/2017. Momenteel zijn de spotprijzen ongeveer 390 - 410 € / t. Sommige analisten zijn van mening dat de prijzen lager moeten zijn dan 400 € / t. Prijzen worden verwacht voor nieuwe contracten (oktober communicatie).</w:t>
      </w:r>
    </w:p>
    <w:p w:rsidR="00517AF4" w:rsidRDefault="00517AF4" w:rsidP="00517AF4"/>
    <w:p w:rsidR="00517AF4" w:rsidRDefault="00517AF4" w:rsidP="00517AF4">
      <w:r>
        <w:lastRenderedPageBreak/>
        <w:t>De wijze van communicatie van de suikerprijs op ISAMM wordt sterk vereenvoudigd: suikerprijs voor de vorige maand (gewogen gemiddelde) en voorspellingen voor de huidige maand. Wat de voorraad betreft, is er ook een nieuw formulier met alleen de voorraden op het niveau van de suikerraffinaderijen en raffinaderijen. Deze mededelingen zullen vanaf november beschikbaar zijn op ISAMM, voor communicatie betreffende de maand oktober.</w:t>
      </w:r>
    </w:p>
    <w:p w:rsidR="00822B5E" w:rsidRPr="002A27EA" w:rsidRDefault="00822B5E" w:rsidP="00822B5E">
      <w:pPr>
        <w:rPr>
          <w:b/>
        </w:rPr>
      </w:pPr>
      <w:r w:rsidRPr="002A27EA">
        <w:rPr>
          <w:b/>
        </w:rPr>
        <w:t>Preferentië</w:t>
      </w:r>
      <w:r w:rsidR="00BC3425" w:rsidRPr="002A27EA">
        <w:rPr>
          <w:b/>
        </w:rPr>
        <w:t xml:space="preserve">le invoer: </w:t>
      </w:r>
      <w:r w:rsidR="008F4430" w:rsidRPr="002A27EA">
        <w:rPr>
          <w:b/>
        </w:rPr>
        <w:t>2016/2017</w:t>
      </w:r>
      <w:r w:rsidR="00517AF4">
        <w:rPr>
          <w:b/>
        </w:rPr>
        <w:t xml:space="preserve"> en 2017/2018</w:t>
      </w:r>
      <w:r w:rsidR="00BC3425" w:rsidRPr="002A27EA">
        <w:rPr>
          <w:b/>
        </w:rPr>
        <w:t xml:space="preserve">: </w:t>
      </w:r>
      <w:r w:rsidRPr="002A27EA">
        <w:rPr>
          <w:b/>
        </w:rPr>
        <w:t xml:space="preserve"> EPA-EBA </w:t>
      </w:r>
      <w:r w:rsidR="00BC3425" w:rsidRPr="002A27EA">
        <w:rPr>
          <w:b/>
        </w:rPr>
        <w:t xml:space="preserve">aanvragen tot </w:t>
      </w:r>
      <w:r w:rsidR="008A10C9">
        <w:rPr>
          <w:b/>
        </w:rPr>
        <w:t>1</w:t>
      </w:r>
      <w:r w:rsidR="00994CB5">
        <w:rPr>
          <w:b/>
        </w:rPr>
        <w:t>7/10</w:t>
      </w:r>
      <w:r w:rsidR="008F4430" w:rsidRPr="002A27EA">
        <w:rPr>
          <w:b/>
        </w:rPr>
        <w:t>/2017</w:t>
      </w:r>
      <w:r w:rsidR="00BC3425" w:rsidRPr="002A27EA">
        <w:rPr>
          <w:b/>
        </w:rPr>
        <w:t xml:space="preserve"> </w:t>
      </w:r>
      <w:r w:rsidR="004056BD" w:rsidRPr="002A27EA">
        <w:rPr>
          <w:b/>
        </w:rPr>
        <w:t>(</w:t>
      </w:r>
      <w:r w:rsidR="00BC3425" w:rsidRPr="002A27EA">
        <w:rPr>
          <w:b/>
        </w:rPr>
        <w:t xml:space="preserve">in </w:t>
      </w:r>
      <w:r w:rsidRPr="002A27EA">
        <w:rPr>
          <w:b/>
        </w:rPr>
        <w:t>ton witte suiker equivalent):</w:t>
      </w:r>
    </w:p>
    <w:p w:rsidR="00517AF4" w:rsidRDefault="00517AF4" w:rsidP="00822B5E">
      <w:pPr>
        <w:rPr>
          <w:b/>
        </w:rPr>
      </w:pPr>
      <w:r w:rsidRPr="00517AF4">
        <w:rPr>
          <w:rFonts w:cs="Arial"/>
          <w:b/>
          <w:color w:val="222222"/>
          <w:lang w:val="nl-NL"/>
        </w:rPr>
        <w:t>2016/2017</w:t>
      </w:r>
      <w:r w:rsidRPr="00517AF4">
        <w:rPr>
          <w:rFonts w:cs="Arial"/>
          <w:color w:val="222222"/>
          <w:lang w:val="nl-NL"/>
        </w:rPr>
        <w:t xml:space="preserve">: </w:t>
      </w:r>
      <w:r>
        <w:rPr>
          <w:rFonts w:cs="Arial"/>
          <w:color w:val="222222"/>
          <w:lang w:val="nl-NL"/>
        </w:rPr>
        <w:t xml:space="preserve"> </w:t>
      </w:r>
      <w:r w:rsidRPr="00517AF4">
        <w:rPr>
          <w:rFonts w:cs="Arial"/>
          <w:color w:val="222222"/>
          <w:lang w:val="nl-NL"/>
        </w:rPr>
        <w:t xml:space="preserve">1.317 </w:t>
      </w:r>
      <w:r>
        <w:rPr>
          <w:rFonts w:cs="Arial"/>
          <w:color w:val="222222"/>
          <w:lang w:val="nl-NL"/>
        </w:rPr>
        <w:t>M</w:t>
      </w:r>
      <w:r w:rsidRPr="00517AF4">
        <w:rPr>
          <w:rFonts w:cs="Arial"/>
          <w:color w:val="222222"/>
          <w:lang w:val="nl-NL"/>
        </w:rPr>
        <w:t>t aanvragen. Significante daling ten opzichte van de vorige seizoenen (daling per jaar sinds 2013/2014, met een totaal van -40%).</w:t>
      </w:r>
      <w:r w:rsidRPr="00517AF4">
        <w:rPr>
          <w:rFonts w:cs="Arial"/>
          <w:color w:val="222222"/>
          <w:lang w:val="nl-NL"/>
        </w:rPr>
        <w:br/>
      </w:r>
      <w:r w:rsidRPr="00517AF4">
        <w:rPr>
          <w:rFonts w:cs="Arial"/>
          <w:color w:val="222222"/>
          <w:lang w:val="nl-NL"/>
        </w:rPr>
        <w:br/>
      </w:r>
      <w:r w:rsidRPr="00517AF4">
        <w:rPr>
          <w:rFonts w:cs="Arial"/>
          <w:b/>
          <w:color w:val="222222"/>
          <w:lang w:val="nl-NL"/>
        </w:rPr>
        <w:t>2017/2018:</w:t>
      </w:r>
      <w:r w:rsidRPr="00517AF4">
        <w:rPr>
          <w:rFonts w:cs="Arial"/>
          <w:color w:val="222222"/>
          <w:lang w:val="nl-NL"/>
        </w:rPr>
        <w:t xml:space="preserve"> </w:t>
      </w:r>
      <w:r>
        <w:rPr>
          <w:rFonts w:cs="Arial"/>
          <w:color w:val="222222"/>
          <w:lang w:val="nl-NL"/>
        </w:rPr>
        <w:t xml:space="preserve"> </w:t>
      </w:r>
      <w:r w:rsidRPr="00517AF4">
        <w:rPr>
          <w:rFonts w:cs="Arial"/>
          <w:color w:val="222222"/>
          <w:lang w:val="nl-NL"/>
        </w:rPr>
        <w:t xml:space="preserve">Het licentiesysteem is verdwenen, gebaseerd op de TAXUD-bewakingsgegevens (wekelijkse invoergegevens). </w:t>
      </w:r>
      <w:r>
        <w:rPr>
          <w:rFonts w:cs="Arial"/>
          <w:color w:val="222222"/>
          <w:lang w:val="nl-NL"/>
        </w:rPr>
        <w:t xml:space="preserve"> </w:t>
      </w:r>
      <w:r w:rsidRPr="00517AF4">
        <w:rPr>
          <w:rFonts w:cs="Arial"/>
          <w:color w:val="222222"/>
          <w:lang w:val="nl-NL"/>
        </w:rPr>
        <w:t xml:space="preserve">De cumulatieve </w:t>
      </w:r>
      <w:r>
        <w:rPr>
          <w:rFonts w:cs="Arial"/>
          <w:color w:val="222222"/>
          <w:lang w:val="nl-NL"/>
        </w:rPr>
        <w:t xml:space="preserve">hoeveelheid </w:t>
      </w:r>
      <w:r w:rsidRPr="00517AF4">
        <w:rPr>
          <w:rFonts w:cs="Arial"/>
          <w:color w:val="222222"/>
          <w:lang w:val="nl-NL"/>
        </w:rPr>
        <w:t>bereikt 38.000 t</w:t>
      </w:r>
      <w:r>
        <w:rPr>
          <w:rFonts w:cs="Arial"/>
          <w:color w:val="222222"/>
          <w:lang w:val="nl-NL"/>
        </w:rPr>
        <w:t>, zijnde een vertraging i</w:t>
      </w:r>
      <w:r w:rsidRPr="00517AF4">
        <w:rPr>
          <w:rFonts w:cs="Arial"/>
          <w:color w:val="222222"/>
          <w:lang w:val="nl-NL"/>
        </w:rPr>
        <w:t xml:space="preserve">n vergelijking met de vorige campagne, maar het is nog te vroeg om </w:t>
      </w:r>
      <w:r>
        <w:rPr>
          <w:rFonts w:cs="Arial"/>
          <w:color w:val="222222"/>
          <w:lang w:val="nl-NL"/>
        </w:rPr>
        <w:t>te concluderen</w:t>
      </w:r>
      <w:r w:rsidRPr="00517AF4">
        <w:rPr>
          <w:rFonts w:cs="Arial"/>
          <w:color w:val="222222"/>
          <w:lang w:val="nl-NL"/>
        </w:rPr>
        <w:t>. De gegevens van 2017/2018 worden vergeleken met de gegevens van 2016/2017 van het TAXUD-surveillance systeem en niet meer van de gegevens uit de licentie</w:t>
      </w:r>
      <w:r>
        <w:rPr>
          <w:rFonts w:cs="Arial"/>
          <w:color w:val="222222"/>
          <w:lang w:val="nl-NL"/>
        </w:rPr>
        <w:t>vragen</w:t>
      </w:r>
      <w:r w:rsidRPr="00517AF4">
        <w:rPr>
          <w:rFonts w:cs="Arial"/>
          <w:color w:val="222222"/>
          <w:lang w:val="nl-NL"/>
        </w:rPr>
        <w:t>.</w:t>
      </w:r>
    </w:p>
    <w:p w:rsidR="00822B5E" w:rsidRPr="002A27EA" w:rsidRDefault="00822B5E" w:rsidP="00822B5E">
      <w:pPr>
        <w:rPr>
          <w:b/>
        </w:rPr>
      </w:pPr>
      <w:r w:rsidRPr="002A27EA">
        <w:rPr>
          <w:b/>
        </w:rPr>
        <w:t>Preferentiële invoer</w:t>
      </w:r>
      <w:r w:rsidR="00BC3425" w:rsidRPr="002A27EA">
        <w:rPr>
          <w:b/>
        </w:rPr>
        <w:t xml:space="preserve"> </w:t>
      </w:r>
      <w:r w:rsidR="002D2760" w:rsidRPr="002A27EA">
        <w:rPr>
          <w:b/>
        </w:rPr>
        <w:t>2016/2017</w:t>
      </w:r>
      <w:r w:rsidR="00994CB5">
        <w:rPr>
          <w:b/>
        </w:rPr>
        <w:t xml:space="preserve"> en 2017/2018</w:t>
      </w:r>
      <w:r w:rsidRPr="002A27EA">
        <w:rPr>
          <w:b/>
        </w:rPr>
        <w:t xml:space="preserve">: </w:t>
      </w:r>
      <w:proofErr w:type="spellStart"/>
      <w:r w:rsidRPr="002A27EA">
        <w:rPr>
          <w:b/>
        </w:rPr>
        <w:t>TRQs</w:t>
      </w:r>
      <w:proofErr w:type="spellEnd"/>
      <w:r w:rsidRPr="002A27EA">
        <w:rPr>
          <w:b/>
        </w:rPr>
        <w:t xml:space="preserve"> </w:t>
      </w:r>
      <w:r w:rsidR="00BC3425" w:rsidRPr="002A27EA">
        <w:rPr>
          <w:b/>
        </w:rPr>
        <w:t xml:space="preserve">–aanvragen tot </w:t>
      </w:r>
      <w:r w:rsidR="00994CB5">
        <w:rPr>
          <w:b/>
        </w:rPr>
        <w:t>23/10</w:t>
      </w:r>
      <w:r w:rsidR="008F4430" w:rsidRPr="002A27EA">
        <w:rPr>
          <w:b/>
        </w:rPr>
        <w:t>/2017</w:t>
      </w:r>
      <w:r w:rsidR="00BC3425" w:rsidRPr="002A27EA">
        <w:rPr>
          <w:b/>
        </w:rPr>
        <w:t xml:space="preserve"> </w:t>
      </w:r>
      <w:r w:rsidR="004056BD" w:rsidRPr="002A27EA">
        <w:rPr>
          <w:b/>
        </w:rPr>
        <w:t>(</w:t>
      </w:r>
      <w:r w:rsidR="00BC3425" w:rsidRPr="002A27EA">
        <w:rPr>
          <w:b/>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192D9B" w:rsidRPr="002A27EA" w:rsidTr="005147D8">
        <w:tc>
          <w:tcPr>
            <w:tcW w:w="2055" w:type="dxa"/>
            <w:tcBorders>
              <w:top w:val="nil"/>
              <w:left w:val="nil"/>
              <w:bottom w:val="single" w:sz="4" w:space="0" w:color="auto"/>
              <w:right w:val="single" w:sz="4" w:space="0" w:color="auto"/>
            </w:tcBorders>
            <w:hideMark/>
          </w:tcPr>
          <w:p w:rsidR="00192D9B" w:rsidRPr="002A27EA" w:rsidRDefault="00192D9B" w:rsidP="005147D8">
            <w:pPr>
              <w:spacing w:after="0" w:line="240" w:lineRule="auto"/>
              <w:jc w:val="center"/>
              <w:rPr>
                <w:rFonts w:eastAsia="Times New Roman" w:cs="Times New Roman"/>
                <w:b/>
                <w:lang w:eastAsia="fr-FR"/>
              </w:rPr>
            </w:pPr>
            <w:bookmarkStart w:id="3" w:name="_Toc336329450"/>
            <w:r w:rsidRPr="002A27EA">
              <w:rPr>
                <w:rFonts w:eastAsia="Times New Roman" w:cs="Times New Roman"/>
                <w:b/>
                <w:lang w:eastAsia="fr-FR"/>
              </w:rPr>
              <w:t>2016/2017</w:t>
            </w:r>
          </w:p>
        </w:tc>
        <w:tc>
          <w:tcPr>
            <w:tcW w:w="1559"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Opmerkingen</w:t>
            </w:r>
          </w:p>
        </w:tc>
      </w:tr>
      <w:tr w:rsidR="00192D9B" w:rsidRPr="00611554"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6874D8" w:rsidP="00075A71">
            <w:pPr>
              <w:spacing w:after="0" w:line="240" w:lineRule="auto"/>
              <w:jc w:val="right"/>
              <w:rPr>
                <w:rFonts w:eastAsia="Times New Roman" w:cs="Times New Roman"/>
                <w:lang w:val="fr-FR" w:eastAsia="fr-FR"/>
              </w:rPr>
            </w:pPr>
            <w:r>
              <w:rPr>
                <w:rFonts w:eastAsia="Times New Roman" w:cs="Times New Roman"/>
                <w:lang w:val="fr-FR" w:eastAsia="fr-FR"/>
              </w:rPr>
              <w:t>437.323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1A1351" w:rsidP="006874D8">
            <w:pPr>
              <w:spacing w:after="0" w:line="240" w:lineRule="auto"/>
              <w:jc w:val="center"/>
              <w:rPr>
                <w:rFonts w:eastAsia="Times New Roman" w:cs="Times New Roman"/>
                <w:lang w:val="fr-FR" w:eastAsia="fr-FR"/>
              </w:rPr>
            </w:pPr>
            <w:r>
              <w:rPr>
                <w:rFonts w:eastAsia="Times New Roman" w:cs="Times New Roman"/>
                <w:lang w:val="fr-FR" w:eastAsia="fr-FR"/>
              </w:rPr>
              <w:t xml:space="preserve">  </w:t>
            </w:r>
            <w:r w:rsidR="00D55482">
              <w:rPr>
                <w:rFonts w:eastAsia="Times New Roman" w:cs="Times New Roman"/>
                <w:lang w:val="fr-FR" w:eastAsia="fr-FR"/>
              </w:rPr>
              <w:t>62</w:t>
            </w:r>
            <w:r w:rsidR="00192D9B" w:rsidRPr="002A27EA">
              <w:rPr>
                <w:rFonts w:eastAsia="Times New Roman" w:cs="Times New Roman"/>
                <w:lang w:val="fr-FR" w:eastAsia="fr-FR"/>
              </w:rPr>
              <w:t xml:space="preserve"> % van </w:t>
            </w:r>
            <w:r w:rsidR="006874D8">
              <w:rPr>
                <w:rFonts w:eastAsia="Times New Roman" w:cs="Times New Roman"/>
                <w:lang w:val="fr-FR" w:eastAsia="fr-FR"/>
              </w:rPr>
              <w:t>705.425*</w:t>
            </w:r>
          </w:p>
        </w:tc>
        <w:tc>
          <w:tcPr>
            <w:tcW w:w="3472" w:type="dxa"/>
            <w:tcBorders>
              <w:top w:val="single" w:sz="4" w:space="0" w:color="auto"/>
              <w:left w:val="single" w:sz="4" w:space="0" w:color="auto"/>
              <w:bottom w:val="single" w:sz="4" w:space="0" w:color="auto"/>
              <w:right w:val="single" w:sz="4" w:space="0" w:color="auto"/>
            </w:tcBorders>
            <w:hideMark/>
          </w:tcPr>
          <w:p w:rsidR="00192D9B" w:rsidRPr="0044277E" w:rsidRDefault="00A74811" w:rsidP="005147D8">
            <w:pPr>
              <w:spacing w:after="0" w:line="240" w:lineRule="auto"/>
              <w:rPr>
                <w:rFonts w:eastAsia="Times New Roman" w:cs="Times New Roman"/>
                <w:lang w:val="es-ES" w:eastAsia="fr-FR"/>
              </w:rPr>
            </w:pPr>
            <w:r w:rsidRPr="0044277E">
              <w:rPr>
                <w:rFonts w:eastAsia="Times New Roman" w:cs="Times New Roman"/>
                <w:lang w:val="es-ES" w:eastAsia="fr-FR"/>
              </w:rPr>
              <w:t xml:space="preserve">India, </w:t>
            </w:r>
            <w:r w:rsidR="008A10C9">
              <w:rPr>
                <w:rFonts w:eastAsia="Times New Roman" w:cs="Times New Roman"/>
                <w:lang w:val="es-ES" w:eastAsia="fr-FR"/>
              </w:rPr>
              <w:t xml:space="preserve">Cuba </w:t>
            </w:r>
            <w:proofErr w:type="spellStart"/>
            <w:r w:rsidR="008A10C9">
              <w:rPr>
                <w:rFonts w:eastAsia="Times New Roman" w:cs="Times New Roman"/>
                <w:lang w:val="es-ES" w:eastAsia="fr-FR"/>
              </w:rPr>
              <w:t>nieuw</w:t>
            </w:r>
            <w:proofErr w:type="spellEnd"/>
            <w:r w:rsidR="0044277E" w:rsidRPr="0044277E">
              <w:rPr>
                <w:rFonts w:eastAsia="Times New Roman" w:cs="Times New Roman"/>
                <w:lang w:val="es-ES" w:eastAsia="fr-FR"/>
              </w:rPr>
              <w:t xml:space="preserve"> TRQ</w:t>
            </w:r>
          </w:p>
          <w:p w:rsidR="00A51A3D" w:rsidRPr="0044277E" w:rsidRDefault="00D55482" w:rsidP="00192D9B">
            <w:pPr>
              <w:spacing w:after="0" w:line="240" w:lineRule="auto"/>
              <w:rPr>
                <w:rFonts w:eastAsia="Times New Roman" w:cs="Times New Roman"/>
                <w:lang w:val="es-ES" w:eastAsia="fr-FR"/>
              </w:rPr>
            </w:pPr>
            <w:proofErr w:type="spellStart"/>
            <w:r w:rsidRPr="0044277E">
              <w:rPr>
                <w:rFonts w:eastAsia="Times New Roman" w:cs="Times New Roman"/>
                <w:lang w:val="es-ES" w:eastAsia="fr-FR"/>
              </w:rPr>
              <w:t>Brazilië</w:t>
            </w:r>
            <w:proofErr w:type="spellEnd"/>
            <w:r w:rsidRPr="0044277E">
              <w:rPr>
                <w:rFonts w:eastAsia="Times New Roman" w:cs="Times New Roman"/>
                <w:lang w:val="es-ES" w:eastAsia="fr-FR"/>
              </w:rPr>
              <w:t xml:space="preserve">:  </w:t>
            </w:r>
            <w:r w:rsidR="0044277E" w:rsidRPr="0044277E">
              <w:rPr>
                <w:rFonts w:eastAsia="Times New Roman" w:cs="Times New Roman"/>
                <w:lang w:val="es-ES" w:eastAsia="fr-FR"/>
              </w:rPr>
              <w:t>100 %</w:t>
            </w:r>
          </w:p>
          <w:p w:rsidR="00192D9B" w:rsidRPr="00A0364D" w:rsidRDefault="00192D9B" w:rsidP="00192D9B">
            <w:pPr>
              <w:spacing w:after="0" w:line="240" w:lineRule="auto"/>
              <w:rPr>
                <w:rFonts w:eastAsia="Times New Roman" w:cs="Times New Roman"/>
                <w:lang w:val="fr-FR" w:eastAsia="fr-FR"/>
              </w:rPr>
            </w:pPr>
            <w:proofErr w:type="spellStart"/>
            <w:r w:rsidRPr="00A0364D">
              <w:rPr>
                <w:rFonts w:eastAsia="Times New Roman" w:cs="Times New Roman"/>
                <w:lang w:val="fr-FR" w:eastAsia="fr-FR"/>
              </w:rPr>
              <w:t>Australië</w:t>
            </w:r>
            <w:proofErr w:type="spellEnd"/>
            <w:r w:rsidRPr="00A0364D">
              <w:rPr>
                <w:rFonts w:eastAsia="Times New Roman" w:cs="Times New Roman"/>
                <w:lang w:val="fr-FR" w:eastAsia="fr-FR"/>
              </w:rPr>
              <w:t>: 0 %</w:t>
            </w:r>
            <w:r w:rsidR="00A51A3D" w:rsidRPr="00A0364D">
              <w:rPr>
                <w:rFonts w:eastAsia="Times New Roman" w:cs="Times New Roman"/>
                <w:lang w:val="fr-FR" w:eastAsia="fr-FR"/>
              </w:rPr>
              <w:t xml:space="preserve"> </w:t>
            </w:r>
          </w:p>
        </w:tc>
      </w:tr>
      <w:tr w:rsidR="00192D9B" w:rsidRPr="002A27EA"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994CB5" w:rsidP="008F4430">
            <w:pPr>
              <w:spacing w:after="0" w:line="240" w:lineRule="auto"/>
              <w:jc w:val="right"/>
              <w:rPr>
                <w:rFonts w:eastAsia="Times New Roman" w:cs="Times New Roman"/>
                <w:lang w:val="fr-FR" w:eastAsia="fr-FR"/>
              </w:rPr>
            </w:pPr>
            <w:r>
              <w:rPr>
                <w:rFonts w:eastAsia="Times New Roman" w:cs="Times New Roman"/>
                <w:lang w:val="fr-FR" w:eastAsia="fr-FR"/>
              </w:rPr>
              <w:t>180.279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8A10C9" w:rsidP="007D0F63">
            <w:pPr>
              <w:spacing w:after="0" w:line="240" w:lineRule="auto"/>
              <w:jc w:val="right"/>
              <w:rPr>
                <w:rFonts w:eastAsia="Times New Roman" w:cs="Times New Roman"/>
                <w:lang w:val="fr-FR" w:eastAsia="fr-FR"/>
              </w:rPr>
            </w:pPr>
            <w:r>
              <w:rPr>
                <w:rFonts w:eastAsia="Times New Roman" w:cs="Times New Roman"/>
                <w:lang w:val="fr-FR" w:eastAsia="fr-FR"/>
              </w:rPr>
              <w:t>89</w:t>
            </w:r>
            <w:r w:rsidR="00192D9B" w:rsidRPr="002A27EA">
              <w:rPr>
                <w:rFonts w:eastAsia="Times New Roman" w:cs="Times New Roman"/>
                <w:lang w:val="fr-FR" w:eastAsia="fr-FR"/>
              </w:rPr>
              <w:t xml:space="preserve"> % van 200.000</w:t>
            </w:r>
          </w:p>
        </w:tc>
        <w:tc>
          <w:tcPr>
            <w:tcW w:w="3472" w:type="dxa"/>
            <w:tcBorders>
              <w:top w:val="single" w:sz="4" w:space="0" w:color="auto"/>
              <w:left w:val="single" w:sz="4" w:space="0" w:color="auto"/>
              <w:bottom w:val="single" w:sz="4" w:space="0" w:color="auto"/>
              <w:right w:val="single" w:sz="4" w:space="0" w:color="auto"/>
            </w:tcBorders>
          </w:tcPr>
          <w:p w:rsidR="00192D9B" w:rsidRPr="002A27EA" w:rsidRDefault="00192D9B" w:rsidP="005147D8">
            <w:pPr>
              <w:spacing w:after="0" w:line="240" w:lineRule="auto"/>
              <w:rPr>
                <w:rFonts w:eastAsia="Times New Roman" w:cs="Times New Roman"/>
                <w:lang w:val="fr-FR" w:eastAsia="fr-FR"/>
              </w:rPr>
            </w:pPr>
          </w:p>
        </w:tc>
      </w:tr>
    </w:tbl>
    <w:p w:rsidR="00A51A3D" w:rsidRDefault="00061275" w:rsidP="00061275">
      <w:pPr>
        <w:spacing w:line="240" w:lineRule="auto"/>
        <w:rPr>
          <w:rFonts w:eastAsia="Times New Roman" w:cs="Times New Roman"/>
          <w:lang w:eastAsia="fr-FR"/>
        </w:rPr>
      </w:pPr>
      <w:r>
        <w:rPr>
          <w:rFonts w:eastAsia="Times New Roman" w:cs="Times New Roman"/>
          <w:lang w:eastAsia="fr-FR"/>
        </w:rPr>
        <w:t>*</w:t>
      </w:r>
      <w:r w:rsidR="006874D8" w:rsidRPr="00061275">
        <w:rPr>
          <w:rFonts w:eastAsia="Times New Roman" w:cs="Times New Roman"/>
          <w:lang w:eastAsia="fr-FR"/>
        </w:rPr>
        <w:t xml:space="preserve">TRQ EO </w:t>
      </w:r>
      <w:r w:rsidR="0044277E">
        <w:rPr>
          <w:rFonts w:eastAsia="Times New Roman" w:cs="Times New Roman"/>
          <w:lang w:eastAsia="fr-FR"/>
        </w:rPr>
        <w:t xml:space="preserve">verhoogd met 9.000 t en een nieuw TRQ Brazilië van 19.500 t (recht van 11 </w:t>
      </w:r>
      <w:r w:rsidR="0044277E">
        <w:t>€/t)</w:t>
      </w:r>
      <w:r w:rsidR="00994CB5">
        <w:t xml:space="preserve"> – R2017/1085</w:t>
      </w:r>
      <w:r w:rsidRPr="00061275">
        <w:rPr>
          <w:rFonts w:eastAsia="Times New Roman" w:cs="Times New Roman"/>
          <w:lang w:eastAsia="fr-FR"/>
        </w:rPr>
        <w: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994CB5" w:rsidRPr="002A27EA" w:rsidTr="00592B9F">
        <w:tc>
          <w:tcPr>
            <w:tcW w:w="2055" w:type="dxa"/>
            <w:tcBorders>
              <w:top w:val="nil"/>
              <w:left w:val="nil"/>
              <w:bottom w:val="single" w:sz="4" w:space="0" w:color="auto"/>
              <w:right w:val="single" w:sz="4" w:space="0" w:color="auto"/>
            </w:tcBorders>
            <w:hideMark/>
          </w:tcPr>
          <w:p w:rsidR="00994CB5" w:rsidRPr="002A27EA" w:rsidRDefault="00994CB5" w:rsidP="00592B9F">
            <w:pPr>
              <w:spacing w:after="0" w:line="240" w:lineRule="auto"/>
              <w:jc w:val="center"/>
              <w:rPr>
                <w:rFonts w:eastAsia="Times New Roman" w:cs="Times New Roman"/>
                <w:b/>
                <w:lang w:eastAsia="fr-FR"/>
              </w:rPr>
            </w:pPr>
            <w:r>
              <w:rPr>
                <w:rFonts w:eastAsia="Times New Roman" w:cs="Times New Roman"/>
                <w:b/>
                <w:lang w:eastAsia="fr-FR"/>
              </w:rPr>
              <w:t>2017/2018</w:t>
            </w:r>
          </w:p>
        </w:tc>
        <w:tc>
          <w:tcPr>
            <w:tcW w:w="1559" w:type="dxa"/>
            <w:tcBorders>
              <w:top w:val="single" w:sz="4" w:space="0" w:color="auto"/>
              <w:left w:val="single" w:sz="4" w:space="0" w:color="auto"/>
              <w:bottom w:val="single" w:sz="4" w:space="0" w:color="auto"/>
              <w:right w:val="single" w:sz="4" w:space="0" w:color="auto"/>
            </w:tcBorders>
            <w:hideMark/>
          </w:tcPr>
          <w:p w:rsidR="00994CB5" w:rsidRPr="002A27EA" w:rsidRDefault="00994CB5" w:rsidP="00592B9F">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994CB5" w:rsidRPr="002A27EA" w:rsidRDefault="00994CB5" w:rsidP="00592B9F">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994CB5" w:rsidRPr="002A27EA" w:rsidRDefault="00994CB5" w:rsidP="00592B9F">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Opmerkingen</w:t>
            </w:r>
            <w:proofErr w:type="spellEnd"/>
          </w:p>
        </w:tc>
      </w:tr>
      <w:tr w:rsidR="00994CB5" w:rsidRPr="00611554" w:rsidTr="00592B9F">
        <w:tc>
          <w:tcPr>
            <w:tcW w:w="2055" w:type="dxa"/>
            <w:tcBorders>
              <w:top w:val="single" w:sz="4" w:space="0" w:color="auto"/>
              <w:left w:val="single" w:sz="4" w:space="0" w:color="auto"/>
              <w:bottom w:val="single" w:sz="4" w:space="0" w:color="auto"/>
              <w:right w:val="single" w:sz="4" w:space="0" w:color="auto"/>
            </w:tcBorders>
            <w:hideMark/>
          </w:tcPr>
          <w:p w:rsidR="00994CB5" w:rsidRPr="002A27EA" w:rsidRDefault="00994CB5" w:rsidP="00592B9F">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994CB5" w:rsidP="00592B9F">
            <w:pPr>
              <w:spacing w:after="0" w:line="240" w:lineRule="auto"/>
              <w:jc w:val="right"/>
              <w:rPr>
                <w:rFonts w:eastAsia="Times New Roman" w:cs="Times New Roman"/>
                <w:lang w:val="fr-FR" w:eastAsia="fr-FR"/>
              </w:rPr>
            </w:pPr>
            <w:r>
              <w:rPr>
                <w:rFonts w:eastAsia="Times New Roman" w:cs="Times New Roman"/>
                <w:lang w:val="fr-FR" w:eastAsia="fr-FR"/>
              </w:rPr>
              <w:t>29.351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994CB5" w:rsidP="00994CB5">
            <w:pPr>
              <w:spacing w:after="0" w:line="240" w:lineRule="auto"/>
              <w:jc w:val="center"/>
              <w:rPr>
                <w:rFonts w:eastAsia="Times New Roman" w:cs="Times New Roman"/>
                <w:lang w:val="fr-FR" w:eastAsia="fr-FR"/>
              </w:rPr>
            </w:pPr>
            <w:r>
              <w:rPr>
                <w:rFonts w:eastAsia="Times New Roman" w:cs="Times New Roman"/>
                <w:lang w:val="fr-FR" w:eastAsia="fr-FR"/>
              </w:rPr>
              <w:t xml:space="preserve">  4</w:t>
            </w:r>
            <w:r w:rsidRPr="002A27EA">
              <w:rPr>
                <w:rFonts w:eastAsia="Times New Roman" w:cs="Times New Roman"/>
                <w:lang w:val="fr-FR" w:eastAsia="fr-FR"/>
              </w:rPr>
              <w:t xml:space="preserve"> % van </w:t>
            </w:r>
            <w:r>
              <w:rPr>
                <w:rFonts w:eastAsia="Times New Roman" w:cs="Times New Roman"/>
                <w:lang w:val="fr-FR" w:eastAsia="fr-FR"/>
              </w:rPr>
              <w:t>790.925*</w:t>
            </w:r>
          </w:p>
        </w:tc>
        <w:tc>
          <w:tcPr>
            <w:tcW w:w="3472" w:type="dxa"/>
            <w:tcBorders>
              <w:top w:val="single" w:sz="4" w:space="0" w:color="auto"/>
              <w:left w:val="single" w:sz="4" w:space="0" w:color="auto"/>
              <w:bottom w:val="single" w:sz="4" w:space="0" w:color="auto"/>
              <w:right w:val="single" w:sz="4" w:space="0" w:color="auto"/>
            </w:tcBorders>
            <w:hideMark/>
          </w:tcPr>
          <w:p w:rsidR="00994CB5" w:rsidRDefault="00994CB5" w:rsidP="00592B9F">
            <w:pPr>
              <w:spacing w:after="0" w:line="240" w:lineRule="auto"/>
              <w:rPr>
                <w:rFonts w:eastAsia="Times New Roman" w:cs="Times New Roman"/>
                <w:lang w:val="es-ES" w:eastAsia="fr-FR"/>
              </w:rPr>
            </w:pPr>
            <w:r>
              <w:rPr>
                <w:rFonts w:eastAsia="Times New Roman" w:cs="Times New Roman"/>
                <w:lang w:val="es-ES" w:eastAsia="fr-FR"/>
              </w:rPr>
              <w:t>India: 100 %</w:t>
            </w:r>
          </w:p>
          <w:p w:rsidR="00994CB5" w:rsidRPr="00A0364D" w:rsidRDefault="00994CB5" w:rsidP="00592B9F">
            <w:pPr>
              <w:spacing w:after="0" w:line="240" w:lineRule="auto"/>
              <w:rPr>
                <w:rFonts w:eastAsia="Times New Roman" w:cs="Times New Roman"/>
                <w:lang w:val="fr-FR" w:eastAsia="fr-FR"/>
              </w:rPr>
            </w:pPr>
            <w:r>
              <w:rPr>
                <w:rFonts w:eastAsia="Times New Roman" w:cs="Times New Roman"/>
                <w:lang w:val="es-ES" w:eastAsia="fr-FR"/>
              </w:rPr>
              <w:t>EO: 0 %</w:t>
            </w:r>
            <w:r w:rsidRPr="00A0364D">
              <w:rPr>
                <w:rFonts w:eastAsia="Times New Roman" w:cs="Times New Roman"/>
                <w:lang w:val="fr-FR" w:eastAsia="fr-FR"/>
              </w:rPr>
              <w:t xml:space="preserve"> </w:t>
            </w:r>
          </w:p>
        </w:tc>
      </w:tr>
      <w:tr w:rsidR="00994CB5" w:rsidRPr="002A27EA" w:rsidTr="00592B9F">
        <w:tc>
          <w:tcPr>
            <w:tcW w:w="2055" w:type="dxa"/>
            <w:tcBorders>
              <w:top w:val="single" w:sz="4" w:space="0" w:color="auto"/>
              <w:left w:val="single" w:sz="4" w:space="0" w:color="auto"/>
              <w:bottom w:val="single" w:sz="4" w:space="0" w:color="auto"/>
              <w:right w:val="single" w:sz="4" w:space="0" w:color="auto"/>
            </w:tcBorders>
            <w:hideMark/>
          </w:tcPr>
          <w:p w:rsidR="00994CB5" w:rsidRPr="002A27EA" w:rsidRDefault="00994CB5" w:rsidP="00592B9F">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994CB5" w:rsidP="00592B9F">
            <w:pPr>
              <w:spacing w:after="0" w:line="240" w:lineRule="auto"/>
              <w:jc w:val="right"/>
              <w:rPr>
                <w:rFonts w:eastAsia="Times New Roman" w:cs="Times New Roman"/>
                <w:lang w:val="fr-FR" w:eastAsia="fr-FR"/>
              </w:rPr>
            </w:pPr>
            <w:r>
              <w:rPr>
                <w:rFonts w:eastAsia="Times New Roman" w:cs="Times New Roman"/>
                <w:lang w:val="fr-FR" w:eastAsia="fr-FR"/>
              </w:rPr>
              <w:t>3.209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994CB5" w:rsidP="00592B9F">
            <w:pPr>
              <w:spacing w:after="0" w:line="240" w:lineRule="auto"/>
              <w:jc w:val="right"/>
              <w:rPr>
                <w:rFonts w:eastAsia="Times New Roman" w:cs="Times New Roman"/>
                <w:lang w:val="fr-FR" w:eastAsia="fr-FR"/>
              </w:rPr>
            </w:pPr>
            <w:r>
              <w:rPr>
                <w:rFonts w:eastAsia="Times New Roman" w:cs="Times New Roman"/>
                <w:lang w:val="fr-FR" w:eastAsia="fr-FR"/>
              </w:rPr>
              <w:t>2 % van 202.210</w:t>
            </w:r>
          </w:p>
        </w:tc>
        <w:tc>
          <w:tcPr>
            <w:tcW w:w="3472" w:type="dxa"/>
            <w:tcBorders>
              <w:top w:val="single" w:sz="4" w:space="0" w:color="auto"/>
              <w:left w:val="single" w:sz="4" w:space="0" w:color="auto"/>
              <w:bottom w:val="single" w:sz="4" w:space="0" w:color="auto"/>
              <w:right w:val="single" w:sz="4" w:space="0" w:color="auto"/>
            </w:tcBorders>
          </w:tcPr>
          <w:p w:rsidR="00994CB5" w:rsidRPr="002A27EA" w:rsidRDefault="00994CB5" w:rsidP="00592B9F">
            <w:pPr>
              <w:spacing w:after="0" w:line="240" w:lineRule="auto"/>
              <w:rPr>
                <w:rFonts w:eastAsia="Times New Roman" w:cs="Times New Roman"/>
                <w:lang w:val="fr-FR" w:eastAsia="fr-FR"/>
              </w:rPr>
            </w:pPr>
          </w:p>
        </w:tc>
      </w:tr>
    </w:tbl>
    <w:p w:rsidR="00994CB5" w:rsidRPr="00061275" w:rsidRDefault="00994CB5" w:rsidP="00994CB5">
      <w:pPr>
        <w:spacing w:line="240" w:lineRule="auto"/>
        <w:rPr>
          <w:rFonts w:eastAsia="Times New Roman" w:cs="Times New Roman"/>
          <w:lang w:eastAsia="fr-FR"/>
        </w:rPr>
      </w:pPr>
      <w:r>
        <w:rPr>
          <w:rFonts w:eastAsia="Times New Roman" w:cs="Times New Roman"/>
          <w:lang w:eastAsia="fr-FR"/>
        </w:rPr>
        <w:t>*</w:t>
      </w:r>
      <w:r w:rsidRPr="00061275">
        <w:rPr>
          <w:rFonts w:eastAsia="Times New Roman" w:cs="Times New Roman"/>
          <w:lang w:eastAsia="fr-FR"/>
        </w:rPr>
        <w:t xml:space="preserve">TRQ EO </w:t>
      </w:r>
      <w:r>
        <w:rPr>
          <w:rFonts w:eastAsia="Times New Roman" w:cs="Times New Roman"/>
          <w:lang w:eastAsia="fr-FR"/>
        </w:rPr>
        <w:t xml:space="preserve">verhoogd met 27.000 t en een nieuw TRQ Brazilië van 78.000 t (recht van 11 </w:t>
      </w:r>
      <w:r>
        <w:t>€/t) – R2017/1085</w:t>
      </w:r>
      <w:r w:rsidRPr="00061275">
        <w:rPr>
          <w:rFonts w:eastAsia="Times New Roman" w:cs="Times New Roman"/>
          <w:lang w:eastAsia="fr-FR"/>
        </w:rPr>
        <w:t>.</w:t>
      </w:r>
    </w:p>
    <w:p w:rsidR="00192D9B" w:rsidRDefault="00994CB5" w:rsidP="00BC3425">
      <w:pPr>
        <w:spacing w:after="0" w:line="240" w:lineRule="auto"/>
        <w:rPr>
          <w:rFonts w:eastAsia="Times New Roman" w:cs="Times New Roman"/>
          <w:lang w:eastAsia="fr-FR"/>
        </w:rPr>
      </w:pPr>
      <w:r>
        <w:rPr>
          <w:rFonts w:ascii="Arial" w:hAnsi="Arial" w:cs="Arial"/>
          <w:color w:val="222222"/>
          <w:lang w:val="nl-NL"/>
        </w:rPr>
        <w:t>In eerdere campagnes was het sub-quotum CXL EO volledig gevuld na de eerste vergunningstermijn. Dit is niet het geval dit jaar. Alleen het sub-quotum India is 100% vol (aan 0 recht).</w:t>
      </w:r>
    </w:p>
    <w:p w:rsidR="00994CB5" w:rsidRPr="002A27EA" w:rsidRDefault="00994CB5" w:rsidP="00BC3425">
      <w:pPr>
        <w:spacing w:after="0" w:line="240" w:lineRule="auto"/>
        <w:rPr>
          <w:rFonts w:eastAsia="Times New Roman" w:cs="Times New Roman"/>
          <w:lang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2A27EA" w:rsidTr="006A1D6F">
        <w:tc>
          <w:tcPr>
            <w:tcW w:w="2055" w:type="dxa"/>
            <w:tcBorders>
              <w:top w:val="nil"/>
              <w:left w:val="nil"/>
              <w:bottom w:val="single" w:sz="4" w:space="0" w:color="auto"/>
              <w:right w:val="single" w:sz="4" w:space="0" w:color="auto"/>
            </w:tcBorders>
            <w:hideMark/>
          </w:tcPr>
          <w:p w:rsidR="00BC3425" w:rsidRPr="00CD63B4" w:rsidRDefault="008F4430" w:rsidP="00BC3425">
            <w:pPr>
              <w:spacing w:after="0" w:line="240" w:lineRule="auto"/>
              <w:jc w:val="center"/>
              <w:rPr>
                <w:rFonts w:eastAsia="Times New Roman" w:cs="Times New Roman"/>
                <w:b/>
                <w:lang w:eastAsia="fr-FR"/>
              </w:rPr>
            </w:pPr>
            <w:r w:rsidRPr="00CD63B4">
              <w:rPr>
                <w:rFonts w:eastAsia="Times New Roman" w:cs="Times New Roman"/>
                <w:b/>
                <w:lang w:eastAsia="fr-FR"/>
              </w:rPr>
              <w:t>2017</w:t>
            </w:r>
            <w:r w:rsidR="00994CB5">
              <w:rPr>
                <w:rFonts w:eastAsia="Times New Roman" w:cs="Times New Roman"/>
                <w:b/>
                <w:lang w:eastAsia="fr-FR"/>
              </w:rPr>
              <w:t>/2018</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jc w:val="center"/>
              <w:rPr>
                <w:rFonts w:eastAsia="Times New Roman" w:cs="Times New Roman"/>
                <w:lang w:eastAsia="fr-FR"/>
              </w:rPr>
            </w:pPr>
            <w:r w:rsidRPr="00CD63B4">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 van</w:t>
            </w:r>
            <w:r w:rsidR="000F5819" w:rsidRPr="00CD63B4">
              <w:rPr>
                <w:rFonts w:eastAsia="Times New Roman" w:cs="Times New Roman"/>
                <w:lang w:eastAsia="fr-FR"/>
              </w:rPr>
              <w:t xml:space="preserve"> </w:t>
            </w:r>
            <w:r w:rsidRPr="00CD63B4">
              <w:rPr>
                <w:rFonts w:eastAsia="Times New Roman" w:cs="Times New Roman"/>
                <w:lang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Opmerkingen</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0C76F9" w:rsidP="00970FD4">
            <w:pPr>
              <w:spacing w:after="0" w:line="240" w:lineRule="auto"/>
              <w:jc w:val="right"/>
              <w:rPr>
                <w:rFonts w:eastAsia="Times New Roman" w:cs="Times New Roman"/>
                <w:lang w:eastAsia="fr-FR"/>
              </w:rPr>
            </w:pPr>
            <w:r>
              <w:rPr>
                <w:rFonts w:eastAsia="Times New Roman" w:cs="Times New Roman"/>
                <w:lang w:eastAsia="fr-FR"/>
              </w:rPr>
              <w:t>34.627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84D7A" w:rsidP="00B97DCE">
            <w:pPr>
              <w:spacing w:after="0" w:line="240" w:lineRule="auto"/>
              <w:jc w:val="right"/>
              <w:rPr>
                <w:rFonts w:eastAsia="Times New Roman" w:cs="Times New Roman"/>
                <w:lang w:eastAsia="fr-FR"/>
              </w:rPr>
            </w:pPr>
            <w:r>
              <w:rPr>
                <w:rFonts w:eastAsia="Times New Roman" w:cs="Times New Roman"/>
                <w:lang w:eastAsia="fr-FR"/>
              </w:rPr>
              <w:t>93</w:t>
            </w:r>
            <w:r w:rsidR="001F697D" w:rsidRPr="00CD63B4">
              <w:rPr>
                <w:rFonts w:eastAsia="Times New Roman" w:cs="Times New Roman"/>
                <w:lang w:eastAsia="fr-FR"/>
              </w:rPr>
              <w:t xml:space="preserve"> </w:t>
            </w:r>
            <w:r w:rsidR="00BC3425" w:rsidRPr="00CD63B4">
              <w:rPr>
                <w:rFonts w:eastAsia="Times New Roman" w:cs="Times New Roman"/>
                <w:lang w:eastAsia="fr-FR"/>
              </w:rPr>
              <w:t xml:space="preserve">% </w:t>
            </w:r>
            <w:r w:rsidR="000F5819" w:rsidRPr="00CD63B4">
              <w:rPr>
                <w:rFonts w:eastAsia="Times New Roman" w:cs="Times New Roman"/>
                <w:lang w:eastAsia="fr-FR"/>
              </w:rPr>
              <w:t>van</w:t>
            </w:r>
            <w:r w:rsidR="00BC3425" w:rsidRPr="00CD63B4">
              <w:rPr>
                <w:rFonts w:eastAsia="Times New Roman" w:cs="Times New Roman"/>
                <w:lang w:eastAsia="fr-FR"/>
              </w:rPr>
              <w:t xml:space="preserve"> </w:t>
            </w:r>
            <w:r w:rsidR="00C10AB2" w:rsidRPr="00CD63B4">
              <w:rPr>
                <w:rFonts w:eastAsia="Times New Roman" w:cs="Times New Roman"/>
                <w:lang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C10AB2" w:rsidP="00BC3425">
            <w:pPr>
              <w:spacing w:after="0" w:line="240" w:lineRule="auto"/>
              <w:rPr>
                <w:rFonts w:eastAsia="Times New Roman" w:cs="Times New Roman"/>
                <w:lang w:eastAsia="fr-FR"/>
              </w:rPr>
            </w:pPr>
            <w:r w:rsidRPr="002A27EA">
              <w:rPr>
                <w:rFonts w:eastAsia="Times New Roman" w:cs="Times New Roman"/>
                <w:lang w:eastAsia="fr-FR"/>
              </w:rPr>
              <w:t>Associatieakkoord met een anti douane</w:t>
            </w:r>
            <w:r w:rsidR="00E96532" w:rsidRPr="002A27EA">
              <w:rPr>
                <w:rFonts w:eastAsia="Times New Roman" w:cs="Times New Roman"/>
                <w:lang w:eastAsia="fr-FR"/>
              </w:rPr>
              <w:t xml:space="preserve"> </w:t>
            </w:r>
            <w:r w:rsidRPr="002A27EA">
              <w:rPr>
                <w:rFonts w:eastAsia="Times New Roman" w:cs="Times New Roman"/>
                <w:lang w:eastAsia="fr-FR"/>
              </w:rPr>
              <w:t>omzeilingsmechanisme (PB L260 van 30/8/2014)*</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BC3425">
            <w:pPr>
              <w:spacing w:after="0" w:line="240" w:lineRule="auto"/>
              <w:jc w:val="right"/>
              <w:rPr>
                <w:rFonts w:eastAsia="Times New Roman" w:cs="Times New Roman"/>
                <w:lang w:val="fr-FR" w:eastAsia="fr-FR"/>
              </w:rPr>
            </w:pPr>
            <w:r>
              <w:rPr>
                <w:rFonts w:eastAsia="Times New Roman" w:cs="Times New Roman"/>
                <w:lang w:val="fr-FR" w:eastAsia="fr-FR"/>
              </w:rPr>
              <w:t>24.640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44277E">
            <w:pPr>
              <w:spacing w:after="0" w:line="240" w:lineRule="auto"/>
              <w:jc w:val="right"/>
              <w:rPr>
                <w:rFonts w:eastAsia="Times New Roman" w:cs="Times New Roman"/>
                <w:lang w:val="fr-FR" w:eastAsia="fr-FR"/>
              </w:rPr>
            </w:pPr>
            <w:r>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44277E">
              <w:rPr>
                <w:rFonts w:eastAsia="Times New Roman" w:cs="Times New Roman"/>
                <w:lang w:val="fr-FR" w:eastAsia="fr-FR"/>
              </w:rPr>
              <w:t>24.640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84D7A" w:rsidP="00BC3425">
            <w:pPr>
              <w:spacing w:after="0" w:line="240" w:lineRule="auto"/>
              <w:jc w:val="right"/>
              <w:rPr>
                <w:rFonts w:eastAsia="Times New Roman" w:cs="Times New Roman"/>
                <w:lang w:val="fr-FR" w:eastAsia="fr-FR"/>
              </w:rPr>
            </w:pPr>
            <w:r>
              <w:rPr>
                <w:rFonts w:eastAsia="Times New Roman" w:cs="Times New Roman"/>
                <w:lang w:val="fr-FR" w:eastAsia="fr-FR"/>
              </w:rPr>
              <w:t>48.593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84D7A" w:rsidP="00D55482">
            <w:pPr>
              <w:spacing w:after="0" w:line="240" w:lineRule="auto"/>
              <w:jc w:val="right"/>
              <w:rPr>
                <w:rFonts w:eastAsia="Times New Roman" w:cs="Times New Roman"/>
                <w:lang w:val="fr-FR" w:eastAsia="fr-FR"/>
              </w:rPr>
            </w:pPr>
            <w:r>
              <w:rPr>
                <w:rFonts w:eastAsia="Times New Roman" w:cs="Times New Roman"/>
                <w:lang w:val="fr-FR" w:eastAsia="fr-FR"/>
              </w:rPr>
              <w:t>7</w:t>
            </w:r>
            <w:r w:rsidR="0044277E">
              <w:rPr>
                <w:rFonts w:eastAsia="Times New Roman" w:cs="Times New Roman"/>
                <w:lang w:val="fr-FR" w:eastAsia="fr-FR"/>
              </w:rPr>
              <w:t>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6</w:t>
            </w:r>
            <w:r w:rsidR="00CD63B4">
              <w:rPr>
                <w:rFonts w:eastAsia="Times New Roman" w:cs="Times New Roman"/>
                <w:lang w:val="fr-FR" w:eastAsia="fr-FR"/>
              </w:rPr>
              <w:t>9.44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 xml:space="preserve">0 % </w:t>
            </w:r>
            <w:r w:rsidR="000F5819" w:rsidRPr="002A27EA">
              <w:rPr>
                <w:rFonts w:eastAsia="Times New Roman" w:cs="Times New Roman"/>
                <w:lang w:val="fr-FR" w:eastAsia="fr-FR"/>
              </w:rPr>
              <w:t>van</w:t>
            </w:r>
            <w:r w:rsidRPr="002A27EA">
              <w:rPr>
                <w:rFonts w:eastAsia="Times New Roman" w:cs="Times New Roman"/>
                <w:lang w:val="fr-FR" w:eastAsia="fr-FR"/>
              </w:rPr>
              <w:t xml:space="preserve"> </w:t>
            </w:r>
            <w:r w:rsidR="00CD63B4">
              <w:rPr>
                <w:rFonts w:eastAsia="Times New Roman" w:cs="Times New Roman"/>
                <w:lang w:val="fr-FR" w:eastAsia="fr-FR"/>
              </w:rPr>
              <w:t>13.440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615EBA" w:rsidP="00BC3425">
            <w:pPr>
              <w:spacing w:after="0" w:line="240" w:lineRule="auto"/>
              <w:rPr>
                <w:rFonts w:eastAsia="Times New Roman" w:cs="Times New Roman"/>
                <w:lang w:val="fr-FR" w:eastAsia="fr-FR"/>
              </w:rPr>
            </w:pPr>
            <w:r w:rsidRPr="002A27EA">
              <w:rPr>
                <w:rFonts w:eastAsia="Times New Roman" w:cs="Times New Roman"/>
                <w:lang w:val="fr-FR" w:eastAsia="fr-FR"/>
              </w:rPr>
              <w:t>Midden-</w:t>
            </w:r>
            <w:r w:rsidR="00BC3425" w:rsidRPr="002A27EA">
              <w:rPr>
                <w:rFonts w:eastAsia="Times New Roman" w:cs="Times New Roman"/>
                <w:lang w:val="fr-FR" w:eastAsia="fr-FR"/>
              </w:rPr>
              <w:t>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84D7A" w:rsidP="00F540EB">
            <w:pPr>
              <w:spacing w:after="0" w:line="240" w:lineRule="auto"/>
              <w:jc w:val="right"/>
              <w:rPr>
                <w:rFonts w:eastAsia="Times New Roman" w:cs="Times New Roman"/>
                <w:lang w:val="fr-FR" w:eastAsia="fr-FR"/>
              </w:rPr>
            </w:pPr>
            <w:r>
              <w:rPr>
                <w:rFonts w:eastAsia="Times New Roman" w:cs="Times New Roman"/>
                <w:lang w:val="fr-FR" w:eastAsia="fr-FR"/>
              </w:rPr>
              <w:t>136.735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84D7A" w:rsidP="00CD63B4">
            <w:pPr>
              <w:spacing w:after="0" w:line="240" w:lineRule="auto"/>
              <w:jc w:val="right"/>
              <w:rPr>
                <w:rFonts w:eastAsia="Times New Roman" w:cs="Times New Roman"/>
                <w:lang w:val="fr-FR" w:eastAsia="fr-FR"/>
              </w:rPr>
            </w:pPr>
            <w:r>
              <w:rPr>
                <w:rFonts w:eastAsia="Times New Roman" w:cs="Times New Roman"/>
                <w:lang w:val="fr-FR" w:eastAsia="fr-FR"/>
              </w:rPr>
              <w:t>81</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 xml:space="preserve">van </w:t>
            </w:r>
            <w:r w:rsidR="00CD63B4">
              <w:rPr>
                <w:rFonts w:eastAsia="Times New Roman" w:cs="Times New Roman"/>
                <w:lang w:val="fr-FR" w:eastAsia="fr-FR"/>
              </w:rPr>
              <w:t>168.000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4056BD">
            <w:pPr>
              <w:spacing w:after="0" w:line="240" w:lineRule="auto"/>
              <w:rPr>
                <w:rFonts w:eastAsia="Times New Roman" w:cs="Times New Roman"/>
                <w:lang w:val="fr-FR" w:eastAsia="fr-FR"/>
              </w:rPr>
            </w:pPr>
            <w:r w:rsidRPr="002A27EA">
              <w:rPr>
                <w:rFonts w:eastAsia="Times New Roman" w:cs="Times New Roman"/>
                <w:lang w:val="fr-FR" w:eastAsia="fr-FR"/>
              </w:rPr>
              <w:lastRenderedPageBreak/>
              <w:t xml:space="preserve">Oekraïne </w:t>
            </w:r>
            <w:r w:rsidR="004056BD" w:rsidRPr="002A27EA">
              <w:rPr>
                <w:rFonts w:eastAsia="Times New Roman" w:cs="Times New Roman"/>
                <w:lang w:val="fr-FR" w:eastAsia="fr-FR"/>
              </w:rPr>
              <w:t>suiker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0F5819">
            <w:pPr>
              <w:spacing w:after="0" w:line="240" w:lineRule="auto"/>
              <w:jc w:val="right"/>
              <w:rPr>
                <w:rFonts w:eastAsia="Times New Roman" w:cs="Times New Roman"/>
                <w:lang w:val="fr-FR" w:eastAsia="fr-FR"/>
              </w:rPr>
            </w:pPr>
            <w:r w:rsidRPr="002A27EA">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6A1D6F">
            <w:pPr>
              <w:spacing w:after="0" w:line="240" w:lineRule="auto"/>
              <w:rPr>
                <w:rFonts w:eastAsia="Times New Roman" w:cs="Times New Roman"/>
                <w:lang w:val="fr-FR" w:eastAsia="fr-FR"/>
              </w:rPr>
            </w:pPr>
            <w:r w:rsidRPr="002A27EA">
              <w:rPr>
                <w:rFonts w:eastAsia="Times New Roman" w:cs="Times New Roman"/>
                <w:lang w:val="fr-FR" w:eastAsia="fr-FR"/>
              </w:rPr>
              <w:t>Oekraïne isogluc</w:t>
            </w:r>
            <w:r w:rsidR="004056BD" w:rsidRPr="002A27EA">
              <w:rPr>
                <w:rFonts w:eastAsia="Times New Roman" w:cs="Times New Roman"/>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84D7A" w:rsidP="006A1D6F">
            <w:pPr>
              <w:spacing w:after="0" w:line="240" w:lineRule="auto"/>
              <w:jc w:val="right"/>
              <w:rPr>
                <w:rFonts w:eastAsia="Times New Roman" w:cs="Times New Roman"/>
                <w:lang w:val="fr-FR" w:eastAsia="fr-FR"/>
              </w:rPr>
            </w:pPr>
            <w:r>
              <w:rPr>
                <w:rFonts w:eastAsia="Times New Roman" w:cs="Times New Roman"/>
                <w:lang w:val="fr-FR" w:eastAsia="fr-FR"/>
              </w:rPr>
              <w:t>8.002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C1698" w:rsidP="00B84D7A">
            <w:pPr>
              <w:spacing w:after="0" w:line="240" w:lineRule="auto"/>
              <w:rPr>
                <w:rFonts w:eastAsia="Times New Roman" w:cs="Times New Roman"/>
                <w:lang w:val="fr-FR" w:eastAsia="fr-FR"/>
              </w:rPr>
            </w:pPr>
            <w:r>
              <w:rPr>
                <w:rFonts w:eastAsia="Times New Roman" w:cs="Times New Roman"/>
                <w:lang w:val="fr-FR" w:eastAsia="fr-FR"/>
              </w:rPr>
              <w:t xml:space="preserve">    </w:t>
            </w:r>
            <w:r w:rsidR="00B84D7A">
              <w:rPr>
                <w:rFonts w:eastAsia="Times New Roman" w:cs="Times New Roman"/>
                <w:lang w:val="fr-FR" w:eastAsia="fr-FR"/>
              </w:rPr>
              <w:t>67</w:t>
            </w:r>
            <w:r w:rsidR="005C52D8" w:rsidRPr="002A27EA">
              <w:rPr>
                <w:rFonts w:eastAsia="Times New Roman" w:cs="Times New Roman"/>
                <w:lang w:val="fr-FR" w:eastAsia="fr-FR"/>
              </w:rPr>
              <w:t xml:space="preserve"> </w:t>
            </w:r>
            <w:r w:rsidR="004056BD" w:rsidRPr="002A27EA">
              <w:rPr>
                <w:rFonts w:eastAsia="Times New Roman" w:cs="Times New Roman"/>
                <w:lang w:val="fr-FR" w:eastAsia="fr-FR"/>
              </w:rPr>
              <w:t xml:space="preserve">% van </w:t>
            </w:r>
            <w:r>
              <w:rPr>
                <w:rFonts w:eastAsia="Times New Roman" w:cs="Times New Roman"/>
                <w:lang w:val="fr-FR" w:eastAsia="fr-FR"/>
              </w:rPr>
              <w:t>12.000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6A1D6F">
            <w:pPr>
              <w:spacing w:after="0" w:line="240" w:lineRule="auto"/>
              <w:jc w:val="right"/>
              <w:rPr>
                <w:rFonts w:eastAsia="Times New Roman" w:cs="Times New Roman"/>
                <w:lang w:val="fr-FR" w:eastAsia="fr-FR"/>
              </w:rPr>
            </w:pPr>
          </w:p>
        </w:tc>
      </w:tr>
    </w:tbl>
    <w:p w:rsidR="00A0364D" w:rsidRDefault="00A0364D" w:rsidP="006A1D6F">
      <w:pPr>
        <w:spacing w:before="120" w:after="120" w:line="240" w:lineRule="auto"/>
        <w:contextualSpacing/>
        <w:rPr>
          <w:rFonts w:eastAsia="Times New Roman" w:cs="Times New Roman"/>
          <w:lang w:eastAsia="fr-FR"/>
        </w:rPr>
      </w:pPr>
    </w:p>
    <w:p w:rsidR="00BC3425" w:rsidRPr="002A27EA" w:rsidRDefault="00C10AB2" w:rsidP="006A1D6F">
      <w:pPr>
        <w:spacing w:before="120" w:after="120" w:line="240" w:lineRule="auto"/>
        <w:contextualSpacing/>
        <w:rPr>
          <w:rFonts w:eastAsia="Times New Roman" w:cs="Times New Roman"/>
          <w:lang w:eastAsia="fr-FR"/>
        </w:rPr>
      </w:pPr>
      <w:r w:rsidRPr="002A27EA">
        <w:rPr>
          <w:rFonts w:eastAsia="Times New Roman" w:cs="Times New Roman"/>
          <w:lang w:eastAsia="fr-FR"/>
        </w:rPr>
        <w:t>* DG TAXUD is belast met de opvolging van de invoer waarop 3 drempels staan:</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70 % op grens van 37.400 t: notificatie aan Moldavië</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80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Moldavië moet een geldige verantwoording afleggen betreffende de voorhoging van de invoer</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100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In afwezigheid van een geldige verantwoording zal de EU de preferentiële invoervoorwaarden stopzetten.</w:t>
      </w:r>
    </w:p>
    <w:p w:rsidR="00933A3F" w:rsidRDefault="00933A3F" w:rsidP="002A27EA">
      <w:pPr>
        <w:pStyle w:val="Lijstalinea"/>
        <w:spacing w:line="240" w:lineRule="auto"/>
        <w:rPr>
          <w:rFonts w:eastAsia="Times New Roman" w:cs="Times New Roman"/>
          <w:sz w:val="20"/>
          <w:szCs w:val="20"/>
          <w:lang w:eastAsia="fr-FR"/>
        </w:rPr>
      </w:pP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t>Fysieke i</w:t>
      </w:r>
      <w:r w:rsidR="00DF478F" w:rsidRPr="002A27EA">
        <w:rPr>
          <w:rFonts w:eastAsia="Times New Roman" w:cs="Times New Roman"/>
          <w:u w:val="single"/>
          <w:lang w:eastAsia="fr-FR"/>
        </w:rPr>
        <w:t>nvoer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B84D7A">
        <w:rPr>
          <w:rFonts w:eastAsia="Times New Roman" w:cs="Times New Roman"/>
          <w:u w:val="single"/>
          <w:lang w:eastAsia="fr-FR"/>
        </w:rPr>
        <w:t>augustus</w:t>
      </w:r>
      <w:r w:rsidR="00C05CF4" w:rsidRPr="002A27EA">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BC3425" w:rsidRDefault="000F5819"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w:t>
      </w:r>
      <w:r w:rsidR="00187C61" w:rsidRPr="002A27EA">
        <w:rPr>
          <w:rFonts w:eastAsia="Times New Roman" w:cs="Times New Roman"/>
          <w:lang w:eastAsia="fr-FR"/>
        </w:rPr>
        <w:t>invoer</w:t>
      </w:r>
      <w:r w:rsidRPr="002A27EA">
        <w:rPr>
          <w:rFonts w:eastAsia="Times New Roman" w:cs="Times New Roman"/>
          <w:lang w:eastAsia="fr-FR"/>
        </w:rPr>
        <w:t xml:space="preserve"> voor campagne </w:t>
      </w:r>
      <w:r w:rsidR="00B97DCE" w:rsidRPr="002A27EA">
        <w:rPr>
          <w:rFonts w:eastAsia="Times New Roman" w:cs="Times New Roman"/>
          <w:lang w:eastAsia="fr-FR"/>
        </w:rPr>
        <w:t>2016/2017</w:t>
      </w:r>
      <w:r w:rsidR="006B5F2A" w:rsidRPr="002A27EA">
        <w:rPr>
          <w:rFonts w:eastAsia="Times New Roman" w:cs="Times New Roman"/>
          <w:lang w:eastAsia="fr-FR"/>
        </w:rPr>
        <w:t xml:space="preserve"> heeft een volume van </w:t>
      </w:r>
      <w:r w:rsidR="00B84D7A">
        <w:rPr>
          <w:rFonts w:eastAsia="Times New Roman" w:cs="Times New Roman"/>
          <w:lang w:eastAsia="fr-FR"/>
        </w:rPr>
        <w:t>2.194</w:t>
      </w:r>
      <w:r w:rsidR="00725B3F">
        <w:rPr>
          <w:rFonts w:eastAsia="Times New Roman" w:cs="Times New Roman"/>
          <w:lang w:eastAsia="fr-FR"/>
        </w:rPr>
        <w:t>.000</w:t>
      </w:r>
      <w:r w:rsidR="00BC3425" w:rsidRPr="002A27EA">
        <w:rPr>
          <w:rFonts w:eastAsia="Times New Roman" w:cs="Times New Roman"/>
          <w:lang w:eastAsia="fr-FR"/>
        </w:rPr>
        <w:t xml:space="preserve">t </w:t>
      </w:r>
      <w:r w:rsidRPr="002A27EA">
        <w:rPr>
          <w:rFonts w:eastAsia="Times New Roman" w:cs="Times New Roman"/>
          <w:lang w:eastAsia="fr-FR"/>
        </w:rPr>
        <w:t xml:space="preserve">bereikt </w:t>
      </w:r>
      <w:r w:rsidR="00B05A10" w:rsidRPr="002A27EA">
        <w:rPr>
          <w:rFonts w:eastAsia="Times New Roman" w:cs="Times New Roman"/>
          <w:lang w:eastAsia="fr-FR"/>
        </w:rPr>
        <w:t>(</w:t>
      </w:r>
      <w:r w:rsidR="00D55482">
        <w:rPr>
          <w:rFonts w:eastAsia="Times New Roman" w:cs="Times New Roman"/>
          <w:lang w:eastAsia="fr-FR"/>
        </w:rPr>
        <w:t xml:space="preserve">iets </w:t>
      </w:r>
      <w:r w:rsidR="00B05A10" w:rsidRPr="002A27EA">
        <w:rPr>
          <w:rFonts w:eastAsia="Times New Roman" w:cs="Times New Roman"/>
          <w:lang w:eastAsia="fr-FR"/>
        </w:rPr>
        <w:t xml:space="preserve">minder dan de </w:t>
      </w:r>
      <w:r w:rsidR="00B84D7A">
        <w:rPr>
          <w:rFonts w:eastAsia="Times New Roman" w:cs="Times New Roman"/>
          <w:lang w:eastAsia="fr-FR"/>
        </w:rPr>
        <w:t xml:space="preserve">vorige </w:t>
      </w:r>
      <w:r w:rsidR="00725B3F">
        <w:rPr>
          <w:rFonts w:eastAsia="Times New Roman" w:cs="Times New Roman"/>
          <w:lang w:eastAsia="fr-FR"/>
        </w:rPr>
        <w:t>campagne</w:t>
      </w:r>
      <w:r w:rsidR="00B05A10" w:rsidRPr="002A27EA">
        <w:rPr>
          <w:rFonts w:eastAsia="Times New Roman" w:cs="Times New Roman"/>
          <w:lang w:eastAsia="fr-FR"/>
        </w:rPr>
        <w:t>).</w:t>
      </w:r>
    </w:p>
    <w:p w:rsidR="00D55482" w:rsidRPr="002A27EA" w:rsidRDefault="00D55482" w:rsidP="00B97DCE">
      <w:pPr>
        <w:spacing w:after="0" w:line="240" w:lineRule="auto"/>
        <w:jc w:val="both"/>
        <w:rPr>
          <w:rFonts w:eastAsia="Times New Roman" w:cs="Times New Roman"/>
          <w:lang w:eastAsia="fr-FR"/>
        </w:rPr>
      </w:pPr>
    </w:p>
    <w:p w:rsidR="009B445F" w:rsidRDefault="007D0F63" w:rsidP="009B445F">
      <w:pPr>
        <w:spacing w:after="0" w:line="240" w:lineRule="auto"/>
        <w:jc w:val="both"/>
        <w:rPr>
          <w:rFonts w:eastAsia="Times New Roman" w:cs="Times New Roman"/>
          <w:lang w:eastAsia="fr-FR"/>
        </w:rPr>
      </w:pPr>
      <w:r>
        <w:rPr>
          <w:rFonts w:eastAsia="Times New Roman" w:cs="Times New Roman"/>
          <w:lang w:eastAsia="fr-FR"/>
        </w:rPr>
        <w:t xml:space="preserve">Oorsprong: </w:t>
      </w:r>
      <w:r w:rsidR="008A10C9">
        <w:rPr>
          <w:rFonts w:eastAsia="Times New Roman" w:cs="Times New Roman"/>
          <w:lang w:eastAsia="fr-FR"/>
        </w:rPr>
        <w:t>52 % EPA/EBA, 11</w:t>
      </w:r>
      <w:r w:rsidR="00933A3F" w:rsidRPr="002A27EA">
        <w:rPr>
          <w:rFonts w:eastAsia="Times New Roman" w:cs="Times New Roman"/>
          <w:lang w:eastAsia="fr-FR"/>
        </w:rPr>
        <w:t xml:space="preserve"> % </w:t>
      </w:r>
      <w:r w:rsidR="00D55482">
        <w:rPr>
          <w:rFonts w:eastAsia="Times New Roman" w:cs="Times New Roman"/>
          <w:lang w:eastAsia="fr-FR"/>
        </w:rPr>
        <w:t>Midden-Amer</w:t>
      </w:r>
      <w:r w:rsidR="008A10C9">
        <w:rPr>
          <w:rFonts w:eastAsia="Times New Roman" w:cs="Times New Roman"/>
          <w:lang w:eastAsia="fr-FR"/>
        </w:rPr>
        <w:t>ika/Peru/Colombia, 7 % Balkan, 5</w:t>
      </w:r>
      <w:r>
        <w:rPr>
          <w:rFonts w:eastAsia="Times New Roman" w:cs="Times New Roman"/>
          <w:lang w:eastAsia="fr-FR"/>
        </w:rPr>
        <w:t xml:space="preserve"> % Brazilië en </w:t>
      </w:r>
      <w:r w:rsidR="003C1698">
        <w:rPr>
          <w:rFonts w:eastAsia="Times New Roman" w:cs="Times New Roman"/>
          <w:lang w:eastAsia="fr-FR"/>
        </w:rPr>
        <w:t xml:space="preserve">andere </w:t>
      </w:r>
      <w:r w:rsidR="008A10C9">
        <w:rPr>
          <w:rFonts w:eastAsia="Times New Roman" w:cs="Times New Roman"/>
          <w:lang w:eastAsia="fr-FR"/>
        </w:rPr>
        <w:t>25</w:t>
      </w:r>
      <w:r w:rsidR="00061275">
        <w:rPr>
          <w:rFonts w:eastAsia="Times New Roman" w:cs="Times New Roman"/>
          <w:lang w:eastAsia="fr-FR"/>
        </w:rPr>
        <w:t xml:space="preserve">% </w:t>
      </w:r>
    </w:p>
    <w:p w:rsidR="008A10C9" w:rsidRDefault="008A10C9" w:rsidP="009B445F">
      <w:pPr>
        <w:spacing w:after="0" w:line="240" w:lineRule="auto"/>
        <w:jc w:val="both"/>
        <w:rPr>
          <w:rFonts w:eastAsia="Times New Roman" w:cs="Times New Roman"/>
          <w:lang w:eastAsia="fr-FR"/>
        </w:rPr>
      </w:pPr>
    </w:p>
    <w:p w:rsidR="00BC3425" w:rsidRPr="009B445F" w:rsidRDefault="00BC3425" w:rsidP="009B445F">
      <w:pPr>
        <w:spacing w:after="0" w:line="240" w:lineRule="auto"/>
        <w:jc w:val="both"/>
        <w:rPr>
          <w:rFonts w:eastAsia="Times New Roman" w:cs="Times New Roman"/>
          <w:lang w:eastAsia="fr-FR"/>
        </w:rPr>
      </w:pPr>
      <w:r w:rsidRPr="002A27EA">
        <w:rPr>
          <w:rFonts w:eastAsia="Times New Roman" w:cs="Times New Roman"/>
          <w:u w:val="single"/>
          <w:lang w:eastAsia="fr-FR"/>
        </w:rPr>
        <w:t xml:space="preserve">Fysieke </w:t>
      </w:r>
      <w:r w:rsidR="00DF478F" w:rsidRPr="002A27EA">
        <w:rPr>
          <w:rFonts w:eastAsia="Times New Roman" w:cs="Times New Roman"/>
          <w:u w:val="single"/>
          <w:lang w:eastAsia="fr-FR"/>
        </w:rPr>
        <w:t>uitvoer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B84D7A">
        <w:rPr>
          <w:rFonts w:eastAsia="Times New Roman" w:cs="Times New Roman"/>
          <w:u w:val="single"/>
          <w:lang w:eastAsia="fr-FR"/>
        </w:rPr>
        <w:t>augustus</w:t>
      </w:r>
      <w:r w:rsidR="0044277E">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061275" w:rsidRDefault="00B97DCE" w:rsidP="009B445F">
      <w:pPr>
        <w:spacing w:after="0" w:line="240" w:lineRule="auto"/>
        <w:jc w:val="both"/>
        <w:rPr>
          <w:rFonts w:eastAsia="Times New Roman" w:cs="Times New Roman"/>
          <w:lang w:eastAsia="fr-FR"/>
        </w:rPr>
      </w:pPr>
      <w:r w:rsidRPr="002A27EA">
        <w:rPr>
          <w:rFonts w:eastAsia="Times New Roman" w:cs="Times New Roman"/>
          <w:lang w:eastAsia="fr-FR"/>
        </w:rPr>
        <w:t xml:space="preserve">De uitvoer heeft een volume van </w:t>
      </w:r>
      <w:r w:rsidR="008A10C9">
        <w:rPr>
          <w:rFonts w:eastAsia="Times New Roman" w:cs="Times New Roman"/>
          <w:lang w:eastAsia="fr-FR"/>
        </w:rPr>
        <w:t>1.</w:t>
      </w:r>
      <w:r w:rsidR="00B84D7A">
        <w:rPr>
          <w:rFonts w:eastAsia="Times New Roman" w:cs="Times New Roman"/>
          <w:lang w:eastAsia="fr-FR"/>
        </w:rPr>
        <w:t>224</w:t>
      </w:r>
      <w:r w:rsidR="00B05A10" w:rsidRPr="002A27EA">
        <w:rPr>
          <w:rFonts w:eastAsia="Times New Roman" w:cs="Times New Roman"/>
          <w:lang w:eastAsia="fr-FR"/>
        </w:rPr>
        <w:t>.000</w:t>
      </w:r>
      <w:r w:rsidRPr="002A27EA">
        <w:rPr>
          <w:rFonts w:eastAsia="Times New Roman" w:cs="Times New Roman"/>
          <w:lang w:eastAsia="fr-FR"/>
        </w:rPr>
        <w:t xml:space="preserve"> t bereikt voor de campagne </w:t>
      </w:r>
      <w:r w:rsidR="00B05A10" w:rsidRPr="002A27EA">
        <w:rPr>
          <w:rFonts w:eastAsia="Times New Roman" w:cs="Times New Roman"/>
          <w:lang w:eastAsia="fr-FR"/>
        </w:rPr>
        <w:t>2016/2017 (</w:t>
      </w:r>
      <w:r w:rsidR="00B84D7A">
        <w:rPr>
          <w:rFonts w:eastAsia="Times New Roman" w:cs="Times New Roman"/>
          <w:lang w:eastAsia="fr-FR"/>
        </w:rPr>
        <w:t xml:space="preserve">iets </w:t>
      </w:r>
      <w:r w:rsidR="00A345B6">
        <w:rPr>
          <w:rFonts w:eastAsia="Times New Roman" w:cs="Times New Roman"/>
          <w:lang w:eastAsia="fr-FR"/>
        </w:rPr>
        <w:t>meer</w:t>
      </w:r>
      <w:r w:rsidR="00B05A10" w:rsidRPr="002A27EA">
        <w:rPr>
          <w:rFonts w:eastAsia="Times New Roman" w:cs="Times New Roman"/>
          <w:lang w:eastAsia="fr-FR"/>
        </w:rPr>
        <w:t xml:space="preserve"> dan de vorige campagnes)</w:t>
      </w:r>
      <w:r w:rsidRPr="002A27EA">
        <w:rPr>
          <w:rFonts w:eastAsia="Times New Roman" w:cs="Times New Roman"/>
          <w:lang w:eastAsia="fr-FR"/>
        </w:rPr>
        <w:t>.</w:t>
      </w:r>
      <w:r w:rsidR="009B445F">
        <w:rPr>
          <w:rFonts w:eastAsia="Times New Roman" w:cs="Times New Roman"/>
          <w:lang w:eastAsia="fr-FR"/>
        </w:rPr>
        <w:t xml:space="preserve">  </w:t>
      </w:r>
    </w:p>
    <w:p w:rsidR="00B84D7A" w:rsidRDefault="00B84D7A" w:rsidP="009B445F">
      <w:pPr>
        <w:spacing w:after="0" w:line="240" w:lineRule="auto"/>
        <w:jc w:val="both"/>
        <w:rPr>
          <w:rFonts w:eastAsia="Times New Roman" w:cs="Times New Roman"/>
          <w:lang w:eastAsia="fr-FR"/>
        </w:rPr>
      </w:pPr>
    </w:p>
    <w:p w:rsidR="00B84D7A" w:rsidRDefault="00B84D7A" w:rsidP="009B445F">
      <w:pPr>
        <w:spacing w:after="0" w:line="240" w:lineRule="auto"/>
        <w:jc w:val="both"/>
        <w:rPr>
          <w:rFonts w:eastAsia="Times New Roman" w:cs="Times New Roman"/>
          <w:lang w:eastAsia="fr-FR"/>
        </w:rPr>
      </w:pPr>
      <w:r>
        <w:rPr>
          <w:rFonts w:eastAsia="Times New Roman" w:cs="Times New Roman"/>
          <w:lang w:eastAsia="fr-FR"/>
        </w:rPr>
        <w:t>Bestemming: 19% Israël, 9% Algerije, 8% Egypte, 6% Noorwegen, 6% Zwitserland</w:t>
      </w:r>
    </w:p>
    <w:p w:rsidR="00061275" w:rsidRDefault="00061275" w:rsidP="009B445F">
      <w:pPr>
        <w:spacing w:after="0" w:line="240" w:lineRule="auto"/>
        <w:jc w:val="both"/>
        <w:rPr>
          <w:rFonts w:eastAsia="Times New Roman" w:cs="Times New Roman"/>
          <w:lang w:eastAsia="fr-FR"/>
        </w:rPr>
      </w:pPr>
    </w:p>
    <w:p w:rsidR="00BC3425" w:rsidRPr="009B445F" w:rsidRDefault="000F5819" w:rsidP="009B445F">
      <w:pPr>
        <w:spacing w:after="0" w:line="240" w:lineRule="auto"/>
        <w:jc w:val="both"/>
        <w:rPr>
          <w:rFonts w:eastAsia="Times New Roman" w:cs="Times New Roman"/>
          <w:lang w:eastAsia="fr-FR"/>
        </w:rPr>
      </w:pPr>
      <w:r w:rsidRPr="002A27EA">
        <w:rPr>
          <w:rFonts w:eastAsia="Times New Roman" w:cs="Times New Roman"/>
          <w:u w:val="single"/>
          <w:lang w:eastAsia="fr-FR"/>
        </w:rPr>
        <w:t>Voorra</w:t>
      </w:r>
      <w:r w:rsidR="00DF478F" w:rsidRPr="002A27EA">
        <w:rPr>
          <w:rFonts w:eastAsia="Times New Roman" w:cs="Times New Roman"/>
          <w:u w:val="single"/>
          <w:lang w:eastAsia="fr-FR"/>
        </w:rPr>
        <w:t xml:space="preserve">ad </w:t>
      </w:r>
      <w:r w:rsidRPr="002A27EA">
        <w:rPr>
          <w:rFonts w:eastAsia="Times New Roman" w:cs="Times New Roman"/>
          <w:u w:val="single"/>
          <w:lang w:eastAsia="fr-FR"/>
        </w:rPr>
        <w:t>(</w:t>
      </w:r>
      <w:r w:rsidR="00B84D7A">
        <w:rPr>
          <w:rFonts w:eastAsia="Times New Roman" w:cs="Times New Roman"/>
          <w:u w:val="single"/>
          <w:lang w:eastAsia="fr-FR"/>
        </w:rPr>
        <w:t>jul</w:t>
      </w:r>
      <w:r w:rsidR="008A10C9">
        <w:rPr>
          <w:rFonts w:eastAsia="Times New Roman" w:cs="Times New Roman"/>
          <w:u w:val="single"/>
          <w:lang w:eastAsia="fr-FR"/>
        </w:rPr>
        <w:t>i</w:t>
      </w:r>
      <w:r w:rsidR="003C1698">
        <w:rPr>
          <w:rFonts w:eastAsia="Times New Roman" w:cs="Times New Roman"/>
          <w:u w:val="single"/>
          <w:lang w:eastAsia="fr-FR"/>
        </w:rPr>
        <w:t xml:space="preserve"> 2017</w:t>
      </w:r>
      <w:r w:rsidRPr="002A27EA">
        <w:rPr>
          <w:rFonts w:eastAsia="Times New Roman" w:cs="Times New Roman"/>
          <w:u w:val="single"/>
          <w:lang w:eastAsia="fr-FR"/>
        </w:rPr>
        <w:t>)</w:t>
      </w:r>
      <w:r w:rsidR="00BC3425" w:rsidRPr="002A27EA">
        <w:rPr>
          <w:rFonts w:eastAsia="Times New Roman" w:cs="Times New Roman"/>
          <w:u w:val="single"/>
          <w:lang w:eastAsia="fr-FR"/>
        </w:rPr>
        <w:t xml:space="preserve"> </w:t>
      </w:r>
    </w:p>
    <w:p w:rsidR="00D82DC2" w:rsidRDefault="000F5819" w:rsidP="006A1D6F">
      <w:pPr>
        <w:tabs>
          <w:tab w:val="left" w:pos="708"/>
          <w:tab w:val="left" w:pos="1890"/>
        </w:tabs>
        <w:spacing w:after="120" w:line="240" w:lineRule="auto"/>
        <w:jc w:val="both"/>
        <w:rPr>
          <w:rFonts w:eastAsia="Times New Roman" w:cs="Times New Roman"/>
          <w:lang w:eastAsia="fr-FR"/>
        </w:rPr>
      </w:pPr>
      <w:r w:rsidRPr="002A27EA">
        <w:rPr>
          <w:rFonts w:eastAsia="Times New Roman" w:cs="Times New Roman"/>
          <w:lang w:eastAsia="fr-FR"/>
        </w:rPr>
        <w:t xml:space="preserve">De voorraden hebben eind </w:t>
      </w:r>
      <w:r w:rsidR="00B84D7A">
        <w:rPr>
          <w:rFonts w:eastAsia="Times New Roman" w:cs="Times New Roman"/>
          <w:lang w:eastAsia="fr-FR"/>
        </w:rPr>
        <w:t>jul</w:t>
      </w:r>
      <w:r w:rsidR="008A10C9">
        <w:rPr>
          <w:rFonts w:eastAsia="Times New Roman" w:cs="Times New Roman"/>
          <w:lang w:eastAsia="fr-FR"/>
        </w:rPr>
        <w:t>i</w:t>
      </w:r>
      <w:r w:rsidR="00725B3F">
        <w:rPr>
          <w:rFonts w:eastAsia="Times New Roman" w:cs="Times New Roman"/>
          <w:lang w:eastAsia="fr-FR"/>
        </w:rPr>
        <w:t xml:space="preserve"> 2017</w:t>
      </w:r>
      <w:r w:rsidRPr="002A27EA">
        <w:rPr>
          <w:rFonts w:eastAsia="Times New Roman" w:cs="Times New Roman"/>
          <w:lang w:eastAsia="fr-FR"/>
        </w:rPr>
        <w:t xml:space="preserve"> een volume bereikt van</w:t>
      </w:r>
      <w:r w:rsidR="00BC3425" w:rsidRPr="002A27EA">
        <w:rPr>
          <w:rFonts w:eastAsia="Times New Roman" w:cs="Times New Roman"/>
          <w:lang w:eastAsia="fr-FR"/>
        </w:rPr>
        <w:t xml:space="preserve"> </w:t>
      </w:r>
      <w:r w:rsidR="00B84D7A">
        <w:rPr>
          <w:rFonts w:eastAsia="Times New Roman" w:cs="Times New Roman"/>
          <w:lang w:eastAsia="fr-FR"/>
        </w:rPr>
        <w:t>2,835</w:t>
      </w:r>
      <w:r w:rsidR="00725B3F">
        <w:rPr>
          <w:rFonts w:eastAsia="Times New Roman" w:cs="Times New Roman"/>
          <w:lang w:eastAsia="fr-FR"/>
        </w:rPr>
        <w:t xml:space="preserve"> </w:t>
      </w:r>
      <w:r w:rsidR="00C05CF4" w:rsidRPr="002A27EA">
        <w:rPr>
          <w:rFonts w:eastAsia="Times New Roman" w:cs="Times New Roman"/>
          <w:lang w:eastAsia="fr-FR"/>
        </w:rPr>
        <w:t>M</w:t>
      </w:r>
      <w:r w:rsidR="00BC3425" w:rsidRPr="002A27EA">
        <w:rPr>
          <w:rFonts w:eastAsia="Times New Roman" w:cs="Times New Roman"/>
          <w:lang w:eastAsia="fr-FR"/>
        </w:rPr>
        <w:t>t</w:t>
      </w:r>
      <w:r w:rsidR="009B445F">
        <w:rPr>
          <w:rFonts w:eastAsia="Times New Roman" w:cs="Times New Roman"/>
          <w:lang w:eastAsia="fr-FR"/>
        </w:rPr>
        <w:t xml:space="preserve"> en te vergelijken met de voorraden van  2010-2011.  </w:t>
      </w:r>
    </w:p>
    <w:p w:rsidR="005119BE" w:rsidRDefault="005119BE" w:rsidP="006A1D6F">
      <w:pPr>
        <w:tabs>
          <w:tab w:val="left" w:pos="708"/>
          <w:tab w:val="left" w:pos="1890"/>
        </w:tabs>
        <w:spacing w:after="120" w:line="240" w:lineRule="auto"/>
        <w:jc w:val="both"/>
        <w:rPr>
          <w:rFonts w:eastAsia="Times New Roman" w:cs="Times New Roman"/>
          <w:lang w:eastAsia="fr-FR"/>
        </w:rPr>
      </w:pPr>
    </w:p>
    <w:p w:rsidR="008A10C9" w:rsidRPr="008A10C9" w:rsidRDefault="00B84D7A" w:rsidP="006A1D6F">
      <w:pPr>
        <w:tabs>
          <w:tab w:val="left" w:pos="708"/>
          <w:tab w:val="left" w:pos="1890"/>
        </w:tabs>
        <w:spacing w:after="120" w:line="240" w:lineRule="auto"/>
        <w:jc w:val="both"/>
        <w:rPr>
          <w:rFonts w:eastAsia="Times New Roman" w:cs="Times New Roman"/>
          <w:u w:val="single"/>
          <w:lang w:eastAsia="fr-FR"/>
        </w:rPr>
      </w:pPr>
      <w:r>
        <w:rPr>
          <w:rFonts w:eastAsia="Times New Roman" w:cs="Times New Roman"/>
          <w:u w:val="single"/>
          <w:lang w:eastAsia="fr-FR"/>
        </w:rPr>
        <w:t>Productie 2017/2018</w:t>
      </w:r>
      <w:r w:rsidR="008A10C9" w:rsidRPr="008A10C9">
        <w:rPr>
          <w:rFonts w:eastAsia="Times New Roman" w:cs="Times New Roman"/>
          <w:u w:val="single"/>
          <w:lang w:eastAsia="fr-FR"/>
        </w:rPr>
        <w:t>:</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Ingezaaide o</w:t>
      </w:r>
      <w:r w:rsidRPr="00B84D7A">
        <w:rPr>
          <w:rFonts w:eastAsia="Times New Roman" w:cs="Times New Roman"/>
          <w:lang w:eastAsia="fr-FR"/>
        </w:rPr>
        <w:t xml:space="preserve">ppervlakte: 1,66 </w:t>
      </w:r>
      <w:proofErr w:type="spellStart"/>
      <w:r>
        <w:rPr>
          <w:rFonts w:eastAsia="Times New Roman" w:cs="Times New Roman"/>
          <w:lang w:eastAsia="fr-FR"/>
        </w:rPr>
        <w:t>M</w:t>
      </w:r>
      <w:r w:rsidRPr="00B84D7A">
        <w:rPr>
          <w:rFonts w:eastAsia="Times New Roman" w:cs="Times New Roman"/>
          <w:lang w:eastAsia="fr-FR"/>
        </w:rPr>
        <w:t>ha</w:t>
      </w:r>
      <w:proofErr w:type="spellEnd"/>
      <w:r w:rsidRPr="00B84D7A">
        <w:rPr>
          <w:rFonts w:eastAsia="Times New Roman" w:cs="Times New Roman"/>
          <w:lang w:eastAsia="fr-FR"/>
        </w:rPr>
        <w:t xml:space="preserve"> (+ 16% ten opzichte van </w:t>
      </w:r>
      <w:r>
        <w:rPr>
          <w:rFonts w:eastAsia="Times New Roman" w:cs="Times New Roman"/>
          <w:lang w:eastAsia="fr-FR"/>
        </w:rPr>
        <w:t>de</w:t>
      </w:r>
      <w:r w:rsidRPr="00B84D7A">
        <w:rPr>
          <w:rFonts w:eastAsia="Times New Roman" w:cs="Times New Roman"/>
          <w:lang w:eastAsia="fr-FR"/>
        </w:rPr>
        <w:t xml:space="preserve"> vorige </w:t>
      </w:r>
      <w:r>
        <w:rPr>
          <w:rFonts w:eastAsia="Times New Roman" w:cs="Times New Roman"/>
          <w:lang w:eastAsia="fr-FR"/>
        </w:rPr>
        <w:t>campagne</w:t>
      </w:r>
      <w:r w:rsidRPr="00B84D7A">
        <w:rPr>
          <w:rFonts w:eastAsia="Times New Roman" w:cs="Times New Roman"/>
          <w:lang w:eastAsia="fr-FR"/>
        </w:rPr>
        <w:t>).</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Carry forward</w:t>
      </w:r>
      <w:r w:rsidRPr="00B84D7A">
        <w:rPr>
          <w:rFonts w:eastAsia="Times New Roman" w:cs="Times New Roman"/>
          <w:lang w:eastAsia="fr-FR"/>
        </w:rPr>
        <w:t xml:space="preserve"> van de campagne 2016/2017 </w:t>
      </w:r>
      <w:r>
        <w:rPr>
          <w:rFonts w:eastAsia="Times New Roman" w:cs="Times New Roman"/>
          <w:lang w:eastAsia="fr-FR"/>
        </w:rPr>
        <w:t>naar</w:t>
      </w:r>
      <w:r w:rsidRPr="00B84D7A">
        <w:rPr>
          <w:rFonts w:eastAsia="Times New Roman" w:cs="Times New Roman"/>
          <w:lang w:eastAsia="fr-FR"/>
        </w:rPr>
        <w:t xml:space="preserve"> 2017/2018: 1,42 </w:t>
      </w:r>
      <w:r>
        <w:rPr>
          <w:rFonts w:eastAsia="Times New Roman" w:cs="Times New Roman"/>
          <w:lang w:eastAsia="fr-FR"/>
        </w:rPr>
        <w:t>M</w:t>
      </w:r>
      <w:r w:rsidRPr="00B84D7A">
        <w:rPr>
          <w:rFonts w:eastAsia="Times New Roman" w:cs="Times New Roman"/>
          <w:lang w:eastAsia="fr-FR"/>
        </w:rPr>
        <w:t xml:space="preserve">t, zeer belangrijk (tweede </w:t>
      </w:r>
      <w:r>
        <w:rPr>
          <w:rFonts w:eastAsia="Times New Roman" w:cs="Times New Roman"/>
          <w:lang w:eastAsia="fr-FR"/>
        </w:rPr>
        <w:t xml:space="preserve">hoogste </w:t>
      </w:r>
      <w:proofErr w:type="spellStart"/>
      <w:r>
        <w:rPr>
          <w:rFonts w:eastAsia="Times New Roman" w:cs="Times New Roman"/>
          <w:lang w:eastAsia="fr-FR"/>
        </w:rPr>
        <w:t>carry</w:t>
      </w:r>
      <w:proofErr w:type="spellEnd"/>
      <w:r>
        <w:rPr>
          <w:rFonts w:eastAsia="Times New Roman" w:cs="Times New Roman"/>
          <w:lang w:eastAsia="fr-FR"/>
        </w:rPr>
        <w:t xml:space="preserve"> forward</w:t>
      </w:r>
      <w:r w:rsidRPr="00B84D7A">
        <w:rPr>
          <w:rFonts w:eastAsia="Times New Roman" w:cs="Times New Roman"/>
          <w:lang w:eastAsia="fr-FR"/>
        </w:rPr>
        <w:t xml:space="preserve">). COM vraagt </w:t>
      </w:r>
      <w:r w:rsidRPr="00B84D7A">
        <w:rPr>
          <w:rFonts w:ascii="Times New Roman" w:eastAsia="Times New Roman" w:hAnsi="Times New Roman" w:cs="Times New Roman"/>
          <w:lang w:eastAsia="fr-FR"/>
        </w:rPr>
        <w:t>​​</w:t>
      </w:r>
      <w:r w:rsidRPr="00B84D7A">
        <w:rPr>
          <w:rFonts w:eastAsia="Times New Roman" w:cs="Times New Roman"/>
          <w:lang w:eastAsia="fr-FR"/>
        </w:rPr>
        <w:t xml:space="preserve">MS om na te gaan of de </w:t>
      </w:r>
      <w:proofErr w:type="spellStart"/>
      <w:r w:rsidR="00D33E7A">
        <w:rPr>
          <w:rFonts w:eastAsia="Times New Roman" w:cs="Times New Roman"/>
          <w:lang w:eastAsia="fr-FR"/>
        </w:rPr>
        <w:t>carry</w:t>
      </w:r>
      <w:proofErr w:type="spellEnd"/>
      <w:r w:rsidR="00D33E7A">
        <w:rPr>
          <w:rFonts w:eastAsia="Times New Roman" w:cs="Times New Roman"/>
          <w:lang w:eastAsia="fr-FR"/>
        </w:rPr>
        <w:t xml:space="preserve"> forward</w:t>
      </w:r>
      <w:r w:rsidRPr="00B84D7A">
        <w:rPr>
          <w:rFonts w:eastAsia="Times New Roman" w:cs="Times New Roman"/>
          <w:lang w:eastAsia="fr-FR"/>
        </w:rPr>
        <w:t xml:space="preserve"> aangekondigd eind september </w:t>
      </w:r>
      <w:r w:rsidR="00D33E7A">
        <w:rPr>
          <w:rFonts w:eastAsia="Times New Roman" w:cs="Times New Roman"/>
          <w:lang w:eastAsia="fr-FR"/>
        </w:rPr>
        <w:t>het definitieve cijfer</w:t>
      </w:r>
      <w:r w:rsidRPr="00B84D7A">
        <w:rPr>
          <w:rFonts w:eastAsia="Times New Roman" w:cs="Times New Roman"/>
          <w:lang w:eastAsia="fr-FR"/>
        </w:rPr>
        <w:t xml:space="preserve"> is. De MS he</w:t>
      </w:r>
      <w:r w:rsidR="00D33E7A">
        <w:rPr>
          <w:rFonts w:eastAsia="Times New Roman" w:cs="Times New Roman"/>
          <w:lang w:eastAsia="fr-FR"/>
        </w:rPr>
        <w:t>bben</w:t>
      </w:r>
      <w:r w:rsidRPr="00B84D7A">
        <w:rPr>
          <w:rFonts w:eastAsia="Times New Roman" w:cs="Times New Roman"/>
          <w:lang w:eastAsia="fr-FR"/>
        </w:rPr>
        <w:t xml:space="preserve"> de mogelijkheid om dit </w:t>
      </w:r>
      <w:r w:rsidR="00D33E7A">
        <w:rPr>
          <w:rFonts w:eastAsia="Times New Roman" w:cs="Times New Roman"/>
          <w:lang w:eastAsia="fr-FR"/>
        </w:rPr>
        <w:t xml:space="preserve">cijfer </w:t>
      </w:r>
      <w:r w:rsidRPr="00B84D7A">
        <w:rPr>
          <w:rFonts w:eastAsia="Times New Roman" w:cs="Times New Roman"/>
          <w:lang w:eastAsia="fr-FR"/>
        </w:rPr>
        <w:t xml:space="preserve">tot eind oktober te corrigeren. Als de </w:t>
      </w:r>
      <w:proofErr w:type="spellStart"/>
      <w:r w:rsidR="00D33E7A">
        <w:rPr>
          <w:rFonts w:eastAsia="Times New Roman" w:cs="Times New Roman"/>
          <w:lang w:eastAsia="fr-FR"/>
        </w:rPr>
        <w:t>carry</w:t>
      </w:r>
      <w:proofErr w:type="spellEnd"/>
      <w:r w:rsidR="00D33E7A">
        <w:rPr>
          <w:rFonts w:eastAsia="Times New Roman" w:cs="Times New Roman"/>
          <w:lang w:eastAsia="fr-FR"/>
        </w:rPr>
        <w:t xml:space="preserve"> forward</w:t>
      </w:r>
      <w:r w:rsidRPr="00B84D7A">
        <w:rPr>
          <w:rFonts w:eastAsia="Times New Roman" w:cs="Times New Roman"/>
          <w:lang w:eastAsia="fr-FR"/>
        </w:rPr>
        <w:t xml:space="preserve"> op dit niveau blijft, zal het een impact hebben op het niveau van de balans (voorraad van het begin van de campagne).</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t xml:space="preserve">De </w:t>
      </w:r>
      <w:r w:rsidR="00D33E7A">
        <w:rPr>
          <w:rFonts w:eastAsia="Times New Roman" w:cs="Times New Roman"/>
          <w:lang w:eastAsia="fr-FR"/>
        </w:rPr>
        <w:t>ingezaaide oppervlakten</w:t>
      </w:r>
      <w:r w:rsidRPr="00B84D7A">
        <w:rPr>
          <w:rFonts w:eastAsia="Times New Roman" w:cs="Times New Roman"/>
          <w:lang w:eastAsia="fr-FR"/>
        </w:rPr>
        <w:t xml:space="preserve"> kunnen ook </w:t>
      </w:r>
      <w:r w:rsidR="00D33E7A">
        <w:rPr>
          <w:rFonts w:eastAsia="Times New Roman" w:cs="Times New Roman"/>
          <w:lang w:eastAsia="fr-FR"/>
        </w:rPr>
        <w:t xml:space="preserve">nog </w:t>
      </w:r>
      <w:r w:rsidRPr="00B84D7A">
        <w:rPr>
          <w:rFonts w:eastAsia="Times New Roman" w:cs="Times New Roman"/>
          <w:lang w:eastAsia="fr-FR"/>
        </w:rPr>
        <w:t>worden gecorrigeerd.</w:t>
      </w:r>
    </w:p>
    <w:p w:rsid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t xml:space="preserve">Op basis van </w:t>
      </w:r>
      <w:r w:rsidR="007E6F4E">
        <w:rPr>
          <w:rFonts w:eastAsia="Times New Roman" w:cs="Times New Roman"/>
          <w:lang w:eastAsia="fr-FR"/>
        </w:rPr>
        <w:t>ingezaaide</w:t>
      </w:r>
      <w:r w:rsidRPr="00B84D7A">
        <w:rPr>
          <w:rFonts w:eastAsia="Times New Roman" w:cs="Times New Roman"/>
          <w:lang w:eastAsia="fr-FR"/>
        </w:rPr>
        <w:t xml:space="preserve"> </w:t>
      </w:r>
      <w:r w:rsidR="005119BE">
        <w:rPr>
          <w:rFonts w:eastAsia="Times New Roman" w:cs="Times New Roman"/>
          <w:lang w:eastAsia="fr-FR"/>
        </w:rPr>
        <w:t xml:space="preserve">oppervlakte </w:t>
      </w:r>
      <w:r w:rsidRPr="00B84D7A">
        <w:rPr>
          <w:rFonts w:eastAsia="Times New Roman" w:cs="Times New Roman"/>
          <w:lang w:eastAsia="fr-FR"/>
        </w:rPr>
        <w:t xml:space="preserve">worden de prognoses voor productie berekend op basis van de gemiddelde opbrengsten van de laatste campagnes voor elke MS. COM vraagt </w:t>
      </w:r>
      <w:r w:rsidRPr="00B84D7A">
        <w:rPr>
          <w:rFonts w:ascii="Times New Roman" w:eastAsia="Times New Roman" w:hAnsi="Times New Roman" w:cs="Times New Roman"/>
          <w:lang w:eastAsia="fr-FR"/>
        </w:rPr>
        <w:t>​​</w:t>
      </w:r>
      <w:r w:rsidRPr="00B84D7A">
        <w:rPr>
          <w:rFonts w:eastAsia="Times New Roman" w:cs="Times New Roman"/>
          <w:lang w:eastAsia="fr-FR"/>
        </w:rPr>
        <w:t xml:space="preserve">de MS om te controleren of de werkelijke producties verschillen van de hier aangekondigde producties. </w:t>
      </w:r>
      <w:r w:rsidR="005119BE">
        <w:rPr>
          <w:rFonts w:eastAsia="Times New Roman" w:cs="Times New Roman"/>
          <w:lang w:eastAsia="fr-FR"/>
        </w:rPr>
        <w:t>Nodige</w:t>
      </w:r>
      <w:r w:rsidRPr="00B84D7A">
        <w:rPr>
          <w:rFonts w:eastAsia="Times New Roman" w:cs="Times New Roman"/>
          <w:lang w:eastAsia="fr-FR"/>
        </w:rPr>
        <w:t xml:space="preserve"> updates </w:t>
      </w:r>
      <w:r w:rsidR="005119BE">
        <w:rPr>
          <w:rFonts w:eastAsia="Times New Roman" w:cs="Times New Roman"/>
          <w:lang w:eastAsia="fr-FR"/>
        </w:rPr>
        <w:t xml:space="preserve">voor volgende LS: </w:t>
      </w:r>
      <w:r w:rsidRPr="00B84D7A">
        <w:rPr>
          <w:rFonts w:eastAsia="Times New Roman" w:cs="Times New Roman"/>
          <w:lang w:eastAsia="fr-FR"/>
        </w:rPr>
        <w:t>BE, NL,</w:t>
      </w:r>
      <w:r w:rsidR="005119BE">
        <w:rPr>
          <w:rFonts w:eastAsia="Times New Roman" w:cs="Times New Roman"/>
          <w:lang w:eastAsia="fr-FR"/>
        </w:rPr>
        <w:t xml:space="preserve"> PL en UK</w:t>
      </w:r>
      <w:r w:rsidRPr="00B84D7A">
        <w:rPr>
          <w:rFonts w:eastAsia="Times New Roman" w:cs="Times New Roman"/>
          <w:lang w:eastAsia="fr-FR"/>
        </w:rPr>
        <w:t>.</w:t>
      </w:r>
      <w:r w:rsidR="005119BE">
        <w:rPr>
          <w:rFonts w:eastAsia="Times New Roman" w:cs="Times New Roman"/>
          <w:lang w:eastAsia="fr-FR"/>
        </w:rPr>
        <w:t xml:space="preserve">  </w:t>
      </w:r>
      <w:r w:rsidRPr="00B84D7A">
        <w:rPr>
          <w:rFonts w:eastAsia="Times New Roman" w:cs="Times New Roman"/>
          <w:lang w:eastAsia="fr-FR"/>
        </w:rPr>
        <w:t xml:space="preserve">Als de productie wordt toegevoegd aan de </w:t>
      </w:r>
      <w:proofErr w:type="spellStart"/>
      <w:r w:rsidR="005119BE">
        <w:rPr>
          <w:rFonts w:eastAsia="Times New Roman" w:cs="Times New Roman"/>
          <w:lang w:eastAsia="fr-FR"/>
        </w:rPr>
        <w:t>carry</w:t>
      </w:r>
      <w:proofErr w:type="spellEnd"/>
      <w:r w:rsidR="005119BE">
        <w:rPr>
          <w:rFonts w:eastAsia="Times New Roman" w:cs="Times New Roman"/>
          <w:lang w:eastAsia="fr-FR"/>
        </w:rPr>
        <w:t xml:space="preserve"> forward</w:t>
      </w:r>
      <w:r w:rsidRPr="00B84D7A">
        <w:rPr>
          <w:rFonts w:eastAsia="Times New Roman" w:cs="Times New Roman"/>
          <w:lang w:eastAsia="fr-FR"/>
        </w:rPr>
        <w:t xml:space="preserve">, bedraagt </w:t>
      </w:r>
      <w:r w:rsidRPr="00B84D7A">
        <w:rPr>
          <w:rFonts w:ascii="Times New Roman" w:eastAsia="Times New Roman" w:hAnsi="Times New Roman" w:cs="Times New Roman"/>
          <w:lang w:eastAsia="fr-FR"/>
        </w:rPr>
        <w:t>​​</w:t>
      </w:r>
      <w:r w:rsidRPr="00B84D7A">
        <w:rPr>
          <w:rFonts w:eastAsia="Times New Roman" w:cs="Times New Roman"/>
          <w:lang w:eastAsia="fr-FR"/>
        </w:rPr>
        <w:t>de beschikbare productie 21,59 miljoen ton.</w:t>
      </w:r>
    </w:p>
    <w:p w:rsidR="005119BE" w:rsidRPr="00B84D7A" w:rsidRDefault="005119BE" w:rsidP="00B84D7A">
      <w:pPr>
        <w:tabs>
          <w:tab w:val="left" w:pos="708"/>
          <w:tab w:val="left" w:pos="1890"/>
        </w:tabs>
        <w:spacing w:after="120" w:line="240" w:lineRule="auto"/>
        <w:jc w:val="both"/>
        <w:rPr>
          <w:rFonts w:eastAsia="Times New Roman" w:cs="Times New Roman"/>
          <w:lang w:eastAsia="fr-FR"/>
        </w:rPr>
      </w:pP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sidRPr="005119BE">
        <w:rPr>
          <w:rFonts w:eastAsia="Times New Roman" w:cs="Times New Roman"/>
          <w:u w:val="single"/>
          <w:lang w:eastAsia="fr-FR"/>
        </w:rPr>
        <w:t>Balans (oktober) - nog geen nieuwe balans</w:t>
      </w:r>
      <w:r w:rsidRPr="00B84D7A">
        <w:rPr>
          <w:rFonts w:eastAsia="Times New Roman" w:cs="Times New Roman"/>
          <w:lang w:eastAsia="fr-FR"/>
        </w:rPr>
        <w:t>.</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t>Vergeleken met de balans van juli worden verschillende elementen gewijzigd:</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t>- Afname in de invoer (niet zo veel CXL-aanvragen).</w:t>
      </w:r>
    </w:p>
    <w:p w:rsidR="00B84D7A" w:rsidRPr="00B84D7A" w:rsidRDefault="005119BE" w:rsidP="00B84D7A">
      <w:p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 Verhoging in B</w:t>
      </w:r>
      <w:r w:rsidR="00B84D7A" w:rsidRPr="00B84D7A">
        <w:rPr>
          <w:rFonts w:eastAsia="Times New Roman" w:cs="Times New Roman"/>
          <w:lang w:eastAsia="fr-FR"/>
        </w:rPr>
        <w:t>Q-</w:t>
      </w:r>
      <w:r>
        <w:rPr>
          <w:rFonts w:eastAsia="Times New Roman" w:cs="Times New Roman"/>
          <w:lang w:eastAsia="fr-FR"/>
        </w:rPr>
        <w:t>voorraad</w:t>
      </w:r>
      <w:r w:rsidR="00B84D7A" w:rsidRPr="00B84D7A">
        <w:rPr>
          <w:rFonts w:eastAsia="Times New Roman" w:cs="Times New Roman"/>
          <w:lang w:eastAsia="fr-FR"/>
        </w:rPr>
        <w:t xml:space="preserve"> aan het einde van </w:t>
      </w:r>
      <w:r>
        <w:rPr>
          <w:rFonts w:eastAsia="Times New Roman" w:cs="Times New Roman"/>
          <w:lang w:eastAsia="fr-FR"/>
        </w:rPr>
        <w:t>de campagne</w:t>
      </w:r>
      <w:r w:rsidR="00B84D7A" w:rsidRPr="00B84D7A">
        <w:rPr>
          <w:rFonts w:eastAsia="Times New Roman" w:cs="Times New Roman"/>
          <w:lang w:eastAsia="fr-FR"/>
        </w:rPr>
        <w:t>. Vermindering van de consumptie, met name in bio-ethanol.</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lastRenderedPageBreak/>
        <w:t xml:space="preserve">Als het </w:t>
      </w:r>
      <w:r w:rsidR="005119BE">
        <w:rPr>
          <w:rFonts w:eastAsia="Times New Roman" w:cs="Times New Roman"/>
          <w:lang w:eastAsia="fr-FR"/>
        </w:rPr>
        <w:t>B</w:t>
      </w:r>
      <w:r w:rsidRPr="00B84D7A">
        <w:rPr>
          <w:rFonts w:eastAsia="Times New Roman" w:cs="Times New Roman"/>
          <w:lang w:eastAsia="fr-FR"/>
        </w:rPr>
        <w:t xml:space="preserve">Q voorraad </w:t>
      </w:r>
      <w:r w:rsidR="005119BE">
        <w:rPr>
          <w:rFonts w:eastAsia="Times New Roman" w:cs="Times New Roman"/>
          <w:lang w:eastAsia="fr-FR"/>
        </w:rPr>
        <w:t xml:space="preserve">op het einde van de campagne </w:t>
      </w:r>
      <w:r w:rsidRPr="00B84D7A">
        <w:rPr>
          <w:rFonts w:eastAsia="Times New Roman" w:cs="Times New Roman"/>
          <w:lang w:eastAsia="fr-FR"/>
        </w:rPr>
        <w:t xml:space="preserve">stijgt, zal het begin van het 2017/2018 </w:t>
      </w:r>
      <w:r w:rsidR="005119BE">
        <w:rPr>
          <w:rFonts w:eastAsia="Times New Roman" w:cs="Times New Roman"/>
          <w:lang w:eastAsia="fr-FR"/>
        </w:rPr>
        <w:t>campagne</w:t>
      </w:r>
      <w:r w:rsidRPr="00B84D7A">
        <w:rPr>
          <w:rFonts w:eastAsia="Times New Roman" w:cs="Times New Roman"/>
          <w:lang w:eastAsia="fr-FR"/>
        </w:rPr>
        <w:t xml:space="preserve"> ook toenemen. De onbekenden voor 2017/2018 zijn:</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t>- invoer (waarschijnlijk ongeveer 1,5 miljoen ton met een verdere daling van de invoer van EPA / EBA).</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t xml:space="preserve">- uitvoer. Sommige bronnen </w:t>
      </w:r>
      <w:r w:rsidR="005119BE">
        <w:rPr>
          <w:rFonts w:eastAsia="Times New Roman" w:cs="Times New Roman"/>
          <w:lang w:eastAsia="fr-FR"/>
        </w:rPr>
        <w:t xml:space="preserve">hebben het </w:t>
      </w:r>
      <w:r w:rsidRPr="00B84D7A">
        <w:rPr>
          <w:rFonts w:eastAsia="Times New Roman" w:cs="Times New Roman"/>
          <w:lang w:eastAsia="fr-FR"/>
        </w:rPr>
        <w:t xml:space="preserve">over een verdubbeling van de uitvoer die 2,8 miljoen ton </w:t>
      </w:r>
      <w:r w:rsidR="005119BE">
        <w:rPr>
          <w:rFonts w:eastAsia="Times New Roman" w:cs="Times New Roman"/>
          <w:lang w:eastAsia="fr-FR"/>
        </w:rPr>
        <w:t>zou kunnen bereiken</w:t>
      </w:r>
      <w:r w:rsidRPr="00B84D7A">
        <w:rPr>
          <w:rFonts w:eastAsia="Times New Roman" w:cs="Times New Roman"/>
          <w:lang w:eastAsia="fr-FR"/>
        </w:rPr>
        <w:t xml:space="preserve">. Deze prognose is misschien te optimistisch in vergelijking met traditionele </w:t>
      </w:r>
      <w:r w:rsidR="003B1FFE">
        <w:rPr>
          <w:rFonts w:eastAsia="Times New Roman" w:cs="Times New Roman"/>
          <w:lang w:eastAsia="fr-FR"/>
        </w:rPr>
        <w:t>uitvoer</w:t>
      </w:r>
      <w:r w:rsidRPr="00B84D7A">
        <w:rPr>
          <w:rFonts w:eastAsia="Times New Roman" w:cs="Times New Roman"/>
          <w:lang w:eastAsia="fr-FR"/>
        </w:rPr>
        <w:t xml:space="preserve">markten (Middellandse Zee </w:t>
      </w:r>
      <w:proofErr w:type="spellStart"/>
      <w:r w:rsidRPr="00B84D7A">
        <w:rPr>
          <w:rFonts w:eastAsia="Times New Roman" w:cs="Times New Roman"/>
          <w:lang w:eastAsia="fr-FR"/>
        </w:rPr>
        <w:t>Rim</w:t>
      </w:r>
      <w:proofErr w:type="spellEnd"/>
      <w:r w:rsidRPr="00B84D7A">
        <w:rPr>
          <w:rFonts w:eastAsia="Times New Roman" w:cs="Times New Roman"/>
          <w:lang w:eastAsia="fr-FR"/>
        </w:rPr>
        <w:t>, Afrika en sommige Oostelijke landen) en de wereldwijde marktsituatie.</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t xml:space="preserve">In het licht van deze cijfers vraagt </w:t>
      </w:r>
      <w:r w:rsidRPr="00B84D7A">
        <w:rPr>
          <w:rFonts w:ascii="Times New Roman" w:eastAsia="Times New Roman" w:hAnsi="Times New Roman" w:cs="Times New Roman"/>
          <w:lang w:eastAsia="fr-FR"/>
        </w:rPr>
        <w:t>​​</w:t>
      </w:r>
      <w:r w:rsidRPr="00B84D7A">
        <w:rPr>
          <w:rFonts w:eastAsia="Times New Roman" w:cs="Times New Roman"/>
          <w:lang w:eastAsia="fr-FR"/>
        </w:rPr>
        <w:t>COM MS om:</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t xml:space="preserve">- </w:t>
      </w:r>
      <w:r w:rsidR="003B1FFE">
        <w:rPr>
          <w:rFonts w:eastAsia="Times New Roman" w:cs="Times New Roman"/>
          <w:lang w:eastAsia="fr-FR"/>
        </w:rPr>
        <w:t>oppervlakte suikerbiet te bevestigen</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t xml:space="preserve">- </w:t>
      </w:r>
      <w:proofErr w:type="spellStart"/>
      <w:r w:rsidR="003B1FFE">
        <w:rPr>
          <w:rFonts w:eastAsia="Times New Roman" w:cs="Times New Roman"/>
          <w:lang w:eastAsia="fr-FR"/>
        </w:rPr>
        <w:t>carry</w:t>
      </w:r>
      <w:proofErr w:type="spellEnd"/>
      <w:r w:rsidR="003B1FFE">
        <w:rPr>
          <w:rFonts w:eastAsia="Times New Roman" w:cs="Times New Roman"/>
          <w:lang w:eastAsia="fr-FR"/>
        </w:rPr>
        <w:t xml:space="preserve"> forward te bevestigen</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t xml:space="preserve">- productie schattingen </w:t>
      </w:r>
      <w:r w:rsidR="003B1FFE">
        <w:rPr>
          <w:rFonts w:eastAsia="Times New Roman" w:cs="Times New Roman"/>
          <w:lang w:eastAsia="fr-FR"/>
        </w:rPr>
        <w:t xml:space="preserve">mededelen </w:t>
      </w:r>
      <w:r w:rsidRPr="00B84D7A">
        <w:rPr>
          <w:rFonts w:eastAsia="Times New Roman" w:cs="Times New Roman"/>
          <w:lang w:eastAsia="fr-FR"/>
        </w:rPr>
        <w:t>voor 2017/2018.</w:t>
      </w:r>
    </w:p>
    <w:p w:rsidR="008A10C9" w:rsidRP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t xml:space="preserve">COM vraagt </w:t>
      </w:r>
      <w:r w:rsidRPr="00B84D7A">
        <w:rPr>
          <w:rFonts w:ascii="Times New Roman" w:eastAsia="Times New Roman" w:hAnsi="Times New Roman" w:cs="Times New Roman"/>
          <w:lang w:eastAsia="fr-FR"/>
        </w:rPr>
        <w:t>​​</w:t>
      </w:r>
      <w:r w:rsidR="003B1FFE">
        <w:rPr>
          <w:rFonts w:eastAsia="Times New Roman" w:cs="Times New Roman"/>
          <w:lang w:eastAsia="fr-FR"/>
        </w:rPr>
        <w:t>L</w:t>
      </w:r>
      <w:r w:rsidRPr="00B84D7A">
        <w:rPr>
          <w:rFonts w:eastAsia="Times New Roman" w:cs="Times New Roman"/>
          <w:lang w:eastAsia="fr-FR"/>
        </w:rPr>
        <w:t>S om informatie, zelfs informeel, te sturen.</w:t>
      </w:r>
    </w:p>
    <w:bookmarkEnd w:id="3"/>
    <w:p w:rsidR="00500F61" w:rsidRDefault="00500F61" w:rsidP="00972143">
      <w:pPr>
        <w:pStyle w:val="Kop1"/>
        <w:spacing w:after="180"/>
        <w:rPr>
          <w:sz w:val="28"/>
        </w:rPr>
      </w:pPr>
    </w:p>
    <w:p w:rsidR="00500F61" w:rsidRDefault="00500F61" w:rsidP="00972143">
      <w:pPr>
        <w:pStyle w:val="Kop1"/>
        <w:spacing w:after="180"/>
        <w:rPr>
          <w:sz w:val="28"/>
        </w:rPr>
      </w:pPr>
    </w:p>
    <w:p w:rsidR="00972143" w:rsidRPr="00F82D7D" w:rsidRDefault="00500F61" w:rsidP="00972143">
      <w:pPr>
        <w:pStyle w:val="Kop1"/>
        <w:spacing w:after="180"/>
        <w:rPr>
          <w:sz w:val="28"/>
        </w:rPr>
      </w:pPr>
      <w:r>
        <w:rPr>
          <w:sz w:val="28"/>
        </w:rPr>
        <w:t>3.2</w:t>
      </w:r>
      <w:r w:rsidR="00972143" w:rsidRPr="00F82D7D">
        <w:rPr>
          <w:sz w:val="28"/>
        </w:rPr>
        <w:t xml:space="preserve">. </w:t>
      </w:r>
      <w:r w:rsidR="00D33BF7">
        <w:rPr>
          <w:sz w:val="28"/>
        </w:rPr>
        <w:t>Gedachtewisseling betreffende de suikerbietprijs notificaties van toepassing vanaf 2017/2018.</w:t>
      </w:r>
    </w:p>
    <w:p w:rsidR="00935FED" w:rsidRDefault="006760E3" w:rsidP="00D33BF7">
      <w:pPr>
        <w:ind w:left="2832" w:firstLine="708"/>
        <w:rPr>
          <w:rFonts w:ascii="Times New Roman" w:eastAsia="Times New Roman" w:hAnsi="Times New Roman" w:cs="Times New Roman"/>
          <w:b/>
          <w:sz w:val="24"/>
          <w:szCs w:val="24"/>
          <w:lang w:val="fr-FR" w:eastAsia="fr-FR"/>
        </w:rPr>
      </w:pPr>
      <w:r>
        <w:rPr>
          <w:rFonts w:ascii="Times New Roman" w:eastAsia="Times New Roman" w:hAnsi="Times New Roman" w:cs="Times New Roman"/>
          <w:b/>
          <w:sz w:val="24"/>
          <w:szCs w:val="24"/>
          <w:lang w:val="fr-FR" w:eastAsia="fr-FR"/>
        </w:rPr>
        <w:object w:dxaOrig="1545" w:dyaOrig="990">
          <v:shape id="_x0000_i1030" type="#_x0000_t75" style="width:77.45pt;height:49.6pt" o:ole="">
            <v:imagedata r:id="rId23" o:title=""/>
          </v:shape>
          <o:OLEObject Type="Embed" ProgID="AcroExch.Document.DC" ShapeID="_x0000_i1030" DrawAspect="Icon" ObjectID="_1572692870" r:id="rId24"/>
        </w:object>
      </w:r>
    </w:p>
    <w:p w:rsidR="00500F61" w:rsidRPr="00500F61" w:rsidRDefault="00500F61" w:rsidP="00500F61">
      <w:pPr>
        <w:rPr>
          <w:rFonts w:cs="Arial"/>
          <w:color w:val="222222"/>
          <w:lang w:val="nl-NL"/>
        </w:rPr>
      </w:pPr>
      <w:r w:rsidRPr="00500F61">
        <w:rPr>
          <w:rFonts w:cs="Arial"/>
          <w:color w:val="222222"/>
          <w:lang w:val="nl-NL"/>
        </w:rPr>
        <w:t>Er is een wijziging aangebracht in het document. In §2, eind 2e alinea, toevoegen "waar ze bestaan".</w:t>
      </w:r>
      <w:r>
        <w:rPr>
          <w:rFonts w:cs="Arial"/>
          <w:color w:val="222222"/>
          <w:lang w:val="nl-NL"/>
        </w:rPr>
        <w:t xml:space="preserve">  </w:t>
      </w:r>
      <w:r w:rsidRPr="00500F61">
        <w:rPr>
          <w:rFonts w:cs="Arial"/>
          <w:color w:val="222222"/>
          <w:lang w:val="nl-NL"/>
        </w:rPr>
        <w:t>Als de MS geen opmerkingen heeft, wordt het document op Circa geplaatst.</w:t>
      </w:r>
      <w:r>
        <w:rPr>
          <w:rFonts w:cs="Arial"/>
          <w:color w:val="222222"/>
          <w:lang w:val="nl-NL"/>
        </w:rPr>
        <w:t xml:space="preserve">  V</w:t>
      </w:r>
      <w:r w:rsidRPr="00500F61">
        <w:rPr>
          <w:rFonts w:cs="Arial"/>
          <w:color w:val="222222"/>
          <w:lang w:val="nl-NL"/>
        </w:rPr>
        <w:t xml:space="preserve">erschillende MS geloven dat het zeer moeilijk is om de prijs van </w:t>
      </w:r>
      <w:r>
        <w:rPr>
          <w:rFonts w:cs="Arial"/>
          <w:color w:val="222222"/>
          <w:lang w:val="nl-NL"/>
        </w:rPr>
        <w:t>pulp</w:t>
      </w:r>
      <w:r w:rsidRPr="00500F61">
        <w:rPr>
          <w:rFonts w:cs="Arial"/>
          <w:color w:val="222222"/>
          <w:lang w:val="nl-NL"/>
        </w:rPr>
        <w:t xml:space="preserve"> uit de prijs van bieten te verwijderen. MS wil ook de prijs van biet (en suiker) verdelen per regio.</w:t>
      </w:r>
    </w:p>
    <w:p w:rsidR="00500F61" w:rsidRPr="00500F61" w:rsidRDefault="00500F61" w:rsidP="00500F61">
      <w:pPr>
        <w:rPr>
          <w:rFonts w:cs="Arial"/>
          <w:color w:val="222222"/>
          <w:lang w:val="nl-NL"/>
        </w:rPr>
      </w:pPr>
      <w:r w:rsidRPr="00500F61">
        <w:rPr>
          <w:rFonts w:cs="Arial"/>
          <w:color w:val="222222"/>
          <w:lang w:val="nl-NL"/>
        </w:rPr>
        <w:t xml:space="preserve">COM: In </w:t>
      </w:r>
      <w:r>
        <w:rPr>
          <w:rFonts w:cs="Arial"/>
          <w:color w:val="222222"/>
          <w:lang w:val="nl-NL"/>
        </w:rPr>
        <w:t xml:space="preserve">de </w:t>
      </w:r>
      <w:r w:rsidRPr="00500F61">
        <w:rPr>
          <w:rFonts w:cs="Arial"/>
          <w:color w:val="222222"/>
          <w:lang w:val="nl-NL"/>
        </w:rPr>
        <w:t>contracten is er een verplichting om de waardering van de pulp te scheiden. Dus, in de prijs van biet, moet de waarde van de pulp worden uitgesloten. Of</w:t>
      </w:r>
      <w:r>
        <w:rPr>
          <w:rFonts w:cs="Arial"/>
          <w:color w:val="222222"/>
          <w:lang w:val="nl-NL"/>
        </w:rPr>
        <w:t>wel moet</w:t>
      </w:r>
      <w:r w:rsidR="003A551E">
        <w:rPr>
          <w:rFonts w:cs="Arial"/>
          <w:color w:val="222222"/>
          <w:lang w:val="nl-NL"/>
        </w:rPr>
        <w:t xml:space="preserve"> COM </w:t>
      </w:r>
      <w:r w:rsidRPr="00500F61">
        <w:rPr>
          <w:rFonts w:cs="Arial"/>
          <w:color w:val="222222"/>
          <w:lang w:val="nl-NL"/>
        </w:rPr>
        <w:t xml:space="preserve">de MS </w:t>
      </w:r>
      <w:r w:rsidR="003A551E">
        <w:rPr>
          <w:rFonts w:cs="Arial"/>
          <w:color w:val="222222"/>
          <w:lang w:val="nl-NL"/>
        </w:rPr>
        <w:t xml:space="preserve">vragen om </w:t>
      </w:r>
      <w:r w:rsidRPr="00500F61">
        <w:rPr>
          <w:rFonts w:cs="Arial"/>
          <w:color w:val="222222"/>
          <w:lang w:val="nl-NL"/>
        </w:rPr>
        <w:t xml:space="preserve">de 2 prijzen </w:t>
      </w:r>
      <w:r w:rsidR="003A551E">
        <w:rPr>
          <w:rFonts w:cs="Arial"/>
          <w:color w:val="222222"/>
          <w:lang w:val="nl-NL"/>
        </w:rPr>
        <w:t>mede te delen</w:t>
      </w:r>
      <w:r w:rsidRPr="00500F61">
        <w:rPr>
          <w:rFonts w:cs="Arial"/>
          <w:color w:val="222222"/>
          <w:lang w:val="nl-NL"/>
        </w:rPr>
        <w:t xml:space="preserve"> om de MS-notificaties vergelijkbaar te maken.</w:t>
      </w:r>
    </w:p>
    <w:p w:rsidR="003A551E" w:rsidRPr="003A551E" w:rsidRDefault="00500F61" w:rsidP="003A551E">
      <w:pPr>
        <w:spacing w:line="240" w:lineRule="auto"/>
        <w:rPr>
          <w:rStyle w:val="Kop1Char"/>
          <w:sz w:val="28"/>
          <w:lang w:val="en-US"/>
        </w:rPr>
      </w:pPr>
      <w:r w:rsidRPr="00500F61">
        <w:rPr>
          <w:rFonts w:cs="Arial"/>
          <w:color w:val="222222"/>
          <w:lang w:val="nl-NL"/>
        </w:rPr>
        <w:t xml:space="preserve">Met betrekking tot een regionale prijsverdeling moet rekening gehouden worden met het probleem van de naleving van de gegevensbeschermingsregels. </w:t>
      </w:r>
      <w:r w:rsidRPr="003D03F7">
        <w:rPr>
          <w:rFonts w:cs="Arial"/>
          <w:color w:val="222222"/>
          <w:lang w:val="en-US"/>
        </w:rPr>
        <w:t xml:space="preserve">COM </w:t>
      </w:r>
      <w:proofErr w:type="spellStart"/>
      <w:r w:rsidR="003A551E" w:rsidRPr="003D03F7">
        <w:rPr>
          <w:rFonts w:cs="Arial"/>
          <w:color w:val="222222"/>
          <w:lang w:val="en-US"/>
        </w:rPr>
        <w:t>zal</w:t>
      </w:r>
      <w:proofErr w:type="spellEnd"/>
      <w:r w:rsidR="003A551E" w:rsidRPr="003D03F7">
        <w:rPr>
          <w:rFonts w:cs="Arial"/>
          <w:color w:val="222222"/>
          <w:lang w:val="en-US"/>
        </w:rPr>
        <w:t xml:space="preserve"> </w:t>
      </w:r>
      <w:proofErr w:type="spellStart"/>
      <w:r w:rsidRPr="003D03F7">
        <w:rPr>
          <w:rFonts w:cs="Arial"/>
          <w:color w:val="222222"/>
          <w:lang w:val="en-US"/>
        </w:rPr>
        <w:t>er</w:t>
      </w:r>
      <w:proofErr w:type="spellEnd"/>
      <w:r w:rsidR="003D03F7">
        <w:rPr>
          <w:rFonts w:cs="Arial"/>
          <w:color w:val="222222"/>
          <w:lang w:val="en-US"/>
        </w:rPr>
        <w:t xml:space="preserve"> </w:t>
      </w:r>
      <w:bookmarkStart w:id="4" w:name="_GoBack"/>
      <w:bookmarkEnd w:id="4"/>
      <w:r w:rsidRPr="003D03F7">
        <w:rPr>
          <w:rFonts w:cs="Arial"/>
          <w:color w:val="222222"/>
          <w:lang w:val="en-US"/>
        </w:rPr>
        <w:t xml:space="preserve">over </w:t>
      </w:r>
      <w:proofErr w:type="spellStart"/>
      <w:r w:rsidR="003A551E" w:rsidRPr="003D03F7">
        <w:rPr>
          <w:rFonts w:cs="Arial"/>
          <w:color w:val="222222"/>
          <w:lang w:val="en-US"/>
        </w:rPr>
        <w:t>na</w:t>
      </w:r>
      <w:r w:rsidRPr="003D03F7">
        <w:rPr>
          <w:rFonts w:cs="Arial"/>
          <w:color w:val="222222"/>
          <w:lang w:val="en-US"/>
        </w:rPr>
        <w:t>denken</w:t>
      </w:r>
      <w:proofErr w:type="spellEnd"/>
      <w:r w:rsidRPr="003D03F7">
        <w:rPr>
          <w:rFonts w:cs="Arial"/>
          <w:color w:val="222222"/>
          <w:lang w:val="en-US"/>
        </w:rPr>
        <w:t>.</w:t>
      </w:r>
      <w:r w:rsidR="00D33BF7" w:rsidRPr="003D03F7">
        <w:rPr>
          <w:rFonts w:cs="Arial"/>
          <w:color w:val="222222"/>
          <w:lang w:val="en-US"/>
        </w:rPr>
        <w:br/>
      </w:r>
      <w:r w:rsidR="00D33BF7" w:rsidRPr="003D03F7">
        <w:rPr>
          <w:rFonts w:cs="Arial"/>
          <w:color w:val="222222"/>
          <w:lang w:val="en-US"/>
        </w:rPr>
        <w:br/>
      </w:r>
      <w:r w:rsidR="003A551E" w:rsidRPr="003A551E">
        <w:rPr>
          <w:rStyle w:val="Kop1Char"/>
          <w:sz w:val="28"/>
          <w:lang w:val="en-US"/>
        </w:rPr>
        <w:t xml:space="preserve">3.3. </w:t>
      </w:r>
      <w:r w:rsidR="003A551E" w:rsidRPr="003A551E">
        <w:rPr>
          <w:rStyle w:val="Kop1Char"/>
          <w:sz w:val="28"/>
          <w:lang w:val="en-US"/>
        </w:rPr>
        <w:tab/>
        <w:t>Exchange of views on a working paper as regards a draft Commission Implementing Regulation amending regulation (EC) N°891/2009 opening and providing for the administration of certain tariff quotas in the sugar sector.</w:t>
      </w:r>
    </w:p>
    <w:p w:rsidR="003A551E" w:rsidRPr="003A551E" w:rsidRDefault="006760E3" w:rsidP="003A551E">
      <w:pPr>
        <w:rPr>
          <w:lang w:val="en-US"/>
        </w:rPr>
      </w:pPr>
      <w:r>
        <w:rPr>
          <w:lang w:val="en-US"/>
        </w:rPr>
        <w:tab/>
      </w:r>
      <w:r>
        <w:rPr>
          <w:lang w:val="en-US"/>
        </w:rPr>
        <w:tab/>
      </w:r>
      <w:r>
        <w:rPr>
          <w:lang w:val="en-US"/>
        </w:rPr>
        <w:tab/>
      </w:r>
      <w:r>
        <w:rPr>
          <w:lang w:val="en-US"/>
        </w:rPr>
        <w:tab/>
      </w:r>
      <w:r>
        <w:rPr>
          <w:lang w:val="en-US"/>
        </w:rPr>
        <w:tab/>
      </w:r>
      <w:r>
        <w:rPr>
          <w:rFonts w:ascii="Times New Roman" w:eastAsia="Times New Roman" w:hAnsi="Times New Roman" w:cs="Times New Roman"/>
          <w:b/>
          <w:sz w:val="24"/>
          <w:szCs w:val="24"/>
          <w:lang w:val="fr-FR" w:eastAsia="fr-FR"/>
        </w:rPr>
        <w:object w:dxaOrig="1545" w:dyaOrig="990">
          <v:shape id="_x0000_i1031" type="#_x0000_t75" style="width:77.45pt;height:49.6pt" o:ole="">
            <v:imagedata r:id="rId25" o:title=""/>
          </v:shape>
          <o:OLEObject Type="Embed" ProgID="AcroExch.Document.DC" ShapeID="_x0000_i1031" DrawAspect="Icon" ObjectID="_1572692871" r:id="rId26"/>
        </w:object>
      </w:r>
    </w:p>
    <w:p w:rsidR="003A551E" w:rsidRPr="003A551E" w:rsidRDefault="003A551E" w:rsidP="003A551E">
      <w:pPr>
        <w:rPr>
          <w:lang w:val="en-US"/>
        </w:rPr>
      </w:pPr>
      <w:r w:rsidRPr="003A551E">
        <w:rPr>
          <w:lang w:val="en-US"/>
        </w:rPr>
        <w:t xml:space="preserve"> </w:t>
      </w:r>
    </w:p>
    <w:p w:rsidR="003A551E" w:rsidRPr="003A551E" w:rsidRDefault="003A551E" w:rsidP="003A551E">
      <w:pPr>
        <w:rPr>
          <w:lang w:val="en-US"/>
        </w:rPr>
      </w:pPr>
    </w:p>
    <w:p w:rsidR="003A551E" w:rsidRPr="003A551E" w:rsidRDefault="003A551E" w:rsidP="003A551E">
      <w:r w:rsidRPr="003A551E">
        <w:t xml:space="preserve">COM heeft besloten om zijn aanpak te veranderen. Slechts een correctie zal worden gepubliceerd voor </w:t>
      </w:r>
      <w:r>
        <w:t xml:space="preserve">de </w:t>
      </w:r>
      <w:r w:rsidRPr="003A551E">
        <w:t>weglatingen bij het wijzig</w:t>
      </w:r>
      <w:r>
        <w:t>ing</w:t>
      </w:r>
      <w:r w:rsidRPr="003A551E">
        <w:t xml:space="preserve"> van bijlage 1. Voor de rest heeft COM de voorkeur om te wachten op de publicatie van de nieuwe horizontale verordening over </w:t>
      </w:r>
      <w:proofErr w:type="spellStart"/>
      <w:r w:rsidRPr="003A551E">
        <w:t>TRQ's</w:t>
      </w:r>
      <w:proofErr w:type="spellEnd"/>
      <w:r w:rsidRPr="003A551E">
        <w:t>.</w:t>
      </w:r>
    </w:p>
    <w:p w:rsidR="003A551E" w:rsidRPr="003A551E" w:rsidRDefault="003A551E" w:rsidP="003A551E"/>
    <w:p w:rsidR="003A551E" w:rsidRPr="003D03F7" w:rsidRDefault="003A551E" w:rsidP="003A551E">
      <w:pPr>
        <w:pStyle w:val="Kop1"/>
        <w:rPr>
          <w:sz w:val="28"/>
        </w:rPr>
      </w:pPr>
      <w:r w:rsidRPr="003D03F7">
        <w:rPr>
          <w:sz w:val="28"/>
        </w:rPr>
        <w:t xml:space="preserve">3.4. </w:t>
      </w:r>
      <w:r w:rsidRPr="003D03F7">
        <w:rPr>
          <w:sz w:val="28"/>
        </w:rPr>
        <w:tab/>
        <w:t>AOB.</w:t>
      </w:r>
    </w:p>
    <w:p w:rsidR="003A551E" w:rsidRPr="003D03F7" w:rsidRDefault="003A551E" w:rsidP="003A551E"/>
    <w:p w:rsidR="003A551E" w:rsidRDefault="003A551E" w:rsidP="003A551E">
      <w:r w:rsidRPr="003A551E">
        <w:rPr>
          <w:b/>
          <w:u w:val="single"/>
        </w:rPr>
        <w:t>Productiebelasting</w:t>
      </w:r>
      <w:r w:rsidRPr="003A551E">
        <w:t xml:space="preserve">: De ontwerpverordening is in de Raad. Het document wordt voor het eerst voorgelegd aan de CSA van 20 november. Het project wordt eind </w:t>
      </w:r>
      <w:r>
        <w:t>november/</w:t>
      </w:r>
      <w:r w:rsidRPr="003A551E">
        <w:t>begin december aan de AGRIFIN-werkgroep voorgelegd. Indien nodig wordt de tekst in de technische groep herzien. Het hangt allemaal af van de discussie bij de CSA.</w:t>
      </w:r>
    </w:p>
    <w:p w:rsidR="003D03F7" w:rsidRPr="003A551E" w:rsidRDefault="003D03F7" w:rsidP="003A551E"/>
    <w:p w:rsidR="00C247B3" w:rsidRPr="000F37DC" w:rsidRDefault="00822B5E"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D17622" w:rsidRPr="004802A4">
        <w:rPr>
          <w:rFonts w:ascii="FlandersArtSans-Regular" w:hAnsi="FlandersArtSans-Regular"/>
          <w:sz w:val="20"/>
          <w:szCs w:val="20"/>
        </w:rPr>
        <w:tab/>
      </w:r>
      <w:r w:rsidR="004802A4">
        <w:rPr>
          <w:rFonts w:ascii="FlandersArtSans-Regular" w:hAnsi="FlandersArtSans-Regular"/>
          <w:sz w:val="20"/>
          <w:szCs w:val="20"/>
        </w:rPr>
        <w:tab/>
      </w:r>
      <w:r w:rsidR="003A551E">
        <w:rPr>
          <w:rFonts w:ascii="FlandersArtSans-Regular" w:hAnsi="FlandersArtSans-Regular"/>
          <w:sz w:val="20"/>
          <w:szCs w:val="20"/>
        </w:rPr>
        <w:t>30 november</w:t>
      </w:r>
      <w:r w:rsidR="00F12D28">
        <w:rPr>
          <w:rFonts w:ascii="FlandersArtSans-Regular" w:hAnsi="FlandersArtSans-Regular"/>
          <w:sz w:val="20"/>
          <w:szCs w:val="20"/>
        </w:rPr>
        <w:t xml:space="preserve"> </w:t>
      </w:r>
      <w:r w:rsidR="000A4782">
        <w:rPr>
          <w:rFonts w:ascii="FlandersArtSans-Regular" w:hAnsi="FlandersArtSans-Regular"/>
          <w:sz w:val="20"/>
          <w:szCs w:val="20"/>
        </w:rPr>
        <w:t xml:space="preserve"> </w:t>
      </w:r>
      <w:r w:rsidR="000F37DC">
        <w:rPr>
          <w:rFonts w:ascii="FlandersArtSans-Regular" w:hAnsi="FlandersArtSans-Regular"/>
          <w:sz w:val="20"/>
          <w:szCs w:val="20"/>
        </w:rPr>
        <w:t>2017</w:t>
      </w:r>
      <w:r w:rsidR="00FD0ACE">
        <w:rPr>
          <w:rFonts w:ascii="FlandersArtSans-Regular" w:hAnsi="FlandersArtSans-Regular"/>
          <w:sz w:val="20"/>
          <w:szCs w:val="20"/>
        </w:rPr>
        <w:t xml:space="preserve"> </w:t>
      </w:r>
    </w:p>
    <w:p w:rsidR="002A27EA" w:rsidRDefault="002A27EA"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D33BF7" w:rsidRDefault="00D33BF7"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3D03F7" w:rsidRDefault="003D03F7" w:rsidP="00822B5E">
      <w:pPr>
        <w:spacing w:after="120"/>
        <w:jc w:val="both"/>
        <w:rPr>
          <w:b/>
          <w:sz w:val="20"/>
          <w:szCs w:val="20"/>
          <w:lang w:val="nl-NL"/>
        </w:rPr>
      </w:pPr>
    </w:p>
    <w:p w:rsidR="003D03F7" w:rsidRDefault="003D03F7" w:rsidP="00822B5E">
      <w:pPr>
        <w:spacing w:after="120"/>
        <w:jc w:val="both"/>
        <w:rPr>
          <w:b/>
          <w:sz w:val="20"/>
          <w:szCs w:val="20"/>
          <w:lang w:val="nl-NL"/>
        </w:rPr>
      </w:pPr>
    </w:p>
    <w:p w:rsidR="003D03F7" w:rsidRDefault="003D03F7"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822B5E" w:rsidRPr="00903969" w:rsidRDefault="00A0364D" w:rsidP="00822B5E">
      <w:pPr>
        <w:spacing w:after="120"/>
        <w:jc w:val="both"/>
        <w:rPr>
          <w:b/>
          <w:sz w:val="20"/>
          <w:szCs w:val="20"/>
          <w:lang w:val="nl-NL"/>
        </w:rPr>
      </w:pPr>
      <w:r>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3D03F7"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verwijst naar deel II van CXL-lijst met preferentiële concessies, namelijk tarieven in het kader van handelsovereenkomsten opgelijst in Art.I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r w:rsidRPr="00903969">
              <w:rPr>
                <w:sz w:val="20"/>
                <w:szCs w:val="20"/>
              </w:rPr>
              <w:t>Delegated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r w:rsidRPr="00903969">
              <w:rPr>
                <w:i/>
                <w:sz w:val="20"/>
                <w:szCs w:val="20"/>
              </w:rPr>
              <w:t>Everything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r w:rsidRPr="00903969">
              <w:rPr>
                <w:i/>
                <w:sz w:val="20"/>
                <w:szCs w:val="20"/>
              </w:rPr>
              <w:t>Economic Partnership Agreements</w:t>
            </w:r>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Accord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Full Time Refiners:</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International Sugar Organisation</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Mercosur of Mercosul </w:t>
            </w:r>
            <w:r w:rsidRPr="00903969">
              <w:rPr>
                <w:sz w:val="20"/>
                <w:szCs w:val="20"/>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D33BF7" w:rsidRPr="00903969" w:rsidTr="00BC3425">
        <w:tc>
          <w:tcPr>
            <w:tcW w:w="9210" w:type="dxa"/>
          </w:tcPr>
          <w:p w:rsidR="00D33BF7" w:rsidRPr="00D33BF7" w:rsidRDefault="00D33BF7" w:rsidP="00BC3425">
            <w:pPr>
              <w:spacing w:after="120"/>
              <w:jc w:val="both"/>
              <w:rPr>
                <w:sz w:val="20"/>
                <w:szCs w:val="20"/>
                <w:lang w:val="nl-NL"/>
              </w:rPr>
            </w:pPr>
            <w:r w:rsidRPr="00D33BF7">
              <w:rPr>
                <w:b/>
                <w:sz w:val="20"/>
                <w:szCs w:val="20"/>
                <w:lang w:val="nl-NL"/>
              </w:rPr>
              <w:t>MEUR</w:t>
            </w:r>
            <w:r w:rsidRPr="00D33BF7">
              <w:rPr>
                <w:sz w:val="20"/>
                <w:szCs w:val="20"/>
                <w:lang w:val="nl-NL"/>
              </w:rPr>
              <w:t>: Miljoen EUR</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r w:rsidRPr="00903969">
              <w:rPr>
                <w:sz w:val="20"/>
                <w:szCs w:val="20"/>
                <w:lang w:val="nl-NL"/>
              </w:rPr>
              <w:t>Implementing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r w:rsidR="004C2E76" w:rsidRPr="00903969">
              <w:rPr>
                <w:sz w:val="20"/>
                <w:szCs w:val="20"/>
              </w:rPr>
              <w:t>travail à façon</w:t>
            </w:r>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quel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r w:rsidRPr="00903969">
              <w:rPr>
                <w:i/>
                <w:sz w:val="20"/>
                <w:szCs w:val="20"/>
                <w:lang w:val="nl-NL"/>
              </w:rPr>
              <w:t>Tariff Rate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3D03F7"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Departement Landbouw van de VSA</w:t>
            </w:r>
          </w:p>
        </w:tc>
      </w:tr>
      <w:bookmarkEnd w:id="1"/>
    </w:tbl>
    <w:p w:rsidR="00351D04" w:rsidRPr="009B6299" w:rsidRDefault="00351D04" w:rsidP="00D33BF7">
      <w:pPr>
        <w:pStyle w:val="Kop1"/>
        <w:tabs>
          <w:tab w:val="left" w:pos="3686"/>
        </w:tabs>
        <w:spacing w:before="0" w:line="432" w:lineRule="exact"/>
        <w:jc w:val="both"/>
        <w:rPr>
          <w:lang w:val="en-US"/>
        </w:rPr>
      </w:pPr>
    </w:p>
    <w:sectPr w:rsidR="00351D04" w:rsidRPr="009B6299" w:rsidSect="00D962D2">
      <w:headerReference w:type="default" r:id="rId27"/>
      <w:footerReference w:type="default" r:id="rId28"/>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4D8" w:rsidRDefault="006874D8" w:rsidP="00C41C85">
      <w:pPr>
        <w:spacing w:line="240" w:lineRule="auto"/>
      </w:pPr>
      <w:r>
        <w:separator/>
      </w:r>
    </w:p>
  </w:endnote>
  <w:endnote w:type="continuationSeparator" w:id="0">
    <w:p w:rsidR="006874D8" w:rsidRDefault="006874D8"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D8" w:rsidRPr="00742D22" w:rsidRDefault="006874D8"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sidR="00160ED9">
      <w:rPr>
        <w:rStyle w:val="Paginanummer"/>
        <w:rFonts w:ascii="FlandersArtSans-Regular" w:hAnsi="FlandersArtSans-Regular" w:cs="Calibri"/>
        <w:noProof/>
        <w:sz w:val="18"/>
        <w:szCs w:val="18"/>
      </w:rPr>
      <w:t>1</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D8" w:rsidRDefault="006874D8"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41B87E81" wp14:editId="5DD9F9A5">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3D03F7">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3D03F7">
      <w:rPr>
        <w:rStyle w:val="Paginanummer"/>
        <w:rFonts w:cs="Calibri"/>
        <w:noProof/>
        <w:sz w:val="18"/>
        <w:szCs w:val="18"/>
      </w:rPr>
      <w:t>8</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6874D8" w:rsidRPr="00C76AC6" w:rsidRDefault="006874D8">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3D03F7" w:rsidRPr="003D03F7">
          <w:rPr>
            <w:noProof/>
            <w:sz w:val="16"/>
            <w:szCs w:val="16"/>
            <w:lang w:val="nl-NL"/>
          </w:rPr>
          <w:t>2</w:t>
        </w:r>
        <w:r w:rsidRPr="00C76AC6">
          <w:rPr>
            <w:sz w:val="16"/>
            <w:szCs w:val="16"/>
          </w:rPr>
          <w:fldChar w:fldCharType="end"/>
        </w:r>
      </w:p>
    </w:sdtContent>
  </w:sdt>
  <w:p w:rsidR="006874D8" w:rsidRPr="00D15D88" w:rsidRDefault="003D03F7" w:rsidP="00BC3425">
    <w:pPr>
      <w:pStyle w:val="Voettekst"/>
    </w:pPr>
    <w:sdt>
      <w:sdtPr>
        <w:rPr>
          <w:sz w:val="14"/>
          <w:szCs w:val="14"/>
        </w:rPr>
        <w:id w:val="1759249924"/>
        <w:lock w:val="contentLocked"/>
        <w:text/>
      </w:sdtPr>
      <w:sdtEndPr/>
      <w:sdtContent>
        <w:r w:rsidR="006874D8"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4D8" w:rsidRDefault="006874D8" w:rsidP="00C41C85">
      <w:pPr>
        <w:spacing w:line="240" w:lineRule="auto"/>
      </w:pPr>
      <w:r>
        <w:separator/>
      </w:r>
    </w:p>
  </w:footnote>
  <w:footnote w:type="continuationSeparator" w:id="0">
    <w:p w:rsidR="006874D8" w:rsidRDefault="006874D8"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D8" w:rsidRDefault="003D03F7" w:rsidP="00BC3425">
    <w:pPr>
      <w:pStyle w:val="Voettekst"/>
      <w:rPr>
        <w:sz w:val="14"/>
        <w:szCs w:val="14"/>
      </w:rPr>
    </w:pPr>
    <w:sdt>
      <w:sdtPr>
        <w:rPr>
          <w:sz w:val="14"/>
          <w:szCs w:val="14"/>
        </w:rPr>
        <w:id w:val="145093471"/>
      </w:sdtPr>
      <w:sdtEndPr/>
      <w:sdtContent>
        <w:r w:rsidR="006874D8" w:rsidRPr="00964058">
          <w:rPr>
            <w:sz w:val="14"/>
            <w:szCs w:val="14"/>
          </w:rPr>
          <w:t>VERSLAG:</w:t>
        </w:r>
      </w:sdtContent>
    </w:sdt>
    <w:r w:rsidR="006874D8" w:rsidRPr="00964058">
      <w:rPr>
        <w:sz w:val="14"/>
        <w:szCs w:val="14"/>
      </w:rPr>
      <w:t xml:space="preserve"> </w:t>
    </w:r>
    <w:r w:rsidR="006874D8">
      <w:rPr>
        <w:sz w:val="14"/>
        <w:szCs w:val="14"/>
      </w:rPr>
      <w:t xml:space="preserve">Beheerscomité en expertgroep suiker </w:t>
    </w:r>
    <w:r w:rsidR="0038208F">
      <w:rPr>
        <w:sz w:val="14"/>
        <w:szCs w:val="14"/>
      </w:rPr>
      <w:t xml:space="preserve">27 juli </w:t>
    </w:r>
    <w:r w:rsidR="006874D8">
      <w:rPr>
        <w:sz w:val="14"/>
        <w:szCs w:val="14"/>
      </w:rPr>
      <w:t xml:space="preserve"> 2017</w:t>
    </w:r>
  </w:p>
  <w:p w:rsidR="006874D8" w:rsidRDefault="006874D8" w:rsidP="00BC3425"/>
  <w:p w:rsidR="006874D8" w:rsidRPr="00D15D88" w:rsidRDefault="006874D8"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5842E7"/>
    <w:multiLevelType w:val="hybridMultilevel"/>
    <w:tmpl w:val="9DB0F2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084023"/>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6">
    <w:nsid w:val="3A3A7030"/>
    <w:multiLevelType w:val="hybridMultilevel"/>
    <w:tmpl w:val="4B2E98AA"/>
    <w:lvl w:ilvl="0" w:tplc="E4BA65A2">
      <w:numFmt w:val="bullet"/>
      <w:lvlText w:val="•"/>
      <w:lvlJc w:val="left"/>
      <w:pPr>
        <w:ind w:left="862" w:hanging="360"/>
      </w:pPr>
      <w:rPr>
        <w:rFonts w:ascii="Lucida Sans Unicode" w:eastAsia="Times New Roman" w:hAnsi="Lucida Sans Unicode" w:cs="Lucida Sans Unicode"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7">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9">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79154D8"/>
    <w:multiLevelType w:val="hybridMultilevel"/>
    <w:tmpl w:val="3AF88AFE"/>
    <w:lvl w:ilvl="0" w:tplc="08130003">
      <w:start w:val="1"/>
      <w:numFmt w:val="bullet"/>
      <w:lvlText w:val="o"/>
      <w:lvlJc w:val="left"/>
      <w:pPr>
        <w:ind w:left="862" w:hanging="360"/>
      </w:pPr>
      <w:rPr>
        <w:rFonts w:ascii="Courier New" w:hAnsi="Courier New" w:cs="Courier New"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2">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4">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6">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8">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9">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1">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702E6A94"/>
    <w:multiLevelType w:val="hybridMultilevel"/>
    <w:tmpl w:val="44CEEF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5">
    <w:nsid w:val="78430239"/>
    <w:multiLevelType w:val="hybridMultilevel"/>
    <w:tmpl w:val="361E6438"/>
    <w:lvl w:ilvl="0" w:tplc="08130001">
      <w:start w:val="87"/>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799B085A"/>
    <w:multiLevelType w:val="hybridMultilevel"/>
    <w:tmpl w:val="1A267D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8"/>
  </w:num>
  <w:num w:numId="2">
    <w:abstractNumId w:val="28"/>
  </w:num>
  <w:num w:numId="3">
    <w:abstractNumId w:val="1"/>
  </w:num>
  <w:num w:numId="4">
    <w:abstractNumId w:val="23"/>
  </w:num>
  <w:num w:numId="5">
    <w:abstractNumId w:val="6"/>
  </w:num>
  <w:num w:numId="6">
    <w:abstractNumId w:val="30"/>
  </w:num>
  <w:num w:numId="7">
    <w:abstractNumId w:val="14"/>
  </w:num>
  <w:num w:numId="8">
    <w:abstractNumId w:val="20"/>
  </w:num>
  <w:num w:numId="9">
    <w:abstractNumId w:val="9"/>
  </w:num>
  <w:num w:numId="10">
    <w:abstractNumId w:val="19"/>
  </w:num>
  <w:num w:numId="11">
    <w:abstractNumId w:val="27"/>
  </w:num>
  <w:num w:numId="12">
    <w:abstractNumId w:val="18"/>
  </w:num>
  <w:num w:numId="13">
    <w:abstractNumId w:val="7"/>
  </w:num>
  <w:num w:numId="14">
    <w:abstractNumId w:val="3"/>
  </w:num>
  <w:num w:numId="15">
    <w:abstractNumId w:val="5"/>
  </w:num>
  <w:num w:numId="16">
    <w:abstractNumId w:val="12"/>
  </w:num>
  <w:num w:numId="17">
    <w:abstractNumId w:val="10"/>
  </w:num>
  <w:num w:numId="18">
    <w:abstractNumId w:val="17"/>
  </w:num>
  <w:num w:numId="19">
    <w:abstractNumId w:val="0"/>
  </w:num>
  <w:num w:numId="20">
    <w:abstractNumId w:val="13"/>
  </w:num>
  <w:num w:numId="21">
    <w:abstractNumId w:val="8"/>
  </w:num>
  <w:num w:numId="22">
    <w:abstractNumId w:val="34"/>
  </w:num>
  <w:num w:numId="23">
    <w:abstractNumId w:val="22"/>
  </w:num>
  <w:num w:numId="24">
    <w:abstractNumId w:val="24"/>
  </w:num>
  <w:num w:numId="25">
    <w:abstractNumId w:val="4"/>
  </w:num>
  <w:num w:numId="26">
    <w:abstractNumId w:val="31"/>
  </w:num>
  <w:num w:numId="27">
    <w:abstractNumId w:val="11"/>
  </w:num>
  <w:num w:numId="28">
    <w:abstractNumId w:val="25"/>
  </w:num>
  <w:num w:numId="29">
    <w:abstractNumId w:val="29"/>
  </w:num>
  <w:num w:numId="30">
    <w:abstractNumId w:val="33"/>
  </w:num>
  <w:num w:numId="31">
    <w:abstractNumId w:val="26"/>
  </w:num>
  <w:num w:numId="32">
    <w:abstractNumId w:val="21"/>
  </w:num>
  <w:num w:numId="33">
    <w:abstractNumId w:val="16"/>
  </w:num>
  <w:num w:numId="34">
    <w:abstractNumId w:val="15"/>
  </w:num>
  <w:num w:numId="35">
    <w:abstractNumId w:val="35"/>
  </w:num>
  <w:num w:numId="36">
    <w:abstractNumId w:val="32"/>
  </w:num>
  <w:num w:numId="37">
    <w:abstractNumId w:val="2"/>
  </w:num>
  <w:num w:numId="38">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2937"/>
    <w:rsid w:val="00026496"/>
    <w:rsid w:val="00026CAF"/>
    <w:rsid w:val="00027165"/>
    <w:rsid w:val="000304A4"/>
    <w:rsid w:val="00032B63"/>
    <w:rsid w:val="000351D4"/>
    <w:rsid w:val="00035A09"/>
    <w:rsid w:val="00037A2B"/>
    <w:rsid w:val="00040898"/>
    <w:rsid w:val="0004338C"/>
    <w:rsid w:val="00044236"/>
    <w:rsid w:val="000504BC"/>
    <w:rsid w:val="00053C12"/>
    <w:rsid w:val="000603F7"/>
    <w:rsid w:val="00061275"/>
    <w:rsid w:val="00062BAB"/>
    <w:rsid w:val="00065680"/>
    <w:rsid w:val="000734EE"/>
    <w:rsid w:val="00075A71"/>
    <w:rsid w:val="0007724F"/>
    <w:rsid w:val="00081855"/>
    <w:rsid w:val="00081C61"/>
    <w:rsid w:val="00081C62"/>
    <w:rsid w:val="00084CCC"/>
    <w:rsid w:val="0009133B"/>
    <w:rsid w:val="00091876"/>
    <w:rsid w:val="00091A9B"/>
    <w:rsid w:val="00093146"/>
    <w:rsid w:val="0009557C"/>
    <w:rsid w:val="000A2F8F"/>
    <w:rsid w:val="000A4782"/>
    <w:rsid w:val="000A5B88"/>
    <w:rsid w:val="000B01B6"/>
    <w:rsid w:val="000B3585"/>
    <w:rsid w:val="000B45D0"/>
    <w:rsid w:val="000C330E"/>
    <w:rsid w:val="000C393E"/>
    <w:rsid w:val="000C543E"/>
    <w:rsid w:val="000C6362"/>
    <w:rsid w:val="000C6C0F"/>
    <w:rsid w:val="000C70F3"/>
    <w:rsid w:val="000C76F9"/>
    <w:rsid w:val="000D40DD"/>
    <w:rsid w:val="000D4951"/>
    <w:rsid w:val="000D5E0C"/>
    <w:rsid w:val="000D7179"/>
    <w:rsid w:val="000E0A42"/>
    <w:rsid w:val="000E1244"/>
    <w:rsid w:val="000E1784"/>
    <w:rsid w:val="000E2C9A"/>
    <w:rsid w:val="000E3A21"/>
    <w:rsid w:val="000E5980"/>
    <w:rsid w:val="000F1AEB"/>
    <w:rsid w:val="000F37DC"/>
    <w:rsid w:val="000F5819"/>
    <w:rsid w:val="000F6405"/>
    <w:rsid w:val="000F7165"/>
    <w:rsid w:val="001020A6"/>
    <w:rsid w:val="00103141"/>
    <w:rsid w:val="00103464"/>
    <w:rsid w:val="00103491"/>
    <w:rsid w:val="00103853"/>
    <w:rsid w:val="0011134A"/>
    <w:rsid w:val="00112B12"/>
    <w:rsid w:val="00114BC9"/>
    <w:rsid w:val="00114C01"/>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635"/>
    <w:rsid w:val="00160EC3"/>
    <w:rsid w:val="00160ED9"/>
    <w:rsid w:val="00161EA5"/>
    <w:rsid w:val="00162C67"/>
    <w:rsid w:val="00165F1C"/>
    <w:rsid w:val="001674CD"/>
    <w:rsid w:val="00171204"/>
    <w:rsid w:val="00171AA5"/>
    <w:rsid w:val="001728B8"/>
    <w:rsid w:val="001762C4"/>
    <w:rsid w:val="00177B8B"/>
    <w:rsid w:val="00186149"/>
    <w:rsid w:val="00187B75"/>
    <w:rsid w:val="00187C61"/>
    <w:rsid w:val="00190EFA"/>
    <w:rsid w:val="00192D9B"/>
    <w:rsid w:val="00193E92"/>
    <w:rsid w:val="001A1351"/>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6CA"/>
    <w:rsid w:val="001F697D"/>
    <w:rsid w:val="001F745B"/>
    <w:rsid w:val="00201EF5"/>
    <w:rsid w:val="00203DC2"/>
    <w:rsid w:val="002068EA"/>
    <w:rsid w:val="00206B4B"/>
    <w:rsid w:val="00213434"/>
    <w:rsid w:val="00216A0F"/>
    <w:rsid w:val="00217386"/>
    <w:rsid w:val="00221A41"/>
    <w:rsid w:val="00222087"/>
    <w:rsid w:val="00231652"/>
    <w:rsid w:val="00231A9D"/>
    <w:rsid w:val="00233DF0"/>
    <w:rsid w:val="002414AF"/>
    <w:rsid w:val="0024284A"/>
    <w:rsid w:val="002428F2"/>
    <w:rsid w:val="00250562"/>
    <w:rsid w:val="00253B11"/>
    <w:rsid w:val="00260102"/>
    <w:rsid w:val="00260711"/>
    <w:rsid w:val="0026310C"/>
    <w:rsid w:val="00264744"/>
    <w:rsid w:val="0026688B"/>
    <w:rsid w:val="00266D19"/>
    <w:rsid w:val="002705E7"/>
    <w:rsid w:val="00270FC3"/>
    <w:rsid w:val="00271444"/>
    <w:rsid w:val="00271D18"/>
    <w:rsid w:val="0027360B"/>
    <w:rsid w:val="002754F5"/>
    <w:rsid w:val="00281808"/>
    <w:rsid w:val="00297A84"/>
    <w:rsid w:val="002A0CFA"/>
    <w:rsid w:val="002A27EA"/>
    <w:rsid w:val="002A4722"/>
    <w:rsid w:val="002A5D14"/>
    <w:rsid w:val="002B1C0D"/>
    <w:rsid w:val="002B3DF4"/>
    <w:rsid w:val="002B73A1"/>
    <w:rsid w:val="002B77D1"/>
    <w:rsid w:val="002C3BBD"/>
    <w:rsid w:val="002D2760"/>
    <w:rsid w:val="002E2113"/>
    <w:rsid w:val="002E28A2"/>
    <w:rsid w:val="002E5062"/>
    <w:rsid w:val="002E65F3"/>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02C"/>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8208F"/>
    <w:rsid w:val="00391F02"/>
    <w:rsid w:val="003937DB"/>
    <w:rsid w:val="00395584"/>
    <w:rsid w:val="0039569B"/>
    <w:rsid w:val="003972C6"/>
    <w:rsid w:val="00397B32"/>
    <w:rsid w:val="003A551E"/>
    <w:rsid w:val="003B096E"/>
    <w:rsid w:val="003B1191"/>
    <w:rsid w:val="003B19B1"/>
    <w:rsid w:val="003B1D94"/>
    <w:rsid w:val="003B1FFE"/>
    <w:rsid w:val="003B513C"/>
    <w:rsid w:val="003B78D2"/>
    <w:rsid w:val="003B7966"/>
    <w:rsid w:val="003C1229"/>
    <w:rsid w:val="003C1698"/>
    <w:rsid w:val="003C4E17"/>
    <w:rsid w:val="003D03F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07273"/>
    <w:rsid w:val="00411F1E"/>
    <w:rsid w:val="004125BF"/>
    <w:rsid w:val="00413625"/>
    <w:rsid w:val="004150E9"/>
    <w:rsid w:val="004235B0"/>
    <w:rsid w:val="004263B5"/>
    <w:rsid w:val="0042699B"/>
    <w:rsid w:val="0042772F"/>
    <w:rsid w:val="00433E81"/>
    <w:rsid w:val="0044277E"/>
    <w:rsid w:val="00443D39"/>
    <w:rsid w:val="004445E7"/>
    <w:rsid w:val="00446A86"/>
    <w:rsid w:val="00450BE5"/>
    <w:rsid w:val="00452AC5"/>
    <w:rsid w:val="00460C75"/>
    <w:rsid w:val="00463D84"/>
    <w:rsid w:val="00464FDE"/>
    <w:rsid w:val="00472E40"/>
    <w:rsid w:val="004742ED"/>
    <w:rsid w:val="00477D10"/>
    <w:rsid w:val="00477DDF"/>
    <w:rsid w:val="004802A4"/>
    <w:rsid w:val="00484223"/>
    <w:rsid w:val="00484EFA"/>
    <w:rsid w:val="004852AB"/>
    <w:rsid w:val="00485D9F"/>
    <w:rsid w:val="004864FB"/>
    <w:rsid w:val="004901A2"/>
    <w:rsid w:val="004905DF"/>
    <w:rsid w:val="0049145D"/>
    <w:rsid w:val="0049169E"/>
    <w:rsid w:val="0049611C"/>
    <w:rsid w:val="004A05C7"/>
    <w:rsid w:val="004A1322"/>
    <w:rsid w:val="004B31D8"/>
    <w:rsid w:val="004B7D10"/>
    <w:rsid w:val="004C2E76"/>
    <w:rsid w:val="004C3B6D"/>
    <w:rsid w:val="004C4B85"/>
    <w:rsid w:val="004C782D"/>
    <w:rsid w:val="004D39F7"/>
    <w:rsid w:val="004D4C1D"/>
    <w:rsid w:val="004E3458"/>
    <w:rsid w:val="004E575A"/>
    <w:rsid w:val="00500F61"/>
    <w:rsid w:val="00502F4A"/>
    <w:rsid w:val="005051E6"/>
    <w:rsid w:val="005119BE"/>
    <w:rsid w:val="00512E1A"/>
    <w:rsid w:val="0051330C"/>
    <w:rsid w:val="005138B9"/>
    <w:rsid w:val="0051451D"/>
    <w:rsid w:val="005147D8"/>
    <w:rsid w:val="00515739"/>
    <w:rsid w:val="00517ACB"/>
    <w:rsid w:val="00517AF4"/>
    <w:rsid w:val="00524166"/>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2AB5"/>
    <w:rsid w:val="00573B87"/>
    <w:rsid w:val="005740D2"/>
    <w:rsid w:val="005748DC"/>
    <w:rsid w:val="00574BC7"/>
    <w:rsid w:val="005803ED"/>
    <w:rsid w:val="00582CE0"/>
    <w:rsid w:val="005838D2"/>
    <w:rsid w:val="00584673"/>
    <w:rsid w:val="005861F9"/>
    <w:rsid w:val="00590943"/>
    <w:rsid w:val="00591C97"/>
    <w:rsid w:val="005926AD"/>
    <w:rsid w:val="00595BAF"/>
    <w:rsid w:val="00596FA0"/>
    <w:rsid w:val="00597D04"/>
    <w:rsid w:val="005A24F7"/>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1554"/>
    <w:rsid w:val="0061388B"/>
    <w:rsid w:val="006144D8"/>
    <w:rsid w:val="00614B20"/>
    <w:rsid w:val="00614E73"/>
    <w:rsid w:val="00615EBA"/>
    <w:rsid w:val="0061602B"/>
    <w:rsid w:val="0061653A"/>
    <w:rsid w:val="00634D6B"/>
    <w:rsid w:val="00640FF5"/>
    <w:rsid w:val="00646672"/>
    <w:rsid w:val="00646B85"/>
    <w:rsid w:val="00652296"/>
    <w:rsid w:val="0065230F"/>
    <w:rsid w:val="00656BB6"/>
    <w:rsid w:val="00656F00"/>
    <w:rsid w:val="00657EAF"/>
    <w:rsid w:val="00660CE0"/>
    <w:rsid w:val="00663820"/>
    <w:rsid w:val="00665E96"/>
    <w:rsid w:val="00671CDA"/>
    <w:rsid w:val="00675ACB"/>
    <w:rsid w:val="006760E3"/>
    <w:rsid w:val="00676593"/>
    <w:rsid w:val="0068281E"/>
    <w:rsid w:val="00682AA6"/>
    <w:rsid w:val="0068561D"/>
    <w:rsid w:val="006874D8"/>
    <w:rsid w:val="00693731"/>
    <w:rsid w:val="00694EF8"/>
    <w:rsid w:val="0069655A"/>
    <w:rsid w:val="006A1D6F"/>
    <w:rsid w:val="006A21A9"/>
    <w:rsid w:val="006A23AA"/>
    <w:rsid w:val="006A3180"/>
    <w:rsid w:val="006A505E"/>
    <w:rsid w:val="006A752F"/>
    <w:rsid w:val="006B1EE5"/>
    <w:rsid w:val="006B2F2B"/>
    <w:rsid w:val="006B2F5B"/>
    <w:rsid w:val="006B3113"/>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15B5"/>
    <w:rsid w:val="007170DB"/>
    <w:rsid w:val="00720922"/>
    <w:rsid w:val="007219C8"/>
    <w:rsid w:val="00724E7E"/>
    <w:rsid w:val="007259FC"/>
    <w:rsid w:val="00725B3F"/>
    <w:rsid w:val="00727106"/>
    <w:rsid w:val="00730D48"/>
    <w:rsid w:val="00730FD9"/>
    <w:rsid w:val="007354DA"/>
    <w:rsid w:val="00736429"/>
    <w:rsid w:val="00737AA8"/>
    <w:rsid w:val="00737C61"/>
    <w:rsid w:val="007402F2"/>
    <w:rsid w:val="00740B1C"/>
    <w:rsid w:val="00742D22"/>
    <w:rsid w:val="00743D09"/>
    <w:rsid w:val="0074674D"/>
    <w:rsid w:val="00747006"/>
    <w:rsid w:val="0076007E"/>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5013"/>
    <w:rsid w:val="007A6BB9"/>
    <w:rsid w:val="007A7433"/>
    <w:rsid w:val="007A7DDD"/>
    <w:rsid w:val="007B0200"/>
    <w:rsid w:val="007B2433"/>
    <w:rsid w:val="007B5995"/>
    <w:rsid w:val="007B650E"/>
    <w:rsid w:val="007B7846"/>
    <w:rsid w:val="007C40E2"/>
    <w:rsid w:val="007D089C"/>
    <w:rsid w:val="007D0F63"/>
    <w:rsid w:val="007D2164"/>
    <w:rsid w:val="007D2877"/>
    <w:rsid w:val="007D447D"/>
    <w:rsid w:val="007D5D92"/>
    <w:rsid w:val="007D6756"/>
    <w:rsid w:val="007E261F"/>
    <w:rsid w:val="007E2F60"/>
    <w:rsid w:val="007E6598"/>
    <w:rsid w:val="007E6F4E"/>
    <w:rsid w:val="007E7AF7"/>
    <w:rsid w:val="007F04FB"/>
    <w:rsid w:val="007F2E0E"/>
    <w:rsid w:val="007F5766"/>
    <w:rsid w:val="007F6144"/>
    <w:rsid w:val="007F69BB"/>
    <w:rsid w:val="00801E9D"/>
    <w:rsid w:val="008020A4"/>
    <w:rsid w:val="00803EF2"/>
    <w:rsid w:val="0080691D"/>
    <w:rsid w:val="008164D6"/>
    <w:rsid w:val="008178DE"/>
    <w:rsid w:val="008219B8"/>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63"/>
    <w:rsid w:val="008834AD"/>
    <w:rsid w:val="0088590E"/>
    <w:rsid w:val="00897B24"/>
    <w:rsid w:val="008A10C9"/>
    <w:rsid w:val="008A1CBB"/>
    <w:rsid w:val="008A273F"/>
    <w:rsid w:val="008A3D3B"/>
    <w:rsid w:val="008B011E"/>
    <w:rsid w:val="008B3FAF"/>
    <w:rsid w:val="008B7C2E"/>
    <w:rsid w:val="008C00A0"/>
    <w:rsid w:val="008E1A4B"/>
    <w:rsid w:val="008E32F0"/>
    <w:rsid w:val="008E3CE8"/>
    <w:rsid w:val="008E633B"/>
    <w:rsid w:val="008E66E6"/>
    <w:rsid w:val="008F03BF"/>
    <w:rsid w:val="008F21AA"/>
    <w:rsid w:val="008F35FF"/>
    <w:rsid w:val="008F4430"/>
    <w:rsid w:val="008F728B"/>
    <w:rsid w:val="009026C2"/>
    <w:rsid w:val="00903969"/>
    <w:rsid w:val="00905E1E"/>
    <w:rsid w:val="00906555"/>
    <w:rsid w:val="0090780B"/>
    <w:rsid w:val="009104EA"/>
    <w:rsid w:val="00921462"/>
    <w:rsid w:val="00922A25"/>
    <w:rsid w:val="009260F7"/>
    <w:rsid w:val="00931D23"/>
    <w:rsid w:val="00932C09"/>
    <w:rsid w:val="00933A3F"/>
    <w:rsid w:val="00935FED"/>
    <w:rsid w:val="00941A12"/>
    <w:rsid w:val="00941ECF"/>
    <w:rsid w:val="00942FF5"/>
    <w:rsid w:val="00947FAB"/>
    <w:rsid w:val="00950ED5"/>
    <w:rsid w:val="00951263"/>
    <w:rsid w:val="00952AD3"/>
    <w:rsid w:val="00953252"/>
    <w:rsid w:val="00956AF8"/>
    <w:rsid w:val="00961CA1"/>
    <w:rsid w:val="009622A1"/>
    <w:rsid w:val="009638D5"/>
    <w:rsid w:val="009671CA"/>
    <w:rsid w:val="00970C33"/>
    <w:rsid w:val="00970F59"/>
    <w:rsid w:val="00970FD4"/>
    <w:rsid w:val="009711AD"/>
    <w:rsid w:val="00972143"/>
    <w:rsid w:val="00975463"/>
    <w:rsid w:val="009756A1"/>
    <w:rsid w:val="009763FA"/>
    <w:rsid w:val="0097669C"/>
    <w:rsid w:val="00977E1E"/>
    <w:rsid w:val="00980F0C"/>
    <w:rsid w:val="00983E29"/>
    <w:rsid w:val="00984355"/>
    <w:rsid w:val="00985850"/>
    <w:rsid w:val="0098703C"/>
    <w:rsid w:val="009910CE"/>
    <w:rsid w:val="009916CF"/>
    <w:rsid w:val="00994B2B"/>
    <w:rsid w:val="00994CB5"/>
    <w:rsid w:val="0099704E"/>
    <w:rsid w:val="009A14A1"/>
    <w:rsid w:val="009A18B5"/>
    <w:rsid w:val="009A2E4B"/>
    <w:rsid w:val="009A46C7"/>
    <w:rsid w:val="009A5517"/>
    <w:rsid w:val="009A6828"/>
    <w:rsid w:val="009A7EFB"/>
    <w:rsid w:val="009B1328"/>
    <w:rsid w:val="009B445F"/>
    <w:rsid w:val="009C2AE9"/>
    <w:rsid w:val="009C52CC"/>
    <w:rsid w:val="009C60F5"/>
    <w:rsid w:val="009C6A50"/>
    <w:rsid w:val="009C6CC8"/>
    <w:rsid w:val="009D3548"/>
    <w:rsid w:val="009D7B9C"/>
    <w:rsid w:val="009E3D71"/>
    <w:rsid w:val="009E41E0"/>
    <w:rsid w:val="009F10A4"/>
    <w:rsid w:val="009F203F"/>
    <w:rsid w:val="009F4641"/>
    <w:rsid w:val="009F478A"/>
    <w:rsid w:val="009F4939"/>
    <w:rsid w:val="00A0364D"/>
    <w:rsid w:val="00A03DC8"/>
    <w:rsid w:val="00A0447B"/>
    <w:rsid w:val="00A04505"/>
    <w:rsid w:val="00A04C85"/>
    <w:rsid w:val="00A04CE1"/>
    <w:rsid w:val="00A06C2D"/>
    <w:rsid w:val="00A073FF"/>
    <w:rsid w:val="00A148CF"/>
    <w:rsid w:val="00A1541E"/>
    <w:rsid w:val="00A21514"/>
    <w:rsid w:val="00A2164F"/>
    <w:rsid w:val="00A22AA9"/>
    <w:rsid w:val="00A23ABF"/>
    <w:rsid w:val="00A24223"/>
    <w:rsid w:val="00A301FC"/>
    <w:rsid w:val="00A32523"/>
    <w:rsid w:val="00A33C3A"/>
    <w:rsid w:val="00A345B6"/>
    <w:rsid w:val="00A40F4B"/>
    <w:rsid w:val="00A41C3E"/>
    <w:rsid w:val="00A44C8C"/>
    <w:rsid w:val="00A46BB1"/>
    <w:rsid w:val="00A47036"/>
    <w:rsid w:val="00A47258"/>
    <w:rsid w:val="00A5048D"/>
    <w:rsid w:val="00A51A3D"/>
    <w:rsid w:val="00A52471"/>
    <w:rsid w:val="00A52BA7"/>
    <w:rsid w:val="00A54A79"/>
    <w:rsid w:val="00A54BEC"/>
    <w:rsid w:val="00A55C32"/>
    <w:rsid w:val="00A5615E"/>
    <w:rsid w:val="00A62B0B"/>
    <w:rsid w:val="00A643D2"/>
    <w:rsid w:val="00A710AD"/>
    <w:rsid w:val="00A71FC6"/>
    <w:rsid w:val="00A74811"/>
    <w:rsid w:val="00A82270"/>
    <w:rsid w:val="00A90FC0"/>
    <w:rsid w:val="00A97515"/>
    <w:rsid w:val="00AA1AA9"/>
    <w:rsid w:val="00AA30E6"/>
    <w:rsid w:val="00AA4D9B"/>
    <w:rsid w:val="00AA596C"/>
    <w:rsid w:val="00AA5A1C"/>
    <w:rsid w:val="00AA5ECD"/>
    <w:rsid w:val="00AB1FA7"/>
    <w:rsid w:val="00AB3C16"/>
    <w:rsid w:val="00AB3FDC"/>
    <w:rsid w:val="00AC3C21"/>
    <w:rsid w:val="00AC59ED"/>
    <w:rsid w:val="00AD1978"/>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42EF"/>
    <w:rsid w:val="00AF4EEE"/>
    <w:rsid w:val="00AF5780"/>
    <w:rsid w:val="00AF77ED"/>
    <w:rsid w:val="00B01217"/>
    <w:rsid w:val="00B01B46"/>
    <w:rsid w:val="00B051B3"/>
    <w:rsid w:val="00B05A10"/>
    <w:rsid w:val="00B05BFB"/>
    <w:rsid w:val="00B068CE"/>
    <w:rsid w:val="00B11716"/>
    <w:rsid w:val="00B15592"/>
    <w:rsid w:val="00B15765"/>
    <w:rsid w:val="00B15A3B"/>
    <w:rsid w:val="00B174DC"/>
    <w:rsid w:val="00B22292"/>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84D7A"/>
    <w:rsid w:val="00B9226F"/>
    <w:rsid w:val="00B92B65"/>
    <w:rsid w:val="00B940D3"/>
    <w:rsid w:val="00B97045"/>
    <w:rsid w:val="00B97DCE"/>
    <w:rsid w:val="00BA060F"/>
    <w:rsid w:val="00BA1EB0"/>
    <w:rsid w:val="00BB087E"/>
    <w:rsid w:val="00BB60AF"/>
    <w:rsid w:val="00BB6D19"/>
    <w:rsid w:val="00BB7589"/>
    <w:rsid w:val="00BC11BF"/>
    <w:rsid w:val="00BC2233"/>
    <w:rsid w:val="00BC2A4F"/>
    <w:rsid w:val="00BC3425"/>
    <w:rsid w:val="00BC441D"/>
    <w:rsid w:val="00BC5E23"/>
    <w:rsid w:val="00BC692C"/>
    <w:rsid w:val="00BD0262"/>
    <w:rsid w:val="00BD30BF"/>
    <w:rsid w:val="00BD4271"/>
    <w:rsid w:val="00BD5C08"/>
    <w:rsid w:val="00BE117D"/>
    <w:rsid w:val="00BE4C28"/>
    <w:rsid w:val="00BE60F2"/>
    <w:rsid w:val="00BE752F"/>
    <w:rsid w:val="00BF1B59"/>
    <w:rsid w:val="00BF473C"/>
    <w:rsid w:val="00BF6F42"/>
    <w:rsid w:val="00C05CF4"/>
    <w:rsid w:val="00C10AB2"/>
    <w:rsid w:val="00C120EA"/>
    <w:rsid w:val="00C121AA"/>
    <w:rsid w:val="00C12512"/>
    <w:rsid w:val="00C12F9A"/>
    <w:rsid w:val="00C14CA9"/>
    <w:rsid w:val="00C23B86"/>
    <w:rsid w:val="00C247B3"/>
    <w:rsid w:val="00C24928"/>
    <w:rsid w:val="00C259C4"/>
    <w:rsid w:val="00C263A2"/>
    <w:rsid w:val="00C3020D"/>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D63B4"/>
    <w:rsid w:val="00CE3C76"/>
    <w:rsid w:val="00CE6C98"/>
    <w:rsid w:val="00CF1B2B"/>
    <w:rsid w:val="00CF210B"/>
    <w:rsid w:val="00CF33DF"/>
    <w:rsid w:val="00CF6D3A"/>
    <w:rsid w:val="00CF78F9"/>
    <w:rsid w:val="00D0076D"/>
    <w:rsid w:val="00D00D43"/>
    <w:rsid w:val="00D0174C"/>
    <w:rsid w:val="00D04D62"/>
    <w:rsid w:val="00D05B7E"/>
    <w:rsid w:val="00D076BB"/>
    <w:rsid w:val="00D1320F"/>
    <w:rsid w:val="00D14C8B"/>
    <w:rsid w:val="00D15536"/>
    <w:rsid w:val="00D15B02"/>
    <w:rsid w:val="00D15D64"/>
    <w:rsid w:val="00D17622"/>
    <w:rsid w:val="00D20EAE"/>
    <w:rsid w:val="00D21282"/>
    <w:rsid w:val="00D212F4"/>
    <w:rsid w:val="00D21958"/>
    <w:rsid w:val="00D23DA7"/>
    <w:rsid w:val="00D2521B"/>
    <w:rsid w:val="00D27165"/>
    <w:rsid w:val="00D27986"/>
    <w:rsid w:val="00D33BF7"/>
    <w:rsid w:val="00D33D3F"/>
    <w:rsid w:val="00D33E7A"/>
    <w:rsid w:val="00D34F59"/>
    <w:rsid w:val="00D37C20"/>
    <w:rsid w:val="00D40E74"/>
    <w:rsid w:val="00D42F8B"/>
    <w:rsid w:val="00D43530"/>
    <w:rsid w:val="00D44A0C"/>
    <w:rsid w:val="00D450B3"/>
    <w:rsid w:val="00D4762C"/>
    <w:rsid w:val="00D47CEB"/>
    <w:rsid w:val="00D50195"/>
    <w:rsid w:val="00D50D71"/>
    <w:rsid w:val="00D51B01"/>
    <w:rsid w:val="00D55482"/>
    <w:rsid w:val="00D558E2"/>
    <w:rsid w:val="00D55CF2"/>
    <w:rsid w:val="00D576FA"/>
    <w:rsid w:val="00D57FA9"/>
    <w:rsid w:val="00D61189"/>
    <w:rsid w:val="00D615BA"/>
    <w:rsid w:val="00D628BD"/>
    <w:rsid w:val="00D66EBE"/>
    <w:rsid w:val="00D674A7"/>
    <w:rsid w:val="00D73239"/>
    <w:rsid w:val="00D74784"/>
    <w:rsid w:val="00D74B02"/>
    <w:rsid w:val="00D75297"/>
    <w:rsid w:val="00D81D6F"/>
    <w:rsid w:val="00D82A01"/>
    <w:rsid w:val="00D82DC2"/>
    <w:rsid w:val="00D8496E"/>
    <w:rsid w:val="00D90202"/>
    <w:rsid w:val="00D9033F"/>
    <w:rsid w:val="00D90884"/>
    <w:rsid w:val="00D91264"/>
    <w:rsid w:val="00D91E8E"/>
    <w:rsid w:val="00D93200"/>
    <w:rsid w:val="00D935A7"/>
    <w:rsid w:val="00D9392C"/>
    <w:rsid w:val="00D93D29"/>
    <w:rsid w:val="00D962D2"/>
    <w:rsid w:val="00D979D6"/>
    <w:rsid w:val="00DA3D75"/>
    <w:rsid w:val="00DA4569"/>
    <w:rsid w:val="00DA4DFC"/>
    <w:rsid w:val="00DA6264"/>
    <w:rsid w:val="00DB1A6D"/>
    <w:rsid w:val="00DB7BC7"/>
    <w:rsid w:val="00DC06F8"/>
    <w:rsid w:val="00DC11D7"/>
    <w:rsid w:val="00DC259D"/>
    <w:rsid w:val="00DC67C2"/>
    <w:rsid w:val="00DD72ED"/>
    <w:rsid w:val="00DE0310"/>
    <w:rsid w:val="00DE3946"/>
    <w:rsid w:val="00DE4C1C"/>
    <w:rsid w:val="00DE5AEB"/>
    <w:rsid w:val="00DE6200"/>
    <w:rsid w:val="00DE630E"/>
    <w:rsid w:val="00DF2C0D"/>
    <w:rsid w:val="00DF478F"/>
    <w:rsid w:val="00DF5F22"/>
    <w:rsid w:val="00E00360"/>
    <w:rsid w:val="00E00BCB"/>
    <w:rsid w:val="00E01FB2"/>
    <w:rsid w:val="00E0301B"/>
    <w:rsid w:val="00E043F3"/>
    <w:rsid w:val="00E071D1"/>
    <w:rsid w:val="00E07874"/>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5FE7"/>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31FE"/>
    <w:rsid w:val="00EB4582"/>
    <w:rsid w:val="00EB51B4"/>
    <w:rsid w:val="00EB6B0A"/>
    <w:rsid w:val="00EB7FB2"/>
    <w:rsid w:val="00EC5B6A"/>
    <w:rsid w:val="00EC707F"/>
    <w:rsid w:val="00ED20E4"/>
    <w:rsid w:val="00ED6743"/>
    <w:rsid w:val="00ED77FA"/>
    <w:rsid w:val="00EE1DE6"/>
    <w:rsid w:val="00EE5F1C"/>
    <w:rsid w:val="00EE713F"/>
    <w:rsid w:val="00EE79E1"/>
    <w:rsid w:val="00EF0595"/>
    <w:rsid w:val="00EF0BD3"/>
    <w:rsid w:val="00EF436B"/>
    <w:rsid w:val="00EF4484"/>
    <w:rsid w:val="00EF7F60"/>
    <w:rsid w:val="00F01043"/>
    <w:rsid w:val="00F02F7E"/>
    <w:rsid w:val="00F063EA"/>
    <w:rsid w:val="00F069C1"/>
    <w:rsid w:val="00F06F46"/>
    <w:rsid w:val="00F10361"/>
    <w:rsid w:val="00F10B71"/>
    <w:rsid w:val="00F11327"/>
    <w:rsid w:val="00F11833"/>
    <w:rsid w:val="00F11CBC"/>
    <w:rsid w:val="00F12D28"/>
    <w:rsid w:val="00F13DDE"/>
    <w:rsid w:val="00F156C7"/>
    <w:rsid w:val="00F220DC"/>
    <w:rsid w:val="00F22E79"/>
    <w:rsid w:val="00F24074"/>
    <w:rsid w:val="00F241C4"/>
    <w:rsid w:val="00F3128B"/>
    <w:rsid w:val="00F3133C"/>
    <w:rsid w:val="00F3349E"/>
    <w:rsid w:val="00F37D46"/>
    <w:rsid w:val="00F42EA5"/>
    <w:rsid w:val="00F439B4"/>
    <w:rsid w:val="00F448AC"/>
    <w:rsid w:val="00F524E8"/>
    <w:rsid w:val="00F540EB"/>
    <w:rsid w:val="00F54189"/>
    <w:rsid w:val="00F54BDA"/>
    <w:rsid w:val="00F55798"/>
    <w:rsid w:val="00F61032"/>
    <w:rsid w:val="00F63C5E"/>
    <w:rsid w:val="00F647A2"/>
    <w:rsid w:val="00F67812"/>
    <w:rsid w:val="00F67E61"/>
    <w:rsid w:val="00F70432"/>
    <w:rsid w:val="00F70EF1"/>
    <w:rsid w:val="00F724BA"/>
    <w:rsid w:val="00F72A18"/>
    <w:rsid w:val="00F73653"/>
    <w:rsid w:val="00F75B58"/>
    <w:rsid w:val="00F8063B"/>
    <w:rsid w:val="00F80D45"/>
    <w:rsid w:val="00F82337"/>
    <w:rsid w:val="00F825CF"/>
    <w:rsid w:val="00F82D7D"/>
    <w:rsid w:val="00F86477"/>
    <w:rsid w:val="00F86800"/>
    <w:rsid w:val="00F90ABF"/>
    <w:rsid w:val="00F93E61"/>
    <w:rsid w:val="00F94F70"/>
    <w:rsid w:val="00F96D65"/>
    <w:rsid w:val="00FA1677"/>
    <w:rsid w:val="00FA3E3D"/>
    <w:rsid w:val="00FA5C3D"/>
    <w:rsid w:val="00FA713F"/>
    <w:rsid w:val="00FB080A"/>
    <w:rsid w:val="00FB1B10"/>
    <w:rsid w:val="00FB5271"/>
    <w:rsid w:val="00FC3E8F"/>
    <w:rsid w:val="00FC6F53"/>
    <w:rsid w:val="00FC7367"/>
    <w:rsid w:val="00FC783D"/>
    <w:rsid w:val="00FD0ACE"/>
    <w:rsid w:val="00FD0B17"/>
    <w:rsid w:val="00FD2DE4"/>
    <w:rsid w:val="00FD2FFD"/>
    <w:rsid w:val="00FE2220"/>
    <w:rsid w:val="00FE237E"/>
    <w:rsid w:val="00FE34C6"/>
    <w:rsid w:val="00FF2E6E"/>
    <w:rsid w:val="00FF3080"/>
    <w:rsid w:val="00FF6DA1"/>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9088">
      <w:bodyDiv w:val="1"/>
      <w:marLeft w:val="0"/>
      <w:marRight w:val="0"/>
      <w:marTop w:val="0"/>
      <w:marBottom w:val="0"/>
      <w:divBdr>
        <w:top w:val="none" w:sz="0" w:space="0" w:color="auto"/>
        <w:left w:val="none" w:sz="0" w:space="0" w:color="auto"/>
        <w:bottom w:val="none" w:sz="0" w:space="0" w:color="auto"/>
        <w:right w:val="none" w:sz="0" w:space="0" w:color="auto"/>
      </w:divBdr>
    </w:div>
    <w:div w:id="806241344">
      <w:bodyDiv w:val="1"/>
      <w:marLeft w:val="0"/>
      <w:marRight w:val="0"/>
      <w:marTop w:val="0"/>
      <w:marBottom w:val="0"/>
      <w:divBdr>
        <w:top w:val="none" w:sz="0" w:space="0" w:color="auto"/>
        <w:left w:val="none" w:sz="0" w:space="0" w:color="auto"/>
        <w:bottom w:val="none" w:sz="0" w:space="0" w:color="auto"/>
        <w:right w:val="none" w:sz="0" w:space="0" w:color="auto"/>
      </w:divBdr>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920528544">
      <w:bodyDiv w:val="1"/>
      <w:marLeft w:val="0"/>
      <w:marRight w:val="0"/>
      <w:marTop w:val="0"/>
      <w:marBottom w:val="0"/>
      <w:divBdr>
        <w:top w:val="none" w:sz="0" w:space="0" w:color="auto"/>
        <w:left w:val="none" w:sz="0" w:space="0" w:color="auto"/>
        <w:bottom w:val="none" w:sz="0" w:space="0" w:color="auto"/>
        <w:right w:val="none" w:sz="0" w:space="0" w:color="auto"/>
      </w:divBdr>
    </w:div>
    <w:div w:id="996566441">
      <w:bodyDiv w:val="1"/>
      <w:marLeft w:val="0"/>
      <w:marRight w:val="0"/>
      <w:marTop w:val="0"/>
      <w:marBottom w:val="0"/>
      <w:divBdr>
        <w:top w:val="none" w:sz="0" w:space="0" w:color="auto"/>
        <w:left w:val="none" w:sz="0" w:space="0" w:color="auto"/>
        <w:bottom w:val="none" w:sz="0" w:space="0" w:color="auto"/>
        <w:right w:val="none" w:sz="0" w:space="0" w:color="auto"/>
      </w:divBdr>
    </w:div>
    <w:div w:id="1091854326">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413089273">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39064306">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579904110">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5664763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00379">
      <w:bodyDiv w:val="1"/>
      <w:marLeft w:val="0"/>
      <w:marRight w:val="0"/>
      <w:marTop w:val="0"/>
      <w:marBottom w:val="0"/>
      <w:divBdr>
        <w:top w:val="none" w:sz="0" w:space="0" w:color="auto"/>
        <w:left w:val="none" w:sz="0" w:space="0" w:color="auto"/>
        <w:bottom w:val="none" w:sz="0" w:space="0" w:color="auto"/>
        <w:right w:val="none" w:sz="0" w:space="0" w:color="auto"/>
      </w:divBdr>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36037800">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s://ec.europa.eu/agriculture/market-observatory/sugar_fr" TargetMode="External"/><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814A3-FDFD-488E-A6E5-080FFF5B7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96</TotalTime>
  <Pages>8</Pages>
  <Words>2189</Words>
  <Characters>12042</Characters>
  <Application>Microsoft Office Word</Application>
  <DocSecurity>0</DocSecurity>
  <Lines>100</Lines>
  <Paragraphs>28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Jan Hostens</cp:lastModifiedBy>
  <cp:revision>10</cp:revision>
  <cp:lastPrinted>2016-10-28T12:54:00Z</cp:lastPrinted>
  <dcterms:created xsi:type="dcterms:W3CDTF">2017-10-27T12:17:00Z</dcterms:created>
  <dcterms:modified xsi:type="dcterms:W3CDTF">2017-11-20T13:21:00Z</dcterms:modified>
</cp:coreProperties>
</file>