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657EAF">
              <w:rPr>
                <w:rFonts w:ascii="FlandersArtSans-Regular" w:hAnsi="FlandersArtSans-Regular"/>
              </w:rPr>
              <w:t xml:space="preserve">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A22AA9">
              <w:rPr>
                <w:rFonts w:ascii="FlandersArtSans-Regular" w:hAnsi="FlandersArtSans-Regular"/>
              </w:rPr>
              <w:t>, Jan Hostens (VL)</w:t>
            </w:r>
          </w:p>
          <w:p w:rsidR="00B174DC" w:rsidRPr="009556D6" w:rsidRDefault="00D962D2" w:rsidP="00F67E61">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D93FD3">
              <w:rPr>
                <w:rFonts w:ascii="FlandersArtSans-Regular" w:hAnsi="FlandersArtSans-Regular"/>
              </w:rPr>
              <w:t>21/12</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r w:rsidR="000E5980">
        <w:rPr>
          <w:rFonts w:ascii="FlandersArtSans-Regular" w:hAnsi="FlandersArtSans-Regular"/>
          <w:sz w:val="16"/>
          <w:szCs w:val="16"/>
        </w:rPr>
        <w:t>///////////////////////////////</w:t>
      </w:r>
    </w:p>
    <w:p w:rsidR="002E4F3C" w:rsidRPr="002E4F3C" w:rsidRDefault="002E4F3C" w:rsidP="002E4F3C">
      <w:pPr>
        <w:pStyle w:val="Kop1"/>
        <w:spacing w:after="240"/>
        <w:rPr>
          <w:sz w:val="32"/>
          <w:szCs w:val="32"/>
          <w:lang w:val="en-US"/>
        </w:rPr>
      </w:pPr>
      <w:bookmarkStart w:id="0" w:name="_Toc336329442"/>
      <w:bookmarkStart w:id="1" w:name="_Toc302050451"/>
      <w:r w:rsidRPr="002E4F3C">
        <w:rPr>
          <w:lang w:val="en-US"/>
        </w:rPr>
        <w:lastRenderedPageBreak/>
        <w:t>1</w:t>
      </w:r>
      <w:r w:rsidRPr="002E4F3C">
        <w:rPr>
          <w:lang w:val="en-US"/>
        </w:rPr>
        <w:tab/>
      </w:r>
      <w:r w:rsidRPr="002E4F3C">
        <w:rPr>
          <w:sz w:val="32"/>
          <w:szCs w:val="32"/>
          <w:lang w:val="en-US"/>
        </w:rPr>
        <w:t>Exchange of views and opinion on a draft Commission Implementing Regulation correcting Commission Regulation (EC) N° 891/2009 opening and providing for the administration of certain Community tariff quotas in the sugar sector</w:t>
      </w:r>
    </w:p>
    <w:p w:rsidR="002E4F3C" w:rsidRPr="002E4F3C" w:rsidRDefault="002E4F3C" w:rsidP="00F82D7D">
      <w:pPr>
        <w:pStyle w:val="Kop1"/>
        <w:spacing w:after="240"/>
        <w:rPr>
          <w:lang w:val="en-US"/>
        </w:rPr>
      </w:pPr>
    </w:p>
    <w:p w:rsidR="002E4F3C" w:rsidRDefault="002E4F3C" w:rsidP="002E4F3C">
      <w:pPr>
        <w:rPr>
          <w:color w:val="548DD4"/>
        </w:rPr>
      </w:pPr>
      <w:r>
        <w:rPr>
          <w:lang w:val="en-US"/>
        </w:rPr>
        <w:tab/>
      </w:r>
      <w:r>
        <w:rPr>
          <w:lang w:val="en-US"/>
        </w:rPr>
        <w:tab/>
      </w:r>
      <w:r>
        <w:rPr>
          <w:lang w:val="en-US"/>
        </w:rPr>
        <w:tab/>
      </w:r>
      <w:r>
        <w:rPr>
          <w:lang w:val="en-US"/>
        </w:rPr>
        <w:tab/>
      </w:r>
      <w:r>
        <w:rPr>
          <w:lang w:val="en-US"/>
        </w:rPr>
        <w:tab/>
      </w:r>
      <w:bookmarkStart w:id="2" w:name="_MON_1575274871"/>
      <w:bookmarkEnd w:id="2"/>
      <w:r>
        <w:rPr>
          <w:color w:val="548DD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45pt;height:49.6pt" o:ole="">
            <v:imagedata r:id="rId12" o:title=""/>
          </v:shape>
          <o:OLEObject Type="Embed" ProgID="Word.Document.12" ShapeID="_x0000_i1030" DrawAspect="Icon" ObjectID="_1576658356" r:id="rId13">
            <o:FieldCodes>\s</o:FieldCodes>
          </o:OLEObject>
        </w:object>
      </w:r>
    </w:p>
    <w:p w:rsidR="002E4F3C" w:rsidRPr="002E4F3C" w:rsidRDefault="002E4F3C" w:rsidP="002E4F3C">
      <w:pPr>
        <w:rPr>
          <w:lang w:val="en-US"/>
        </w:rPr>
      </w:pPr>
      <w:proofErr w:type="spellStart"/>
      <w:r>
        <w:rPr>
          <w:lang w:val="en-US"/>
        </w:rPr>
        <w:t>Positieve</w:t>
      </w:r>
      <w:proofErr w:type="spellEnd"/>
      <w:r>
        <w:rPr>
          <w:lang w:val="en-US"/>
        </w:rPr>
        <w:t xml:space="preserve"> stemming</w:t>
      </w:r>
    </w:p>
    <w:p w:rsidR="000E5980" w:rsidRDefault="00C054B8" w:rsidP="00F82D7D">
      <w:pPr>
        <w:pStyle w:val="Kop1"/>
        <w:spacing w:after="240"/>
      </w:pPr>
      <w:r>
        <w:t>2</w:t>
      </w:r>
      <w:r w:rsidR="001F66CA">
        <w:tab/>
        <w:t>suiker</w:t>
      </w:r>
    </w:p>
    <w:p w:rsidR="001F66CA" w:rsidRPr="001F66CA" w:rsidRDefault="001F66CA" w:rsidP="00F82D7D">
      <w:pPr>
        <w:spacing w:after="0"/>
        <w:jc w:val="both"/>
      </w:pPr>
      <w:r w:rsidRPr="001F66CA">
        <w:t>Het prijzenobservatorium voor de suikersector is in werking</w:t>
      </w:r>
      <w:r w:rsidRPr="001F66CA">
        <w:rPr>
          <w:rFonts w:ascii="Times New Roman" w:hAnsi="Times New Roman" w:cs="Times New Roman"/>
        </w:rPr>
        <w:t> </w:t>
      </w:r>
      <w:r w:rsidRPr="001F66CA">
        <w:t xml:space="preserve">: </w:t>
      </w:r>
    </w:p>
    <w:p w:rsidR="001F66CA" w:rsidRPr="00F67E61" w:rsidRDefault="002E4F3C" w:rsidP="001F66CA">
      <w:hyperlink r:id="rId14" w:history="1">
        <w:r w:rsidR="001F66CA" w:rsidRPr="00F67E61">
          <w:rPr>
            <w:rStyle w:val="Hyperlink"/>
          </w:rPr>
          <w:t>https://ec.europa.eu/agriculture/market-observatory/sugar_fr</w:t>
        </w:r>
      </w:hyperlink>
    </w:p>
    <w:p w:rsidR="00822B5E" w:rsidRDefault="00C054B8" w:rsidP="00093146">
      <w:pPr>
        <w:pStyle w:val="Kop1"/>
        <w:spacing w:before="300" w:after="180" w:line="320" w:lineRule="exact"/>
        <w:ind w:left="187"/>
        <w:contextualSpacing w:val="0"/>
        <w:rPr>
          <w:sz w:val="28"/>
        </w:rPr>
      </w:pPr>
      <w:r>
        <w:rPr>
          <w:sz w:val="28"/>
        </w:rPr>
        <w:t>2</w:t>
      </w:r>
      <w:r w:rsidR="00093146">
        <w:rPr>
          <w:sz w:val="28"/>
        </w:rPr>
        <w:t>.1.</w:t>
      </w:r>
      <w:r w:rsidR="00093146">
        <w:rPr>
          <w:sz w:val="28"/>
        </w:rPr>
        <w:tab/>
      </w:r>
      <w:r w:rsidR="00822B5E" w:rsidRPr="00266D19">
        <w:rPr>
          <w:sz w:val="28"/>
        </w:rPr>
        <w:t>Marktsituatie (wereld+eu)</w:t>
      </w:r>
      <w:bookmarkEnd w:id="0"/>
    </w:p>
    <w:bookmarkStart w:id="3" w:name="_Toc336329443"/>
    <w:p w:rsidR="002E4F3C" w:rsidRDefault="002E4F3C" w:rsidP="002E4F3C">
      <w:pPr>
        <w:ind w:left="540" w:hanging="353"/>
      </w:pPr>
      <w:r>
        <w:object w:dxaOrig="1551" w:dyaOrig="991">
          <v:shape id="_x0000_i1036" type="#_x0000_t75" style="width:77.45pt;height:49.6pt" o:ole="">
            <v:imagedata r:id="rId15" o:title=""/>
          </v:shape>
          <o:OLEObject Type="Embed" ProgID="AcroExch.Document.DC" ShapeID="_x0000_i1036" DrawAspect="Icon" ObjectID="_1576658357" r:id="rId16"/>
        </w:object>
      </w:r>
      <w:r>
        <w:object w:dxaOrig="1551" w:dyaOrig="991">
          <v:shape id="_x0000_i1037" type="#_x0000_t75" style="width:77.45pt;height:49.6pt" o:ole="">
            <v:imagedata r:id="rId17" o:title=""/>
          </v:shape>
          <o:OLEObject Type="Embed" ProgID="AcroExch.Document.DC" ShapeID="_x0000_i1037" DrawAspect="Icon" ObjectID="_1576658358" r:id="rId18"/>
        </w:object>
      </w:r>
      <w:r>
        <w:object w:dxaOrig="1551" w:dyaOrig="991">
          <v:shape id="_x0000_i1038" type="#_x0000_t75" style="width:77.45pt;height:49.6pt" o:ole="">
            <v:imagedata r:id="rId19" o:title=""/>
          </v:shape>
          <o:OLEObject Type="Embed" ProgID="AcroExch.Document.DC" ShapeID="_x0000_i1038" DrawAspect="Icon" ObjectID="_1576658359" r:id="rId20"/>
        </w:object>
      </w:r>
      <w:r>
        <w:object w:dxaOrig="1551" w:dyaOrig="991">
          <v:shape id="_x0000_i1039" type="#_x0000_t75" style="width:77.45pt;height:49.6pt" o:ole="">
            <v:imagedata r:id="rId21" o:title=""/>
          </v:shape>
          <o:OLEObject Type="Embed" ProgID="AcroExch.Document.DC" ShapeID="_x0000_i1039" DrawAspect="Icon" ObjectID="_1576658360" r:id="rId22"/>
        </w:object>
      </w:r>
    </w:p>
    <w:p w:rsidR="00822B5E" w:rsidRPr="00B22292" w:rsidRDefault="00C054B8" w:rsidP="00B22292">
      <w:pPr>
        <w:pStyle w:val="Kop2"/>
        <w:numPr>
          <w:ilvl w:val="0"/>
          <w:numId w:val="0"/>
        </w:numPr>
        <w:spacing w:before="300" w:after="180" w:line="240" w:lineRule="exact"/>
        <w:ind w:left="470"/>
        <w:contextualSpacing w:val="0"/>
        <w:rPr>
          <w:b/>
          <w:sz w:val="24"/>
          <w:szCs w:val="24"/>
          <w:u w:val="single"/>
        </w:rPr>
      </w:pPr>
      <w:r>
        <w:rPr>
          <w:b/>
          <w:sz w:val="24"/>
          <w:szCs w:val="24"/>
          <w:u w:val="single"/>
        </w:rPr>
        <w:t>2</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3"/>
    </w:p>
    <w:p w:rsidR="00463D84" w:rsidRDefault="00822B5E" w:rsidP="00EA443F">
      <w:pPr>
        <w:pStyle w:val="Lijstalinea"/>
        <w:numPr>
          <w:ilvl w:val="0"/>
          <w:numId w:val="33"/>
        </w:numPr>
        <w:ind w:left="142" w:right="-709"/>
        <w:jc w:val="both"/>
      </w:pPr>
      <w:r w:rsidRPr="002A27EA">
        <w:t xml:space="preserve">Witte suikerprijs (Londen nr. 5- termijncontracten) op </w:t>
      </w:r>
      <w:r w:rsidR="00A22AA9">
        <w:t>2</w:t>
      </w:r>
      <w:r w:rsidR="00D93FD3">
        <w:t>0/12</w:t>
      </w:r>
      <w:r w:rsidR="0014272D">
        <w:t>/</w:t>
      </w:r>
      <w:r w:rsidR="003C1229" w:rsidRPr="002A27EA">
        <w:t>2017</w:t>
      </w:r>
      <w:r w:rsidR="0009133B" w:rsidRPr="002A27EA">
        <w:t xml:space="preserve"> </w:t>
      </w:r>
      <w:r w:rsidRPr="002A27EA">
        <w:t xml:space="preserve">= </w:t>
      </w:r>
      <w:r w:rsidR="00D93FD3">
        <w:t>317,9</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A22AA9">
        <w:t>2</w:t>
      </w:r>
      <w:r w:rsidR="0014272D">
        <w:t>4</w:t>
      </w:r>
      <w:r w:rsidR="00A22AA9">
        <w:t>/</w:t>
      </w:r>
      <w:r w:rsidR="0014272D">
        <w:t>11</w:t>
      </w:r>
      <w:r w:rsidR="00B22292" w:rsidRPr="002A27EA">
        <w:t>/</w:t>
      </w:r>
      <w:r w:rsidRPr="002A27EA">
        <w:t>201</w:t>
      </w:r>
      <w:r w:rsidR="003C1229" w:rsidRPr="002A27EA">
        <w:t>7</w:t>
      </w:r>
      <w:r w:rsidR="00956AF8" w:rsidRPr="002A27EA">
        <w:t xml:space="preserve"> </w:t>
      </w:r>
      <w:r w:rsidRPr="002A27EA">
        <w:t xml:space="preserve"> = </w:t>
      </w:r>
      <w:r w:rsidR="00D93FD3">
        <w:t>268,8</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rsidR="00611554">
        <w:t>1</w:t>
      </w:r>
      <w:r w:rsidR="00A04505">
        <w:t>8</w:t>
      </w:r>
      <w:r w:rsidRPr="002A27EA">
        <w:t xml:space="preserve"> $</w:t>
      </w:r>
    </w:p>
    <w:p w:rsidR="00E85FE7" w:rsidRDefault="00E85FE7" w:rsidP="00F82D7D">
      <w:pPr>
        <w:spacing w:after="0"/>
        <w:ind w:left="142"/>
        <w:jc w:val="both"/>
      </w:pPr>
      <w:r w:rsidRPr="002A27EA">
        <w:tab/>
      </w:r>
      <w:r>
        <w:tab/>
      </w:r>
      <w:r>
        <w:tab/>
      </w:r>
      <w:r w:rsidRPr="002A27EA">
        <w:t xml:space="preserve">1 € = </w:t>
      </w:r>
      <w:r w:rsidR="001F66CA">
        <w:t>3,</w:t>
      </w:r>
      <w:r w:rsidR="00D93FD3">
        <w:t>89</w:t>
      </w:r>
      <w:r w:rsidRPr="002A27EA">
        <w:t xml:space="preserve"> BRL </w:t>
      </w:r>
    </w:p>
    <w:p w:rsidR="00D61189" w:rsidRDefault="00D93FD3" w:rsidP="00463D84">
      <w:pPr>
        <w:pStyle w:val="Lijstalinea"/>
        <w:numPr>
          <w:ilvl w:val="0"/>
          <w:numId w:val="33"/>
        </w:numPr>
        <w:ind w:left="142" w:right="-709"/>
        <w:jc w:val="both"/>
      </w:pPr>
      <w:r>
        <w:t xml:space="preserve">De </w:t>
      </w:r>
      <w:r w:rsidR="00463D84">
        <w:t>suikerprijs</w:t>
      </w:r>
      <w:r>
        <w:t xml:space="preserve"> is opnieuw in dalende trend.</w:t>
      </w:r>
      <w:r w:rsidR="006B4D3D">
        <w:t xml:space="preserve"> De inschatting van de overschotten voor 2017/2018 zijn echter verminderd sinds september.  De consumptie is teruggekeerd naar normale waarden nadat er eerder een vermindering was vastgesteld voor 2016/5/2016 en 2016/2017.</w:t>
      </w:r>
    </w:p>
    <w:p w:rsidR="00D93FD3" w:rsidRDefault="00D93FD3" w:rsidP="00D93FD3">
      <w:pPr>
        <w:jc w:val="both"/>
      </w:pPr>
    </w:p>
    <w:p w:rsidR="00D93FD3" w:rsidRDefault="00D93FD3" w:rsidP="00D93FD3">
      <w:pPr>
        <w:jc w:val="both"/>
      </w:pPr>
      <w:r w:rsidRPr="006B4D3D">
        <w:rPr>
          <w:b/>
        </w:rPr>
        <w:t>Brazilië</w:t>
      </w:r>
      <w:r w:rsidR="006B4D3D">
        <w:t xml:space="preserve">: Daling van de suikerproductie door een verhoging van de productie van ethanol.  Een nieuwe wet RENOVA-BIO is in de maak voor de ondersteuning van het gebruik van bio-ethanol.  </w:t>
      </w:r>
      <w:r w:rsidR="006B4D3D">
        <w:lastRenderedPageBreak/>
        <w:t xml:space="preserve">De vraag zou de volgende 10 jaar kunnen verdubbelen.  Er zijn geen onmiddellijke effecten maar deze worden wel in de toekomst verwacht.  </w:t>
      </w:r>
    </w:p>
    <w:p w:rsidR="006B4D3D" w:rsidRDefault="006B4D3D" w:rsidP="00D93FD3">
      <w:pPr>
        <w:jc w:val="both"/>
      </w:pPr>
      <w:r w:rsidRPr="006B4D3D">
        <w:rPr>
          <w:b/>
        </w:rPr>
        <w:t>Indië</w:t>
      </w:r>
      <w:r>
        <w:t>: Suikerproductie voor 2016/2017 is 20 Mt en voor 2017/2018 25 Mt.  De productie benadert de consumptie in Indië.  Er wordt in de toekomst een hogere consumptie verwacht (+2 Mt) door de verwachte suikerprijsdalingen.</w:t>
      </w:r>
    </w:p>
    <w:p w:rsidR="006B4D3D" w:rsidRDefault="006B4D3D" w:rsidP="00D93FD3">
      <w:pPr>
        <w:jc w:val="both"/>
      </w:pPr>
      <w:r>
        <w:t>Thailand: Suikerproductie 2015/2016 en 2016/2017: 10 Mt en voor 2017/2018 12 Mt.  Door de aanwezigheid van voldoende neerslag is er een goede ontwikkeling geweest van het suikerriet.  Bovendien is er een verschuiving waar te nemen van rijst naar suikerriet.</w:t>
      </w:r>
    </w:p>
    <w:p w:rsidR="006B4D3D" w:rsidRDefault="006B4D3D" w:rsidP="00D93FD3">
      <w:pPr>
        <w:jc w:val="both"/>
      </w:pPr>
      <w:r w:rsidRPr="00413CBE">
        <w:rPr>
          <w:b/>
        </w:rPr>
        <w:t>China:</w:t>
      </w:r>
      <w:r w:rsidR="002E4F3C">
        <w:t xml:space="preserve"> </w:t>
      </w:r>
      <w:r>
        <w:t xml:space="preserve">Verhoging van de suikerproductie maar eveneens een sterke verhoging van de consumptie.  </w:t>
      </w:r>
      <w:r w:rsidR="00413CBE">
        <w:t>Er is een programma opgestart om de suikerproductie te verhogen naar 15 Mt equivalent witte suiker.</w:t>
      </w:r>
    </w:p>
    <w:p w:rsidR="00413CBE" w:rsidRDefault="00413CBE" w:rsidP="00D93FD3">
      <w:pPr>
        <w:jc w:val="both"/>
      </w:pPr>
      <w:r>
        <w:t xml:space="preserve">Verhoging van de suikerproductie in </w:t>
      </w:r>
      <w:r w:rsidRPr="00413CBE">
        <w:rPr>
          <w:b/>
        </w:rPr>
        <w:t>EU, Rusland en Oekraïne</w:t>
      </w:r>
      <w:r>
        <w:t>.</w:t>
      </w:r>
    </w:p>
    <w:p w:rsidR="00822B5E" w:rsidRPr="00B22292" w:rsidRDefault="00C054B8" w:rsidP="00C3020D">
      <w:pPr>
        <w:spacing w:before="360"/>
        <w:ind w:left="471"/>
        <w:jc w:val="both"/>
        <w:rPr>
          <w:b/>
          <w:sz w:val="24"/>
          <w:szCs w:val="24"/>
          <w:u w:val="single"/>
        </w:rPr>
      </w:pPr>
      <w:r>
        <w:rPr>
          <w:b/>
          <w:sz w:val="24"/>
          <w:szCs w:val="24"/>
          <w:u w:val="single"/>
        </w:rPr>
        <w:t>2</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E140B2" w:rsidRPr="00413CBE" w:rsidRDefault="00A32523" w:rsidP="00413CBE">
      <w:pPr>
        <w:spacing w:after="80"/>
      </w:pPr>
      <w:r>
        <w:rPr>
          <w:b/>
          <w:u w:val="single"/>
        </w:rPr>
        <w:t xml:space="preserve">Productie </w:t>
      </w:r>
      <w:proofErr w:type="spellStart"/>
      <w:r>
        <w:rPr>
          <w:b/>
          <w:u w:val="single"/>
        </w:rPr>
        <w:t>Isoglucose</w:t>
      </w:r>
      <w:proofErr w:type="spellEnd"/>
      <w:r>
        <w:rPr>
          <w:b/>
          <w:u w:val="single"/>
        </w:rPr>
        <w:t xml:space="preserve"> 2016/2017</w:t>
      </w:r>
      <w:r w:rsidR="003F09C7" w:rsidRPr="002A27EA">
        <w:t xml:space="preserve"> </w:t>
      </w:r>
      <w:r w:rsidR="00E140B2" w:rsidRPr="002A27EA">
        <w:t>(</w:t>
      </w:r>
      <w:r w:rsidR="00413CBE">
        <w:t>september</w:t>
      </w:r>
      <w:r>
        <w:t xml:space="preserve"> </w:t>
      </w:r>
      <w:r w:rsidR="00F524E8">
        <w:t>2017</w:t>
      </w:r>
      <w:r w:rsidR="00E140B2" w:rsidRPr="002A27EA">
        <w:t>)</w:t>
      </w:r>
      <w:r>
        <w:t>:</w:t>
      </w:r>
      <w:r w:rsidR="008E633B" w:rsidRPr="002A27EA">
        <w:t xml:space="preserve"> </w:t>
      </w:r>
      <w:r w:rsidR="00413CBE">
        <w:t>79</w:t>
      </w:r>
      <w:r w:rsidR="0014272D">
        <w:t>0</w:t>
      </w:r>
      <w:r w:rsidR="000D5E0C">
        <w:t xml:space="preserve">.000 t </w:t>
      </w:r>
      <w:r w:rsidR="008E633B" w:rsidRPr="002A27EA">
        <w:t>en</w:t>
      </w:r>
      <w:r w:rsidR="000D5E0C">
        <w:t xml:space="preserve"> </w:t>
      </w:r>
      <w:r w:rsidR="008370DB">
        <w:t>vergelijkbaar met</w:t>
      </w:r>
      <w:r w:rsidR="000D5E0C">
        <w:t xml:space="preserve"> de voorgaande campagne</w:t>
      </w:r>
      <w:r w:rsidR="00A22AA9">
        <w:t xml:space="preserve">.  </w:t>
      </w:r>
      <w:r w:rsidR="00413CBE">
        <w:t>Er komt geen sterke verhoging van de productie zoals men vreesde.</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413CBE" w:rsidRPr="002A27EA" w:rsidTr="00BC3425">
        <w:tc>
          <w:tcPr>
            <w:tcW w:w="2046" w:type="dxa"/>
          </w:tcPr>
          <w:p w:rsidR="00413CBE" w:rsidRPr="002A27EA" w:rsidRDefault="00413CBE" w:rsidP="00413CBE">
            <w:pPr>
              <w:spacing w:after="0"/>
              <w:contextualSpacing/>
            </w:pPr>
            <w:r w:rsidRPr="002A27EA">
              <w:t>EUR/t</w:t>
            </w:r>
          </w:p>
        </w:tc>
        <w:tc>
          <w:tcPr>
            <w:tcW w:w="1023" w:type="dxa"/>
          </w:tcPr>
          <w:p w:rsidR="00413CBE" w:rsidRPr="002A27EA" w:rsidRDefault="00413CBE" w:rsidP="00413CBE">
            <w:pPr>
              <w:spacing w:after="0"/>
              <w:contextualSpacing/>
            </w:pPr>
            <w:r>
              <w:t>4/2017</w:t>
            </w:r>
          </w:p>
        </w:tc>
        <w:tc>
          <w:tcPr>
            <w:tcW w:w="1023" w:type="dxa"/>
          </w:tcPr>
          <w:p w:rsidR="00413CBE" w:rsidRPr="002A27EA" w:rsidRDefault="00413CBE" w:rsidP="00413CBE">
            <w:pPr>
              <w:spacing w:after="0"/>
              <w:contextualSpacing/>
            </w:pPr>
            <w:r>
              <w:t>5/2017</w:t>
            </w:r>
          </w:p>
        </w:tc>
        <w:tc>
          <w:tcPr>
            <w:tcW w:w="1023" w:type="dxa"/>
          </w:tcPr>
          <w:p w:rsidR="00413CBE" w:rsidRPr="002A27EA" w:rsidRDefault="00413CBE" w:rsidP="00413CBE">
            <w:pPr>
              <w:spacing w:after="0"/>
              <w:contextualSpacing/>
            </w:pPr>
            <w:r>
              <w:t>6/2017</w:t>
            </w:r>
          </w:p>
        </w:tc>
        <w:tc>
          <w:tcPr>
            <w:tcW w:w="1023" w:type="dxa"/>
          </w:tcPr>
          <w:p w:rsidR="00413CBE" w:rsidRPr="002A27EA" w:rsidRDefault="00413CBE" w:rsidP="00413CBE">
            <w:pPr>
              <w:spacing w:after="0"/>
              <w:contextualSpacing/>
            </w:pPr>
            <w:r>
              <w:t>7/2017</w:t>
            </w:r>
          </w:p>
        </w:tc>
        <w:tc>
          <w:tcPr>
            <w:tcW w:w="1023" w:type="dxa"/>
          </w:tcPr>
          <w:p w:rsidR="00413CBE" w:rsidRPr="002A27EA" w:rsidRDefault="00413CBE" w:rsidP="00413CBE">
            <w:pPr>
              <w:spacing w:after="0"/>
              <w:contextualSpacing/>
            </w:pPr>
            <w:r>
              <w:t>8/2017</w:t>
            </w:r>
          </w:p>
        </w:tc>
        <w:tc>
          <w:tcPr>
            <w:tcW w:w="1024" w:type="dxa"/>
          </w:tcPr>
          <w:p w:rsidR="00413CBE" w:rsidRPr="002A27EA" w:rsidRDefault="00413CBE" w:rsidP="00413CBE">
            <w:pPr>
              <w:spacing w:after="0"/>
              <w:contextualSpacing/>
            </w:pPr>
            <w:r>
              <w:t>9/2017</w:t>
            </w:r>
          </w:p>
        </w:tc>
        <w:tc>
          <w:tcPr>
            <w:tcW w:w="1024" w:type="dxa"/>
          </w:tcPr>
          <w:p w:rsidR="00413CBE" w:rsidRPr="002A27EA" w:rsidRDefault="00413CBE" w:rsidP="00413CBE">
            <w:pPr>
              <w:spacing w:after="0"/>
              <w:contextualSpacing/>
            </w:pPr>
            <w:r>
              <w:t>10/2017</w:t>
            </w:r>
          </w:p>
        </w:tc>
      </w:tr>
      <w:tr w:rsidR="00413CBE" w:rsidRPr="002A27EA" w:rsidTr="00BC3425">
        <w:tc>
          <w:tcPr>
            <w:tcW w:w="2046" w:type="dxa"/>
          </w:tcPr>
          <w:p w:rsidR="00413CBE" w:rsidRPr="002A27EA" w:rsidRDefault="00413CBE" w:rsidP="00413CBE">
            <w:pPr>
              <w:spacing w:after="0"/>
              <w:contextualSpacing/>
            </w:pPr>
            <w:r w:rsidRPr="002A27EA">
              <w:t>Witte suiker</w:t>
            </w:r>
          </w:p>
        </w:tc>
        <w:tc>
          <w:tcPr>
            <w:tcW w:w="1023" w:type="dxa"/>
          </w:tcPr>
          <w:p w:rsidR="00413CBE" w:rsidRPr="002A27EA" w:rsidRDefault="00413CBE" w:rsidP="00413CBE">
            <w:pPr>
              <w:spacing w:after="0"/>
              <w:contextualSpacing/>
              <w:jc w:val="center"/>
              <w:rPr>
                <w:lang w:val="fr-FR" w:eastAsia="fr-FR"/>
              </w:rPr>
            </w:pPr>
            <w:r>
              <w:rPr>
                <w:lang w:val="fr-FR" w:eastAsia="fr-FR"/>
              </w:rPr>
              <w:t>495</w:t>
            </w:r>
          </w:p>
        </w:tc>
        <w:tc>
          <w:tcPr>
            <w:tcW w:w="1023" w:type="dxa"/>
          </w:tcPr>
          <w:p w:rsidR="00413CBE" w:rsidRPr="002A27EA" w:rsidRDefault="00413CBE" w:rsidP="00413CBE">
            <w:pPr>
              <w:spacing w:after="0"/>
              <w:contextualSpacing/>
              <w:jc w:val="center"/>
              <w:rPr>
                <w:lang w:val="fr-FR" w:eastAsia="fr-FR"/>
              </w:rPr>
            </w:pPr>
            <w:r>
              <w:rPr>
                <w:lang w:val="fr-FR" w:eastAsia="fr-FR"/>
              </w:rPr>
              <w:t>497</w:t>
            </w:r>
          </w:p>
        </w:tc>
        <w:tc>
          <w:tcPr>
            <w:tcW w:w="1023" w:type="dxa"/>
          </w:tcPr>
          <w:p w:rsidR="00413CBE" w:rsidRPr="002A27EA" w:rsidRDefault="00413CBE" w:rsidP="00413CBE">
            <w:pPr>
              <w:spacing w:after="0"/>
              <w:contextualSpacing/>
              <w:jc w:val="center"/>
              <w:rPr>
                <w:lang w:val="fr-FR" w:eastAsia="fr-FR"/>
              </w:rPr>
            </w:pPr>
            <w:r>
              <w:rPr>
                <w:lang w:val="fr-FR" w:eastAsia="fr-FR"/>
              </w:rPr>
              <w:t>498</w:t>
            </w:r>
          </w:p>
        </w:tc>
        <w:tc>
          <w:tcPr>
            <w:tcW w:w="1023" w:type="dxa"/>
          </w:tcPr>
          <w:p w:rsidR="00413CBE" w:rsidRPr="002A27EA" w:rsidRDefault="00413CBE" w:rsidP="00413CBE">
            <w:pPr>
              <w:spacing w:after="0"/>
              <w:contextualSpacing/>
              <w:jc w:val="center"/>
              <w:rPr>
                <w:lang w:val="fr-FR" w:eastAsia="fr-FR"/>
              </w:rPr>
            </w:pPr>
            <w:r>
              <w:rPr>
                <w:lang w:val="fr-FR" w:eastAsia="fr-FR"/>
              </w:rPr>
              <w:t>501</w:t>
            </w:r>
          </w:p>
        </w:tc>
        <w:tc>
          <w:tcPr>
            <w:tcW w:w="1023" w:type="dxa"/>
          </w:tcPr>
          <w:p w:rsidR="00413CBE" w:rsidRPr="002A27EA" w:rsidRDefault="00413CBE" w:rsidP="00413CBE">
            <w:pPr>
              <w:spacing w:after="0"/>
              <w:contextualSpacing/>
              <w:jc w:val="center"/>
              <w:rPr>
                <w:lang w:val="fr-FR" w:eastAsia="fr-FR"/>
              </w:rPr>
            </w:pPr>
            <w:r>
              <w:rPr>
                <w:lang w:val="fr-FR" w:eastAsia="fr-FR"/>
              </w:rPr>
              <w:t>501</w:t>
            </w:r>
          </w:p>
        </w:tc>
        <w:tc>
          <w:tcPr>
            <w:tcW w:w="1024" w:type="dxa"/>
          </w:tcPr>
          <w:p w:rsidR="00413CBE" w:rsidRPr="002A27EA" w:rsidRDefault="00413CBE" w:rsidP="00413CBE">
            <w:pPr>
              <w:spacing w:after="0"/>
              <w:contextualSpacing/>
              <w:jc w:val="center"/>
              <w:rPr>
                <w:lang w:val="fr-FR" w:eastAsia="fr-FR"/>
              </w:rPr>
            </w:pPr>
            <w:r>
              <w:rPr>
                <w:lang w:val="fr-FR" w:eastAsia="fr-FR"/>
              </w:rPr>
              <w:t>490</w:t>
            </w:r>
          </w:p>
        </w:tc>
        <w:tc>
          <w:tcPr>
            <w:tcW w:w="1024" w:type="dxa"/>
          </w:tcPr>
          <w:p w:rsidR="00413CBE" w:rsidRPr="002A27EA" w:rsidRDefault="00413CBE" w:rsidP="00413CBE">
            <w:pPr>
              <w:spacing w:after="0"/>
              <w:contextualSpacing/>
              <w:jc w:val="center"/>
              <w:rPr>
                <w:lang w:val="fr-FR" w:eastAsia="fr-FR"/>
              </w:rPr>
            </w:pPr>
            <w:r>
              <w:rPr>
                <w:lang w:val="fr-FR" w:eastAsia="fr-FR"/>
              </w:rPr>
              <w:t>420</w:t>
            </w:r>
          </w:p>
        </w:tc>
      </w:tr>
      <w:tr w:rsidR="00413CBE" w:rsidRPr="002A27EA" w:rsidTr="00BC3425">
        <w:tc>
          <w:tcPr>
            <w:tcW w:w="2046" w:type="dxa"/>
          </w:tcPr>
          <w:p w:rsidR="00413CBE" w:rsidRPr="002A27EA" w:rsidRDefault="00413CBE" w:rsidP="00413CBE">
            <w:pPr>
              <w:spacing w:after="0"/>
              <w:contextualSpacing/>
              <w:rPr>
                <w:lang w:val="en-US"/>
              </w:rPr>
            </w:pPr>
            <w:proofErr w:type="spellStart"/>
            <w:r w:rsidRPr="002A27EA">
              <w:rPr>
                <w:lang w:val="en-US"/>
              </w:rPr>
              <w:t>Verkoop</w:t>
            </w:r>
            <w:proofErr w:type="spellEnd"/>
            <w:r w:rsidRPr="002A27EA">
              <w:rPr>
                <w:lang w:val="en-US"/>
              </w:rPr>
              <w:t xml:space="preserve">  </w:t>
            </w:r>
            <w:proofErr w:type="spellStart"/>
            <w:r w:rsidRPr="002A27EA">
              <w:rPr>
                <w:lang w:val="en-US"/>
              </w:rPr>
              <w:t>industriële</w:t>
            </w:r>
            <w:proofErr w:type="spellEnd"/>
            <w:r w:rsidRPr="002A27EA">
              <w:rPr>
                <w:lang w:val="en-US"/>
              </w:rPr>
              <w:t xml:space="preserve"> </w:t>
            </w:r>
            <w:proofErr w:type="spellStart"/>
            <w:r w:rsidRPr="002A27EA">
              <w:rPr>
                <w:lang w:val="en-US"/>
              </w:rPr>
              <w:t>suiker</w:t>
            </w:r>
            <w:proofErr w:type="spellEnd"/>
          </w:p>
        </w:tc>
        <w:tc>
          <w:tcPr>
            <w:tcW w:w="1023" w:type="dxa"/>
          </w:tcPr>
          <w:p w:rsidR="00413CBE" w:rsidRPr="002A27EA" w:rsidRDefault="00413CBE" w:rsidP="00413CBE">
            <w:pPr>
              <w:spacing w:after="0"/>
              <w:contextualSpacing/>
              <w:jc w:val="center"/>
              <w:rPr>
                <w:lang w:val="fr-FR" w:eastAsia="fr-FR"/>
              </w:rPr>
            </w:pPr>
            <w:r>
              <w:rPr>
                <w:lang w:val="fr-FR" w:eastAsia="fr-FR"/>
              </w:rPr>
              <w:t>368</w:t>
            </w:r>
          </w:p>
        </w:tc>
        <w:tc>
          <w:tcPr>
            <w:tcW w:w="1023" w:type="dxa"/>
          </w:tcPr>
          <w:p w:rsidR="00413CBE" w:rsidRPr="002A27EA" w:rsidRDefault="00413CBE" w:rsidP="00413CBE">
            <w:pPr>
              <w:spacing w:after="0"/>
              <w:contextualSpacing/>
              <w:jc w:val="center"/>
              <w:rPr>
                <w:lang w:val="fr-FR" w:eastAsia="fr-FR"/>
              </w:rPr>
            </w:pPr>
            <w:r>
              <w:rPr>
                <w:lang w:val="fr-FR" w:eastAsia="fr-FR"/>
              </w:rPr>
              <w:t>346</w:t>
            </w:r>
          </w:p>
        </w:tc>
        <w:tc>
          <w:tcPr>
            <w:tcW w:w="1023" w:type="dxa"/>
          </w:tcPr>
          <w:p w:rsidR="00413CBE" w:rsidRPr="002A27EA" w:rsidRDefault="00413CBE" w:rsidP="00413CBE">
            <w:pPr>
              <w:spacing w:after="0"/>
              <w:contextualSpacing/>
              <w:jc w:val="center"/>
              <w:rPr>
                <w:lang w:val="fr-FR" w:eastAsia="fr-FR"/>
              </w:rPr>
            </w:pPr>
            <w:r>
              <w:rPr>
                <w:lang w:val="fr-FR" w:eastAsia="fr-FR"/>
              </w:rPr>
              <w:t>364</w:t>
            </w:r>
          </w:p>
        </w:tc>
        <w:tc>
          <w:tcPr>
            <w:tcW w:w="1023" w:type="dxa"/>
          </w:tcPr>
          <w:p w:rsidR="00413CBE" w:rsidRPr="002A27EA" w:rsidRDefault="00413CBE" w:rsidP="00413CBE">
            <w:pPr>
              <w:spacing w:after="0"/>
              <w:contextualSpacing/>
              <w:jc w:val="center"/>
              <w:rPr>
                <w:lang w:val="fr-FR" w:eastAsia="fr-FR"/>
              </w:rPr>
            </w:pPr>
            <w:r>
              <w:rPr>
                <w:lang w:val="fr-FR" w:eastAsia="fr-FR"/>
              </w:rPr>
              <w:t>378</w:t>
            </w:r>
          </w:p>
        </w:tc>
        <w:tc>
          <w:tcPr>
            <w:tcW w:w="1023" w:type="dxa"/>
          </w:tcPr>
          <w:p w:rsidR="00413CBE" w:rsidRPr="002A27EA" w:rsidRDefault="00413CBE" w:rsidP="00413CBE">
            <w:pPr>
              <w:spacing w:after="0"/>
              <w:contextualSpacing/>
              <w:jc w:val="center"/>
              <w:rPr>
                <w:lang w:val="fr-FR" w:eastAsia="fr-FR"/>
              </w:rPr>
            </w:pPr>
            <w:r>
              <w:rPr>
                <w:lang w:val="fr-FR" w:eastAsia="fr-FR"/>
              </w:rPr>
              <w:t>359</w:t>
            </w:r>
          </w:p>
        </w:tc>
        <w:tc>
          <w:tcPr>
            <w:tcW w:w="1024" w:type="dxa"/>
          </w:tcPr>
          <w:p w:rsidR="00413CBE" w:rsidRPr="002A27EA" w:rsidRDefault="00413CBE" w:rsidP="00413CBE">
            <w:pPr>
              <w:spacing w:after="0"/>
              <w:contextualSpacing/>
              <w:jc w:val="center"/>
              <w:rPr>
                <w:lang w:val="fr-FR" w:eastAsia="fr-FR"/>
              </w:rPr>
            </w:pPr>
            <w:r>
              <w:rPr>
                <w:lang w:val="fr-FR" w:eastAsia="fr-FR"/>
              </w:rPr>
              <w:t>345</w:t>
            </w:r>
          </w:p>
        </w:tc>
        <w:tc>
          <w:tcPr>
            <w:tcW w:w="1024" w:type="dxa"/>
          </w:tcPr>
          <w:p w:rsidR="00413CBE" w:rsidRPr="002A27EA" w:rsidRDefault="00413CBE" w:rsidP="00413CBE">
            <w:pPr>
              <w:spacing w:after="0"/>
              <w:contextualSpacing/>
              <w:jc w:val="center"/>
              <w:rPr>
                <w:lang w:val="fr-FR" w:eastAsia="fr-FR"/>
              </w:rPr>
            </w:pPr>
            <w:r>
              <w:rPr>
                <w:lang w:val="fr-FR" w:eastAsia="fr-FR"/>
              </w:rPr>
              <w:t>-</w:t>
            </w:r>
          </w:p>
        </w:tc>
      </w:tr>
      <w:tr w:rsidR="00413CBE" w:rsidRPr="002A27EA" w:rsidTr="00BC3425">
        <w:tc>
          <w:tcPr>
            <w:tcW w:w="2046" w:type="dxa"/>
          </w:tcPr>
          <w:p w:rsidR="00413CBE" w:rsidRPr="002A27EA" w:rsidRDefault="00413CBE" w:rsidP="00413CBE">
            <w:pPr>
              <w:spacing w:after="0"/>
              <w:contextualSpacing/>
              <w:rPr>
                <w:lang w:val="en-US"/>
              </w:rPr>
            </w:pPr>
            <w:proofErr w:type="spellStart"/>
            <w:r w:rsidRPr="002A27EA">
              <w:rPr>
                <w:lang w:val="en-US"/>
              </w:rPr>
              <w:t>Aankoop</w:t>
            </w:r>
            <w:proofErr w:type="spellEnd"/>
            <w:r w:rsidRPr="002A27EA">
              <w:rPr>
                <w:lang w:val="en-US"/>
              </w:rPr>
              <w:t xml:space="preserve"> </w:t>
            </w:r>
            <w:proofErr w:type="spellStart"/>
            <w:r w:rsidRPr="002A27EA">
              <w:rPr>
                <w:lang w:val="en-US"/>
              </w:rPr>
              <w:t>industriële</w:t>
            </w:r>
            <w:proofErr w:type="spellEnd"/>
            <w:r w:rsidRPr="002A27EA">
              <w:rPr>
                <w:lang w:val="en-US"/>
              </w:rPr>
              <w:t xml:space="preserve"> </w:t>
            </w:r>
            <w:proofErr w:type="spellStart"/>
            <w:r w:rsidRPr="002A27EA">
              <w:rPr>
                <w:lang w:val="en-US"/>
              </w:rPr>
              <w:t>suiker</w:t>
            </w:r>
            <w:proofErr w:type="spellEnd"/>
          </w:p>
        </w:tc>
        <w:tc>
          <w:tcPr>
            <w:tcW w:w="1023" w:type="dxa"/>
          </w:tcPr>
          <w:p w:rsidR="00413CBE" w:rsidRPr="002A27EA" w:rsidRDefault="00413CBE" w:rsidP="00413CBE">
            <w:pPr>
              <w:spacing w:after="0"/>
              <w:contextualSpacing/>
              <w:jc w:val="center"/>
              <w:rPr>
                <w:lang w:val="fr-FR" w:eastAsia="fr-FR"/>
              </w:rPr>
            </w:pPr>
            <w:r>
              <w:rPr>
                <w:lang w:val="fr-FR" w:eastAsia="fr-FR"/>
              </w:rPr>
              <w:t>320</w:t>
            </w:r>
          </w:p>
        </w:tc>
        <w:tc>
          <w:tcPr>
            <w:tcW w:w="1023" w:type="dxa"/>
          </w:tcPr>
          <w:p w:rsidR="00413CBE" w:rsidRPr="002A27EA" w:rsidRDefault="00413CBE" w:rsidP="00413CBE">
            <w:pPr>
              <w:spacing w:after="0"/>
              <w:contextualSpacing/>
              <w:jc w:val="center"/>
              <w:rPr>
                <w:lang w:val="fr-FR" w:eastAsia="fr-FR"/>
              </w:rPr>
            </w:pPr>
            <w:r>
              <w:rPr>
                <w:lang w:val="fr-FR" w:eastAsia="fr-FR"/>
              </w:rPr>
              <w:t>325</w:t>
            </w:r>
          </w:p>
        </w:tc>
        <w:tc>
          <w:tcPr>
            <w:tcW w:w="1023" w:type="dxa"/>
          </w:tcPr>
          <w:p w:rsidR="00413CBE" w:rsidRPr="002A27EA" w:rsidRDefault="00413CBE" w:rsidP="00413CBE">
            <w:pPr>
              <w:spacing w:after="0"/>
              <w:contextualSpacing/>
              <w:jc w:val="center"/>
              <w:rPr>
                <w:lang w:val="fr-FR" w:eastAsia="fr-FR"/>
              </w:rPr>
            </w:pPr>
            <w:r>
              <w:rPr>
                <w:lang w:val="fr-FR" w:eastAsia="fr-FR"/>
              </w:rPr>
              <w:t>400</w:t>
            </w:r>
          </w:p>
        </w:tc>
        <w:tc>
          <w:tcPr>
            <w:tcW w:w="1023" w:type="dxa"/>
          </w:tcPr>
          <w:p w:rsidR="00413CBE" w:rsidRPr="002A27EA" w:rsidRDefault="00413CBE" w:rsidP="00413CBE">
            <w:pPr>
              <w:spacing w:after="0"/>
              <w:contextualSpacing/>
              <w:jc w:val="center"/>
              <w:rPr>
                <w:lang w:val="fr-FR" w:eastAsia="fr-FR"/>
              </w:rPr>
            </w:pPr>
            <w:r>
              <w:rPr>
                <w:lang w:val="fr-FR" w:eastAsia="fr-FR"/>
              </w:rPr>
              <w:t>396</w:t>
            </w:r>
          </w:p>
        </w:tc>
        <w:tc>
          <w:tcPr>
            <w:tcW w:w="1023" w:type="dxa"/>
          </w:tcPr>
          <w:p w:rsidR="00413CBE" w:rsidRPr="002A27EA" w:rsidRDefault="00413CBE" w:rsidP="00413CBE">
            <w:pPr>
              <w:spacing w:after="0"/>
              <w:contextualSpacing/>
              <w:jc w:val="center"/>
              <w:rPr>
                <w:lang w:val="fr-FR" w:eastAsia="fr-FR"/>
              </w:rPr>
            </w:pPr>
            <w:r>
              <w:rPr>
                <w:lang w:val="fr-FR" w:eastAsia="fr-FR"/>
              </w:rPr>
              <w:t>381</w:t>
            </w:r>
          </w:p>
        </w:tc>
        <w:tc>
          <w:tcPr>
            <w:tcW w:w="1024" w:type="dxa"/>
          </w:tcPr>
          <w:p w:rsidR="00413CBE" w:rsidRPr="002A27EA" w:rsidRDefault="00413CBE" w:rsidP="00413CBE">
            <w:pPr>
              <w:spacing w:after="0"/>
              <w:contextualSpacing/>
              <w:jc w:val="center"/>
              <w:rPr>
                <w:lang w:val="fr-FR" w:eastAsia="fr-FR"/>
              </w:rPr>
            </w:pPr>
            <w:r>
              <w:rPr>
                <w:lang w:val="fr-FR" w:eastAsia="fr-FR"/>
              </w:rPr>
              <w:t>382</w:t>
            </w:r>
          </w:p>
        </w:tc>
        <w:tc>
          <w:tcPr>
            <w:tcW w:w="1024" w:type="dxa"/>
          </w:tcPr>
          <w:p w:rsidR="00413CBE" w:rsidRPr="002A27EA" w:rsidRDefault="00413CBE" w:rsidP="00413CBE">
            <w:pPr>
              <w:spacing w:after="0"/>
              <w:contextualSpacing/>
              <w:jc w:val="center"/>
              <w:rPr>
                <w:lang w:val="fr-FR" w:eastAsia="fr-FR"/>
              </w:rPr>
            </w:pPr>
            <w:r>
              <w:rPr>
                <w:lang w:val="fr-FR" w:eastAsia="fr-FR"/>
              </w:rPr>
              <w:t>-</w:t>
            </w:r>
          </w:p>
        </w:tc>
      </w:tr>
      <w:tr w:rsidR="00413CBE" w:rsidRPr="002A27EA" w:rsidTr="00BC3425">
        <w:tc>
          <w:tcPr>
            <w:tcW w:w="2046" w:type="dxa"/>
          </w:tcPr>
          <w:p w:rsidR="00413CBE" w:rsidRPr="002A27EA" w:rsidRDefault="00413CBE" w:rsidP="00413CBE">
            <w:pPr>
              <w:spacing w:after="0"/>
              <w:contextualSpacing/>
            </w:pPr>
            <w:r w:rsidRPr="002A27EA">
              <w:t>Import ruwe suiker uit ACS*</w:t>
            </w:r>
          </w:p>
        </w:tc>
        <w:tc>
          <w:tcPr>
            <w:tcW w:w="1023" w:type="dxa"/>
          </w:tcPr>
          <w:p w:rsidR="00413CBE" w:rsidRPr="002A27EA" w:rsidRDefault="00413CBE" w:rsidP="00413CBE">
            <w:pPr>
              <w:spacing w:after="0"/>
              <w:contextualSpacing/>
              <w:jc w:val="center"/>
              <w:rPr>
                <w:lang w:val="fr-FR" w:eastAsia="fr-FR"/>
              </w:rPr>
            </w:pPr>
            <w:r>
              <w:rPr>
                <w:lang w:val="fr-FR" w:eastAsia="fr-FR"/>
              </w:rPr>
              <w:t>478</w:t>
            </w:r>
          </w:p>
        </w:tc>
        <w:tc>
          <w:tcPr>
            <w:tcW w:w="1023" w:type="dxa"/>
          </w:tcPr>
          <w:p w:rsidR="00413CBE" w:rsidRPr="002A27EA" w:rsidRDefault="00413CBE" w:rsidP="00413CBE">
            <w:pPr>
              <w:spacing w:after="0"/>
              <w:contextualSpacing/>
              <w:jc w:val="center"/>
              <w:rPr>
                <w:lang w:val="fr-FR" w:eastAsia="fr-FR"/>
              </w:rPr>
            </w:pPr>
            <w:r>
              <w:rPr>
                <w:lang w:val="fr-FR" w:eastAsia="fr-FR"/>
              </w:rPr>
              <w:t>515</w:t>
            </w:r>
          </w:p>
        </w:tc>
        <w:tc>
          <w:tcPr>
            <w:tcW w:w="1023" w:type="dxa"/>
          </w:tcPr>
          <w:p w:rsidR="00413CBE" w:rsidRPr="002A27EA" w:rsidRDefault="00413CBE" w:rsidP="00413CBE">
            <w:pPr>
              <w:spacing w:after="0"/>
              <w:contextualSpacing/>
              <w:jc w:val="center"/>
              <w:rPr>
                <w:lang w:val="fr-FR" w:eastAsia="fr-FR"/>
              </w:rPr>
            </w:pPr>
            <w:r>
              <w:rPr>
                <w:lang w:val="fr-FR" w:eastAsia="fr-FR"/>
              </w:rPr>
              <w:t>473</w:t>
            </w:r>
          </w:p>
        </w:tc>
        <w:tc>
          <w:tcPr>
            <w:tcW w:w="1023" w:type="dxa"/>
          </w:tcPr>
          <w:p w:rsidR="00413CBE" w:rsidRPr="002A27EA" w:rsidRDefault="00413CBE" w:rsidP="00413CBE">
            <w:pPr>
              <w:spacing w:after="0"/>
              <w:contextualSpacing/>
              <w:jc w:val="center"/>
              <w:rPr>
                <w:lang w:val="fr-FR" w:eastAsia="fr-FR"/>
              </w:rPr>
            </w:pPr>
            <w:r>
              <w:rPr>
                <w:lang w:val="fr-FR" w:eastAsia="fr-FR"/>
              </w:rPr>
              <w:t>526</w:t>
            </w:r>
          </w:p>
        </w:tc>
        <w:tc>
          <w:tcPr>
            <w:tcW w:w="1023" w:type="dxa"/>
          </w:tcPr>
          <w:p w:rsidR="00413CBE" w:rsidRPr="002A27EA" w:rsidRDefault="00413CBE" w:rsidP="00413CBE">
            <w:pPr>
              <w:spacing w:after="0"/>
              <w:contextualSpacing/>
              <w:jc w:val="center"/>
              <w:rPr>
                <w:lang w:val="fr-FR" w:eastAsia="fr-FR"/>
              </w:rPr>
            </w:pPr>
            <w:r>
              <w:rPr>
                <w:lang w:val="fr-FR" w:eastAsia="fr-FR"/>
              </w:rPr>
              <w:t>435</w:t>
            </w:r>
          </w:p>
        </w:tc>
        <w:tc>
          <w:tcPr>
            <w:tcW w:w="1024" w:type="dxa"/>
          </w:tcPr>
          <w:p w:rsidR="00413CBE" w:rsidRPr="002A27EA" w:rsidRDefault="00413CBE" w:rsidP="00413CBE">
            <w:pPr>
              <w:spacing w:after="0"/>
              <w:contextualSpacing/>
              <w:jc w:val="center"/>
              <w:rPr>
                <w:lang w:val="fr-FR" w:eastAsia="fr-FR"/>
              </w:rPr>
            </w:pPr>
            <w:r>
              <w:rPr>
                <w:lang w:val="fr-FR" w:eastAsia="fr-FR"/>
              </w:rPr>
              <w:t>417</w:t>
            </w:r>
          </w:p>
        </w:tc>
        <w:tc>
          <w:tcPr>
            <w:tcW w:w="1024" w:type="dxa"/>
          </w:tcPr>
          <w:p w:rsidR="00413CBE" w:rsidRPr="002A27EA" w:rsidRDefault="00413CBE" w:rsidP="00413CBE">
            <w:pPr>
              <w:spacing w:after="0"/>
              <w:contextualSpacing/>
              <w:jc w:val="center"/>
              <w:rPr>
                <w:lang w:val="fr-FR" w:eastAsia="fr-FR"/>
              </w:rPr>
            </w:pPr>
            <w:r>
              <w:rPr>
                <w:lang w:val="fr-FR" w:eastAsia="fr-FR"/>
              </w:rPr>
              <w:t>401</w:t>
            </w:r>
          </w:p>
        </w:tc>
      </w:tr>
      <w:tr w:rsidR="00413CBE" w:rsidRPr="002A27EA" w:rsidTr="00BC3425">
        <w:tc>
          <w:tcPr>
            <w:tcW w:w="2046" w:type="dxa"/>
          </w:tcPr>
          <w:p w:rsidR="00413CBE" w:rsidRPr="002A27EA" w:rsidRDefault="00413CBE" w:rsidP="00413CBE">
            <w:pPr>
              <w:spacing w:after="0"/>
              <w:contextualSpacing/>
            </w:pPr>
            <w:r w:rsidRPr="002A27EA">
              <w:t xml:space="preserve">Import witte suiker </w:t>
            </w:r>
          </w:p>
        </w:tc>
        <w:tc>
          <w:tcPr>
            <w:tcW w:w="1023" w:type="dxa"/>
          </w:tcPr>
          <w:p w:rsidR="00413CBE" w:rsidRPr="002A27EA" w:rsidRDefault="00413CBE" w:rsidP="00413CBE">
            <w:pPr>
              <w:spacing w:after="0"/>
              <w:contextualSpacing/>
              <w:jc w:val="center"/>
              <w:rPr>
                <w:lang w:val="fr-FR" w:eastAsia="fr-FR"/>
              </w:rPr>
            </w:pPr>
            <w:r>
              <w:rPr>
                <w:lang w:val="fr-FR" w:eastAsia="fr-FR"/>
              </w:rPr>
              <w:t>516</w:t>
            </w:r>
          </w:p>
        </w:tc>
        <w:tc>
          <w:tcPr>
            <w:tcW w:w="1023" w:type="dxa"/>
          </w:tcPr>
          <w:p w:rsidR="00413CBE" w:rsidRPr="002A27EA" w:rsidRDefault="00413CBE" w:rsidP="00413CBE">
            <w:pPr>
              <w:spacing w:after="0"/>
              <w:contextualSpacing/>
              <w:jc w:val="center"/>
              <w:rPr>
                <w:lang w:val="fr-FR" w:eastAsia="fr-FR"/>
              </w:rPr>
            </w:pPr>
            <w:r>
              <w:rPr>
                <w:lang w:val="fr-FR" w:eastAsia="fr-FR"/>
              </w:rPr>
              <w:t>519</w:t>
            </w:r>
          </w:p>
        </w:tc>
        <w:tc>
          <w:tcPr>
            <w:tcW w:w="1023" w:type="dxa"/>
          </w:tcPr>
          <w:p w:rsidR="00413CBE" w:rsidRPr="002A27EA" w:rsidRDefault="00413CBE" w:rsidP="00413CBE">
            <w:pPr>
              <w:spacing w:after="0"/>
              <w:contextualSpacing/>
              <w:jc w:val="center"/>
              <w:rPr>
                <w:lang w:val="fr-FR" w:eastAsia="fr-FR"/>
              </w:rPr>
            </w:pPr>
            <w:r>
              <w:rPr>
                <w:lang w:val="fr-FR" w:eastAsia="fr-FR"/>
              </w:rPr>
              <w:t>537</w:t>
            </w:r>
          </w:p>
        </w:tc>
        <w:tc>
          <w:tcPr>
            <w:tcW w:w="1023" w:type="dxa"/>
          </w:tcPr>
          <w:p w:rsidR="00413CBE" w:rsidRPr="002A27EA" w:rsidRDefault="00413CBE" w:rsidP="00413CBE">
            <w:pPr>
              <w:spacing w:after="0"/>
              <w:contextualSpacing/>
              <w:jc w:val="center"/>
              <w:rPr>
                <w:lang w:val="fr-FR" w:eastAsia="fr-FR"/>
              </w:rPr>
            </w:pPr>
            <w:r>
              <w:rPr>
                <w:lang w:val="fr-FR" w:eastAsia="fr-FR"/>
              </w:rPr>
              <w:t>516</w:t>
            </w:r>
          </w:p>
        </w:tc>
        <w:tc>
          <w:tcPr>
            <w:tcW w:w="1023" w:type="dxa"/>
          </w:tcPr>
          <w:p w:rsidR="00413CBE" w:rsidRPr="002A27EA" w:rsidRDefault="00413CBE" w:rsidP="00413CBE">
            <w:pPr>
              <w:spacing w:after="0"/>
              <w:contextualSpacing/>
              <w:jc w:val="center"/>
              <w:rPr>
                <w:lang w:val="fr-FR" w:eastAsia="fr-FR"/>
              </w:rPr>
            </w:pPr>
            <w:r>
              <w:rPr>
                <w:lang w:val="fr-FR" w:eastAsia="fr-FR"/>
              </w:rPr>
              <w:t>500</w:t>
            </w:r>
          </w:p>
        </w:tc>
        <w:tc>
          <w:tcPr>
            <w:tcW w:w="1024" w:type="dxa"/>
          </w:tcPr>
          <w:p w:rsidR="00413CBE" w:rsidRPr="002A27EA" w:rsidRDefault="00413CBE" w:rsidP="00413CBE">
            <w:pPr>
              <w:spacing w:after="0"/>
              <w:contextualSpacing/>
              <w:jc w:val="center"/>
              <w:rPr>
                <w:lang w:val="fr-FR" w:eastAsia="fr-FR"/>
              </w:rPr>
            </w:pPr>
            <w:r>
              <w:rPr>
                <w:lang w:val="fr-FR" w:eastAsia="fr-FR"/>
              </w:rPr>
              <w:t>517</w:t>
            </w:r>
          </w:p>
        </w:tc>
        <w:tc>
          <w:tcPr>
            <w:tcW w:w="1024" w:type="dxa"/>
            <w:shd w:val="clear" w:color="auto" w:fill="auto"/>
          </w:tcPr>
          <w:p w:rsidR="00413CBE" w:rsidRPr="002A27EA" w:rsidRDefault="00413CBE" w:rsidP="00413CBE">
            <w:pPr>
              <w:spacing w:after="0"/>
              <w:contextualSpacing/>
              <w:jc w:val="center"/>
              <w:rPr>
                <w:lang w:val="fr-FR" w:eastAsia="fr-FR"/>
              </w:rPr>
            </w:pPr>
            <w:r>
              <w:rPr>
                <w:lang w:val="fr-FR" w:eastAsia="fr-FR"/>
              </w:rPr>
              <w:t>488</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F82D7D">
      <w:pPr>
        <w:spacing w:after="0"/>
      </w:pPr>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p>
    <w:p w:rsidR="00517AF4" w:rsidRDefault="00413CBE" w:rsidP="00517AF4">
      <w:r>
        <w:t xml:space="preserve">Er is een sterke daling van de prijs voor witte suiker.  – 70 </w:t>
      </w:r>
      <w:r w:rsidRPr="002A27EA">
        <w:t>€</w:t>
      </w:r>
      <w:r>
        <w:t xml:space="preserve"> in vergelijking met vorige maand.  </w:t>
      </w:r>
    </w:p>
    <w:p w:rsidR="00822B5E" w:rsidRPr="002A27EA" w:rsidRDefault="00822B5E" w:rsidP="00822B5E">
      <w:pPr>
        <w:rPr>
          <w:b/>
        </w:rPr>
      </w:pPr>
      <w:r w:rsidRPr="002A27EA">
        <w:rPr>
          <w:b/>
        </w:rPr>
        <w:t>Preferentië</w:t>
      </w:r>
      <w:r w:rsidR="00BC3425" w:rsidRPr="002A27EA">
        <w:rPr>
          <w:b/>
        </w:rPr>
        <w:t xml:space="preserve">le invoer: </w:t>
      </w:r>
      <w:r w:rsidR="00517AF4">
        <w:rPr>
          <w:b/>
        </w:rPr>
        <w:t>2017/2018</w:t>
      </w:r>
      <w:r w:rsidR="00BC3425" w:rsidRPr="002A27EA">
        <w:rPr>
          <w:b/>
        </w:rPr>
        <w:t xml:space="preserve">: </w:t>
      </w:r>
      <w:r w:rsidRPr="002A27EA">
        <w:rPr>
          <w:b/>
        </w:rPr>
        <w:t xml:space="preserve"> EPA-EBA </w:t>
      </w:r>
      <w:r w:rsidR="00BC3425" w:rsidRPr="002A27EA">
        <w:rPr>
          <w:b/>
        </w:rPr>
        <w:t xml:space="preserve">aanvragen tot </w:t>
      </w:r>
      <w:r w:rsidR="008A10C9">
        <w:rPr>
          <w:b/>
        </w:rPr>
        <w:t>1</w:t>
      </w:r>
      <w:r w:rsidR="00413CBE">
        <w:rPr>
          <w:b/>
        </w:rPr>
        <w:t>1/12</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 xml:space="preserve">ton witte suiker </w:t>
      </w:r>
      <w:r w:rsidR="00413CBE">
        <w:rPr>
          <w:b/>
        </w:rPr>
        <w:t>e</w:t>
      </w:r>
      <w:r w:rsidRPr="002A27EA">
        <w:rPr>
          <w:b/>
        </w:rPr>
        <w:t>quivalent):</w:t>
      </w:r>
    </w:p>
    <w:p w:rsidR="00517AF4" w:rsidRDefault="00517AF4" w:rsidP="00822B5E">
      <w:pPr>
        <w:rPr>
          <w:b/>
        </w:rPr>
      </w:pPr>
      <w:r w:rsidRPr="00517AF4">
        <w:rPr>
          <w:rFonts w:cs="Arial"/>
          <w:color w:val="222222"/>
          <w:lang w:val="nl-NL"/>
        </w:rPr>
        <w:t xml:space="preserve">Het licentiesysteem is verdwenen, gebaseerd op de TAXUD-bewakingsgegevens (wekelijkse invoergegevens). </w:t>
      </w:r>
      <w:r>
        <w:rPr>
          <w:rFonts w:cs="Arial"/>
          <w:color w:val="222222"/>
          <w:lang w:val="nl-NL"/>
        </w:rPr>
        <w:t xml:space="preserve"> </w:t>
      </w:r>
      <w:r w:rsidRPr="00517AF4">
        <w:rPr>
          <w:rFonts w:cs="Arial"/>
          <w:color w:val="222222"/>
          <w:lang w:val="nl-NL"/>
        </w:rPr>
        <w:t xml:space="preserve">De cumulatieve </w:t>
      </w:r>
      <w:r>
        <w:rPr>
          <w:rFonts w:cs="Arial"/>
          <w:color w:val="222222"/>
          <w:lang w:val="nl-NL"/>
        </w:rPr>
        <w:t xml:space="preserve">hoeveelheid </w:t>
      </w:r>
      <w:r w:rsidR="008370DB">
        <w:rPr>
          <w:rFonts w:cs="Arial"/>
          <w:color w:val="222222"/>
          <w:lang w:val="nl-NL"/>
        </w:rPr>
        <w:t xml:space="preserve">bereikt </w:t>
      </w:r>
      <w:r w:rsidR="00413CBE">
        <w:rPr>
          <w:rFonts w:cs="Arial"/>
          <w:color w:val="222222"/>
          <w:lang w:val="nl-NL"/>
        </w:rPr>
        <w:t>135</w:t>
      </w:r>
      <w:r w:rsidRPr="00517AF4">
        <w:rPr>
          <w:rFonts w:cs="Arial"/>
          <w:color w:val="222222"/>
          <w:lang w:val="nl-NL"/>
        </w:rPr>
        <w:t>.000 t</w:t>
      </w:r>
      <w:r>
        <w:rPr>
          <w:rFonts w:cs="Arial"/>
          <w:color w:val="222222"/>
          <w:lang w:val="nl-NL"/>
        </w:rPr>
        <w:t>, zijnde een vertraging i</w:t>
      </w:r>
      <w:r w:rsidRPr="00517AF4">
        <w:rPr>
          <w:rFonts w:cs="Arial"/>
          <w:color w:val="222222"/>
          <w:lang w:val="nl-NL"/>
        </w:rPr>
        <w:t>n vergelijking met de vorige campagne. De gegevens van 2017/2018 worden vergeleken met de gegevens van 2016/2017 van het TAXUD-surveillance systeem en niet meer van de gegevens uit de licentie</w:t>
      </w:r>
      <w:r>
        <w:rPr>
          <w:rFonts w:cs="Arial"/>
          <w:color w:val="222222"/>
          <w:lang w:val="nl-NL"/>
        </w:rPr>
        <w:t>vragen</w:t>
      </w:r>
      <w:r w:rsidRPr="00517AF4">
        <w:rPr>
          <w:rFonts w:cs="Arial"/>
          <w:color w:val="222222"/>
          <w:lang w:val="nl-NL"/>
        </w:rPr>
        <w:t>.</w:t>
      </w:r>
    </w:p>
    <w:p w:rsidR="00822B5E" w:rsidRDefault="00822B5E" w:rsidP="00822B5E">
      <w:pPr>
        <w:rPr>
          <w:b/>
        </w:rPr>
      </w:pPr>
      <w:r w:rsidRPr="002A27EA">
        <w:rPr>
          <w:b/>
        </w:rPr>
        <w:lastRenderedPageBreak/>
        <w:t>Preferentiële invoer</w:t>
      </w:r>
      <w:r w:rsidR="00BC3425" w:rsidRPr="002A27EA">
        <w:rPr>
          <w:b/>
        </w:rPr>
        <w:t xml:space="preserve"> </w:t>
      </w:r>
      <w:r w:rsidR="00994CB5">
        <w:rPr>
          <w:b/>
        </w:rPr>
        <w:t>2017/2018</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413CBE">
        <w:rPr>
          <w:b/>
        </w:rPr>
        <w:t>14/11</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p w:rsidR="00413CBE" w:rsidRPr="00413CBE" w:rsidRDefault="00413CBE" w:rsidP="00822B5E">
      <w:r w:rsidRPr="00413CBE">
        <w:t>De gegevens voor december zijn nog niet ontvangen.</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994CB5" w:rsidRPr="002A27EA" w:rsidTr="008D1645">
        <w:tc>
          <w:tcPr>
            <w:tcW w:w="2055" w:type="dxa"/>
            <w:tcBorders>
              <w:top w:val="nil"/>
              <w:left w:val="nil"/>
              <w:bottom w:val="single" w:sz="4" w:space="0" w:color="auto"/>
              <w:right w:val="single" w:sz="4" w:space="0" w:color="auto"/>
            </w:tcBorders>
            <w:hideMark/>
          </w:tcPr>
          <w:p w:rsidR="00994CB5" w:rsidRPr="002A27EA" w:rsidRDefault="00994CB5" w:rsidP="008D1645">
            <w:pPr>
              <w:spacing w:after="0" w:line="240" w:lineRule="auto"/>
              <w:jc w:val="center"/>
              <w:rPr>
                <w:rFonts w:eastAsia="Times New Roman" w:cs="Times New Roman"/>
                <w:b/>
                <w:lang w:eastAsia="fr-FR"/>
              </w:rPr>
            </w:pPr>
            <w:bookmarkStart w:id="4" w:name="_Toc336329450"/>
            <w:r>
              <w:rPr>
                <w:rFonts w:eastAsia="Times New Roman" w:cs="Times New Roman"/>
                <w:b/>
                <w:lang w:eastAsia="fr-FR"/>
              </w:rPr>
              <w:t>2017/2018</w:t>
            </w:r>
          </w:p>
        </w:tc>
        <w:tc>
          <w:tcPr>
            <w:tcW w:w="1559"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Opmerkingen</w:t>
            </w:r>
            <w:proofErr w:type="spellEnd"/>
          </w:p>
        </w:tc>
      </w:tr>
      <w:tr w:rsidR="00994CB5" w:rsidRPr="00611554"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312BDE" w:rsidP="008D1645">
            <w:pPr>
              <w:spacing w:after="0" w:line="240" w:lineRule="auto"/>
              <w:jc w:val="right"/>
              <w:rPr>
                <w:rFonts w:eastAsia="Times New Roman" w:cs="Times New Roman"/>
                <w:lang w:val="fr-FR" w:eastAsia="fr-FR"/>
              </w:rPr>
            </w:pPr>
            <w:r>
              <w:rPr>
                <w:rFonts w:eastAsia="Times New Roman" w:cs="Times New Roman"/>
                <w:lang w:val="fr-FR" w:eastAsia="fr-FR"/>
              </w:rPr>
              <w:t>30.088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994CB5" w:rsidP="00994CB5">
            <w:pPr>
              <w:spacing w:after="0" w:line="240" w:lineRule="auto"/>
              <w:jc w:val="center"/>
              <w:rPr>
                <w:rFonts w:eastAsia="Times New Roman" w:cs="Times New Roman"/>
                <w:lang w:val="fr-FR" w:eastAsia="fr-FR"/>
              </w:rPr>
            </w:pPr>
            <w:r>
              <w:rPr>
                <w:rFonts w:eastAsia="Times New Roman" w:cs="Times New Roman"/>
                <w:lang w:val="fr-FR" w:eastAsia="fr-FR"/>
              </w:rPr>
              <w:t xml:space="preserve">  4</w:t>
            </w:r>
            <w:r w:rsidRPr="002A27EA">
              <w:rPr>
                <w:rFonts w:eastAsia="Times New Roman" w:cs="Times New Roman"/>
                <w:lang w:val="fr-FR" w:eastAsia="fr-FR"/>
              </w:rPr>
              <w:t xml:space="preserve"> % van </w:t>
            </w:r>
            <w:r>
              <w:rPr>
                <w:rFonts w:eastAsia="Times New Roman" w:cs="Times New Roman"/>
                <w:lang w:val="fr-FR" w:eastAsia="fr-FR"/>
              </w:rPr>
              <w:t>790.925*</w:t>
            </w:r>
          </w:p>
        </w:tc>
        <w:tc>
          <w:tcPr>
            <w:tcW w:w="3472" w:type="dxa"/>
            <w:tcBorders>
              <w:top w:val="single" w:sz="4" w:space="0" w:color="auto"/>
              <w:left w:val="single" w:sz="4" w:space="0" w:color="auto"/>
              <w:bottom w:val="single" w:sz="4" w:space="0" w:color="auto"/>
              <w:right w:val="single" w:sz="4" w:space="0" w:color="auto"/>
            </w:tcBorders>
            <w:hideMark/>
          </w:tcPr>
          <w:p w:rsidR="00994CB5" w:rsidRPr="002E4F3C" w:rsidRDefault="00994CB5" w:rsidP="008D1645">
            <w:pPr>
              <w:spacing w:after="0" w:line="240" w:lineRule="auto"/>
              <w:rPr>
                <w:rFonts w:eastAsia="Times New Roman" w:cs="Times New Roman"/>
                <w:lang w:eastAsia="fr-FR"/>
              </w:rPr>
            </w:pPr>
            <w:r w:rsidRPr="002E4F3C">
              <w:rPr>
                <w:rFonts w:eastAsia="Times New Roman" w:cs="Times New Roman"/>
                <w:lang w:eastAsia="fr-FR"/>
              </w:rPr>
              <w:t>India: 100 %</w:t>
            </w:r>
          </w:p>
          <w:p w:rsidR="00312BDE"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Cuba, Brazilië, Australië: 0%</w:t>
            </w:r>
          </w:p>
          <w:p w:rsidR="00994CB5"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EO: waarschijnlijk suiker aan hogere kosten</w:t>
            </w:r>
          </w:p>
        </w:tc>
      </w:tr>
      <w:tr w:rsidR="00994CB5" w:rsidRPr="002A27EA"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312BDE" w:rsidP="008D1645">
            <w:pPr>
              <w:spacing w:after="0" w:line="240" w:lineRule="auto"/>
              <w:jc w:val="right"/>
              <w:rPr>
                <w:rFonts w:eastAsia="Times New Roman" w:cs="Times New Roman"/>
                <w:lang w:val="fr-FR" w:eastAsia="fr-FR"/>
              </w:rPr>
            </w:pPr>
            <w:r>
              <w:rPr>
                <w:rFonts w:eastAsia="Times New Roman" w:cs="Times New Roman"/>
                <w:lang w:val="fr-FR" w:eastAsia="fr-FR"/>
              </w:rPr>
              <w:t>3.961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994CB5" w:rsidP="008D1645">
            <w:pPr>
              <w:spacing w:after="0" w:line="240" w:lineRule="auto"/>
              <w:jc w:val="right"/>
              <w:rPr>
                <w:rFonts w:eastAsia="Times New Roman" w:cs="Times New Roman"/>
                <w:lang w:val="fr-FR" w:eastAsia="fr-FR"/>
              </w:rPr>
            </w:pPr>
            <w:r>
              <w:rPr>
                <w:rFonts w:eastAsia="Times New Roman" w:cs="Times New Roman"/>
                <w:lang w:val="fr-FR" w:eastAsia="fr-FR"/>
              </w:rPr>
              <w:t>2 % van 202.210</w:t>
            </w:r>
          </w:p>
        </w:tc>
        <w:tc>
          <w:tcPr>
            <w:tcW w:w="3472" w:type="dxa"/>
            <w:tcBorders>
              <w:top w:val="single" w:sz="4" w:space="0" w:color="auto"/>
              <w:left w:val="single" w:sz="4" w:space="0" w:color="auto"/>
              <w:bottom w:val="single" w:sz="4" w:space="0" w:color="auto"/>
              <w:right w:val="single" w:sz="4" w:space="0" w:color="auto"/>
            </w:tcBorders>
          </w:tcPr>
          <w:p w:rsidR="00994CB5"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 xml:space="preserve">Begin van de campagne gaat zeer traag. </w:t>
            </w:r>
            <w:r>
              <w:rPr>
                <w:rFonts w:eastAsia="Times New Roman" w:cs="Times New Roman"/>
                <w:lang w:eastAsia="fr-FR"/>
              </w:rPr>
              <w:t xml:space="preserve"> Servië quotum zal waarschijnlijk niet volledig benut worden</w:t>
            </w:r>
          </w:p>
        </w:tc>
      </w:tr>
    </w:tbl>
    <w:p w:rsidR="00994CB5" w:rsidRPr="00061275" w:rsidRDefault="00994CB5" w:rsidP="00994CB5">
      <w:pPr>
        <w:spacing w:line="240" w:lineRule="auto"/>
        <w:rPr>
          <w:rFonts w:eastAsia="Times New Roman" w:cs="Times New Roman"/>
          <w:lang w:eastAsia="fr-FR"/>
        </w:rPr>
      </w:pPr>
      <w:r>
        <w:rPr>
          <w:rFonts w:eastAsia="Times New Roman" w:cs="Times New Roman"/>
          <w:lang w:eastAsia="fr-FR"/>
        </w:rPr>
        <w:t>*</w:t>
      </w:r>
      <w:r w:rsidRPr="00061275">
        <w:rPr>
          <w:rFonts w:eastAsia="Times New Roman" w:cs="Times New Roman"/>
          <w:lang w:eastAsia="fr-FR"/>
        </w:rPr>
        <w:t xml:space="preserve">TRQ EO </w:t>
      </w:r>
      <w:r>
        <w:rPr>
          <w:rFonts w:eastAsia="Times New Roman" w:cs="Times New Roman"/>
          <w:lang w:eastAsia="fr-FR"/>
        </w:rPr>
        <w:t xml:space="preserve">verhoogd met 27.000 t en een nieuw TRQ Brazilië van 78.000 t (recht van 11 </w:t>
      </w:r>
      <w:r>
        <w:t>€/t) – R2017/1085</w:t>
      </w:r>
      <w:r w:rsidRPr="00061275">
        <w:rPr>
          <w:rFonts w:eastAsia="Times New Roman" w:cs="Times New Roman"/>
          <w:lang w:eastAsia="fr-FR"/>
        </w:rPr>
        <w: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8F4430" w:rsidP="00BC3425">
            <w:pPr>
              <w:spacing w:after="0" w:line="240" w:lineRule="auto"/>
              <w:jc w:val="center"/>
              <w:rPr>
                <w:rFonts w:eastAsia="Times New Roman" w:cs="Times New Roman"/>
                <w:b/>
                <w:lang w:eastAsia="fr-FR"/>
              </w:rPr>
            </w:pPr>
            <w:r w:rsidRPr="00CD63B4">
              <w:rPr>
                <w:rFonts w:eastAsia="Times New Roman" w:cs="Times New Roman"/>
                <w:b/>
                <w:lang w:eastAsia="fr-FR"/>
              </w:rPr>
              <w:t>2017</w:t>
            </w:r>
            <w:r w:rsidR="00994CB5">
              <w:rPr>
                <w:rFonts w:eastAsia="Times New Roman" w:cs="Times New Roman"/>
                <w:b/>
                <w:lang w:eastAsia="fr-FR"/>
              </w:rPr>
              <w:t>/2018</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312BDE" w:rsidP="00970FD4">
            <w:pPr>
              <w:spacing w:after="0" w:line="240" w:lineRule="auto"/>
              <w:jc w:val="right"/>
              <w:rPr>
                <w:rFonts w:eastAsia="Times New Roman" w:cs="Times New Roman"/>
                <w:lang w:eastAsia="fr-FR"/>
              </w:rPr>
            </w:pPr>
            <w:r>
              <w:rPr>
                <w:rFonts w:eastAsia="Times New Roman" w:cs="Times New Roman"/>
                <w:lang w:eastAsia="fr-FR"/>
              </w:rPr>
              <w:t>34.694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84D7A" w:rsidP="00B97DCE">
            <w:pPr>
              <w:spacing w:after="0" w:line="240" w:lineRule="auto"/>
              <w:jc w:val="right"/>
              <w:rPr>
                <w:rFonts w:eastAsia="Times New Roman" w:cs="Times New Roman"/>
                <w:lang w:eastAsia="fr-FR"/>
              </w:rPr>
            </w:pPr>
            <w:r>
              <w:rPr>
                <w:rFonts w:eastAsia="Times New Roman" w:cs="Times New Roman"/>
                <w:lang w:eastAsia="fr-FR"/>
              </w:rPr>
              <w:t>93</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44277E">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44277E">
              <w:rPr>
                <w:rFonts w:eastAsia="Times New Roman" w:cs="Times New Roman"/>
                <w:lang w:val="fr-FR" w:eastAsia="fr-FR"/>
              </w:rPr>
              <w:t>24.640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BC3425">
            <w:pPr>
              <w:spacing w:after="0" w:line="240" w:lineRule="auto"/>
              <w:jc w:val="right"/>
              <w:rPr>
                <w:rFonts w:eastAsia="Times New Roman" w:cs="Times New Roman"/>
                <w:lang w:val="fr-FR" w:eastAsia="fr-FR"/>
              </w:rPr>
            </w:pPr>
            <w:r>
              <w:rPr>
                <w:rFonts w:eastAsia="Times New Roman" w:cs="Times New Roman"/>
                <w:lang w:val="fr-FR" w:eastAsia="fr-FR"/>
              </w:rPr>
              <w:t>58.174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D55482">
            <w:pPr>
              <w:spacing w:after="0" w:line="240" w:lineRule="auto"/>
              <w:jc w:val="right"/>
              <w:rPr>
                <w:rFonts w:eastAsia="Times New Roman" w:cs="Times New Roman"/>
                <w:lang w:val="fr-FR" w:eastAsia="fr-FR"/>
              </w:rPr>
            </w:pPr>
            <w:r>
              <w:rPr>
                <w:rFonts w:eastAsia="Times New Roman" w:cs="Times New Roman"/>
                <w:lang w:val="fr-FR" w:eastAsia="fr-FR"/>
              </w:rPr>
              <w:t>84</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Midden-</w:t>
            </w:r>
            <w:r w:rsidR="00BC3425" w:rsidRPr="002A27EA">
              <w:rPr>
                <w:rFonts w:eastAsia="Times New Roman" w:cs="Times New Roman"/>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F540EB">
            <w:pPr>
              <w:spacing w:after="0" w:line="240" w:lineRule="auto"/>
              <w:jc w:val="right"/>
              <w:rPr>
                <w:rFonts w:eastAsia="Times New Roman" w:cs="Times New Roman"/>
                <w:lang w:val="fr-FR" w:eastAsia="fr-FR"/>
              </w:rPr>
            </w:pPr>
            <w:r>
              <w:rPr>
                <w:rFonts w:eastAsia="Times New Roman" w:cs="Times New Roman"/>
                <w:lang w:val="fr-FR" w:eastAsia="fr-FR"/>
              </w:rPr>
              <w:t>138.314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CD63B4">
            <w:pPr>
              <w:spacing w:after="0" w:line="240" w:lineRule="auto"/>
              <w:jc w:val="right"/>
              <w:rPr>
                <w:rFonts w:eastAsia="Times New Roman" w:cs="Times New Roman"/>
                <w:lang w:val="fr-FR" w:eastAsia="fr-FR"/>
              </w:rPr>
            </w:pPr>
            <w:r>
              <w:rPr>
                <w:rFonts w:eastAsia="Times New Roman" w:cs="Times New Roman"/>
                <w:lang w:val="fr-FR" w:eastAsia="fr-FR"/>
              </w:rPr>
              <w:t>82</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Oekraïne</w:t>
            </w:r>
            <w:proofErr w:type="spellEnd"/>
            <w:r w:rsidRPr="002A27EA">
              <w:rPr>
                <w:rFonts w:eastAsia="Times New Roman" w:cs="Times New Roman"/>
                <w:lang w:val="fr-FR" w:eastAsia="fr-FR"/>
              </w:rPr>
              <w:t xml:space="preserve"> </w:t>
            </w:r>
            <w:proofErr w:type="spellStart"/>
            <w:r w:rsidR="004056BD" w:rsidRPr="002A27EA">
              <w:rPr>
                <w:rFonts w:eastAsia="Times New Roman" w:cs="Times New Roman"/>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proofErr w:type="spellStart"/>
            <w:r w:rsidRPr="002A27EA">
              <w:rPr>
                <w:rFonts w:eastAsia="Times New Roman" w:cs="Times New Roman"/>
                <w:lang w:val="fr-FR" w:eastAsia="fr-FR"/>
              </w:rPr>
              <w:t>Oekraïne</w:t>
            </w:r>
            <w:proofErr w:type="spellEnd"/>
            <w:r w:rsidRPr="002A27EA">
              <w:rPr>
                <w:rFonts w:eastAsia="Times New Roman" w:cs="Times New Roman"/>
                <w:lang w:val="fr-FR" w:eastAsia="fr-FR"/>
              </w:rPr>
              <w:t xml:space="preserve"> </w:t>
            </w:r>
            <w:proofErr w:type="spellStart"/>
            <w:r w:rsidRPr="002A27EA">
              <w:rPr>
                <w:rFonts w:eastAsia="Times New Roman" w:cs="Times New Roman"/>
                <w:lang w:val="fr-FR" w:eastAsia="fr-FR"/>
              </w:rPr>
              <w:t>isogluc</w:t>
            </w:r>
            <w:proofErr w:type="spellEnd"/>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12BDE" w:rsidP="006A1D6F">
            <w:pPr>
              <w:spacing w:after="0" w:line="240" w:lineRule="auto"/>
              <w:jc w:val="right"/>
              <w:rPr>
                <w:rFonts w:eastAsia="Times New Roman" w:cs="Times New Roman"/>
                <w:lang w:val="fr-FR" w:eastAsia="fr-FR"/>
              </w:rPr>
            </w:pPr>
            <w:r>
              <w:rPr>
                <w:rFonts w:eastAsia="Times New Roman" w:cs="Times New Roman"/>
                <w:lang w:val="fr-FR" w:eastAsia="fr-FR"/>
              </w:rPr>
              <w:t>8.42</w:t>
            </w:r>
            <w:r w:rsidR="00B84D7A">
              <w:rPr>
                <w:rFonts w:eastAsia="Times New Roman" w:cs="Times New Roman"/>
                <w:lang w:val="fr-FR" w:eastAsia="fr-FR"/>
              </w:rPr>
              <w:t>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312BDE">
            <w:pPr>
              <w:spacing w:after="0" w:line="240" w:lineRule="auto"/>
              <w:rPr>
                <w:rFonts w:eastAsia="Times New Roman" w:cs="Times New Roman"/>
                <w:lang w:val="fr-FR" w:eastAsia="fr-FR"/>
              </w:rPr>
            </w:pPr>
            <w:r>
              <w:rPr>
                <w:rFonts w:eastAsia="Times New Roman" w:cs="Times New Roman"/>
                <w:lang w:val="fr-FR" w:eastAsia="fr-FR"/>
              </w:rPr>
              <w:t xml:space="preserve">    </w:t>
            </w:r>
            <w:r w:rsidR="00312BDE">
              <w:rPr>
                <w:rFonts w:eastAsia="Times New Roman" w:cs="Times New Roman"/>
                <w:lang w:val="fr-FR" w:eastAsia="fr-FR"/>
              </w:rPr>
              <w:t>70</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312BDE" w:rsidRPr="00312BDE" w:rsidRDefault="00312BDE" w:rsidP="00312BDE">
      <w:pPr>
        <w:spacing w:line="240" w:lineRule="auto"/>
        <w:rPr>
          <w:rFonts w:eastAsia="Times New Roman" w:cs="Times New Roman"/>
          <w:lang w:eastAsia="fr-FR"/>
        </w:rPr>
      </w:pPr>
      <w:r>
        <w:rPr>
          <w:rFonts w:eastAsia="Times New Roman" w:cs="Times New Roman"/>
          <w:lang w:eastAsia="fr-FR"/>
        </w:rPr>
        <w:t>Men is momenteel zeer dicht bij de overeengekomen drempel (3000 t eronder).</w:t>
      </w:r>
    </w:p>
    <w:p w:rsidR="00933A3F" w:rsidRDefault="00EB1ACE" w:rsidP="00EB1ACE">
      <w:pPr>
        <w:spacing w:line="240" w:lineRule="auto"/>
        <w:rPr>
          <w:rFonts w:eastAsia="Times New Roman" w:cs="Times New Roman"/>
          <w:sz w:val="20"/>
          <w:szCs w:val="20"/>
          <w:lang w:eastAsia="fr-FR"/>
        </w:rPr>
      </w:pPr>
      <w:r w:rsidRPr="00EB1ACE">
        <w:rPr>
          <w:rFonts w:eastAsia="Times New Roman" w:cs="Times New Roman"/>
          <w:b/>
          <w:sz w:val="20"/>
          <w:szCs w:val="20"/>
          <w:lang w:eastAsia="fr-FR"/>
        </w:rPr>
        <w:t>Actuele gegevens voor december</w:t>
      </w:r>
      <w:r>
        <w:rPr>
          <w:rFonts w:eastAsia="Times New Roman" w:cs="Times New Roman"/>
          <w:sz w:val="20"/>
          <w:szCs w:val="20"/>
          <w:lang w:eastAsia="fr-FR"/>
        </w:rPr>
        <w:t>:</w:t>
      </w:r>
    </w:p>
    <w:p w:rsidR="00EB1ACE" w:rsidRDefault="00EB1ACE" w:rsidP="00EB1ACE">
      <w:pPr>
        <w:spacing w:line="240" w:lineRule="auto"/>
        <w:rPr>
          <w:rFonts w:eastAsia="Times New Roman" w:cs="Times New Roman"/>
          <w:sz w:val="20"/>
          <w:szCs w:val="20"/>
          <w:lang w:eastAsia="fr-FR"/>
        </w:rPr>
      </w:pPr>
      <w:r>
        <w:rPr>
          <w:rFonts w:eastAsia="Times New Roman" w:cs="Times New Roman"/>
          <w:sz w:val="20"/>
          <w:szCs w:val="20"/>
          <w:lang w:eastAsia="fr-FR"/>
        </w:rPr>
        <w:t xml:space="preserve">Midden-Amerika, Peru en Colombia hebben 90 % van hun quotum van 250.000 t ingevuld (meer dan vorig jaar).  </w:t>
      </w:r>
    </w:p>
    <w:p w:rsidR="00EB1ACE" w:rsidRPr="00EB1ACE" w:rsidRDefault="00EB1ACE" w:rsidP="00EB1ACE">
      <w:pPr>
        <w:spacing w:line="240" w:lineRule="auto"/>
        <w:rPr>
          <w:rFonts w:eastAsia="Times New Roman" w:cs="Times New Roman"/>
          <w:sz w:val="20"/>
          <w:szCs w:val="20"/>
          <w:lang w:eastAsia="fr-FR"/>
        </w:rPr>
      </w:pPr>
      <w:proofErr w:type="spellStart"/>
      <w:r>
        <w:rPr>
          <w:rFonts w:eastAsia="Times New Roman" w:cs="Times New Roman"/>
          <w:sz w:val="20"/>
          <w:szCs w:val="20"/>
          <w:lang w:eastAsia="fr-FR"/>
        </w:rPr>
        <w:t>Isoglucose</w:t>
      </w:r>
      <w:proofErr w:type="spellEnd"/>
      <w:r>
        <w:rPr>
          <w:rFonts w:eastAsia="Times New Roman" w:cs="Times New Roman"/>
          <w:sz w:val="20"/>
          <w:szCs w:val="20"/>
          <w:lang w:eastAsia="fr-FR"/>
        </w:rPr>
        <w:t xml:space="preserve"> uit Oekraïne gaat hoger dan 10.000 t.</w:t>
      </w: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EB1ACE">
        <w:rPr>
          <w:rFonts w:eastAsia="Times New Roman" w:cs="Times New Roman"/>
          <w:u w:val="single"/>
          <w:lang w:eastAsia="fr-FR"/>
        </w:rPr>
        <w:t>november</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D55482"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EB1ACE">
        <w:rPr>
          <w:rFonts w:eastAsia="Times New Roman" w:cs="Times New Roman"/>
          <w:lang w:eastAsia="fr-FR"/>
        </w:rPr>
        <w:t>2017</w:t>
      </w:r>
      <w:r w:rsidR="00B97DCE" w:rsidRPr="002A27EA">
        <w:rPr>
          <w:rFonts w:eastAsia="Times New Roman" w:cs="Times New Roman"/>
          <w:lang w:eastAsia="fr-FR"/>
        </w:rPr>
        <w:t>/201</w:t>
      </w:r>
      <w:r w:rsidR="00EB1ACE">
        <w:rPr>
          <w:rFonts w:eastAsia="Times New Roman" w:cs="Times New Roman"/>
          <w:lang w:eastAsia="fr-FR"/>
        </w:rPr>
        <w:t>8</w:t>
      </w:r>
      <w:r w:rsidR="006B5F2A" w:rsidRPr="002A27EA">
        <w:rPr>
          <w:rFonts w:eastAsia="Times New Roman" w:cs="Times New Roman"/>
          <w:lang w:eastAsia="fr-FR"/>
        </w:rPr>
        <w:t xml:space="preserve"> heeft een volume van </w:t>
      </w:r>
      <w:r w:rsidR="00B84D7A">
        <w:rPr>
          <w:rFonts w:eastAsia="Times New Roman" w:cs="Times New Roman"/>
          <w:lang w:eastAsia="fr-FR"/>
        </w:rPr>
        <w:t>2</w:t>
      </w:r>
      <w:r w:rsidR="00EB1ACE">
        <w:rPr>
          <w:rFonts w:eastAsia="Times New Roman" w:cs="Times New Roman"/>
          <w:lang w:eastAsia="fr-FR"/>
        </w:rPr>
        <w:t>14.000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 xml:space="preserve">(minder dan de </w:t>
      </w:r>
      <w:r w:rsidR="00B84D7A">
        <w:rPr>
          <w:rFonts w:eastAsia="Times New Roman" w:cs="Times New Roman"/>
          <w:lang w:eastAsia="fr-FR"/>
        </w:rPr>
        <w:t xml:space="preserve">vorige </w:t>
      </w:r>
      <w:r w:rsidR="00EB1ACE">
        <w:rPr>
          <w:rFonts w:eastAsia="Times New Roman" w:cs="Times New Roman"/>
          <w:lang w:eastAsia="fr-FR"/>
        </w:rPr>
        <w:t xml:space="preserve">2 </w:t>
      </w:r>
      <w:r w:rsidR="00725B3F">
        <w:rPr>
          <w:rFonts w:eastAsia="Times New Roman" w:cs="Times New Roman"/>
          <w:lang w:eastAsia="fr-FR"/>
        </w:rPr>
        <w:t>campagne</w:t>
      </w:r>
      <w:r w:rsidR="00EB1ACE">
        <w:rPr>
          <w:rFonts w:eastAsia="Times New Roman" w:cs="Times New Roman"/>
          <w:lang w:eastAsia="fr-FR"/>
        </w:rPr>
        <w:t>s</w:t>
      </w:r>
      <w:r w:rsidR="00B05A10" w:rsidRPr="002A27EA">
        <w:rPr>
          <w:rFonts w:eastAsia="Times New Roman" w:cs="Times New Roman"/>
          <w:lang w:eastAsia="fr-FR"/>
        </w:rPr>
        <w:t>).</w:t>
      </w:r>
      <w:r w:rsidR="00312BDE">
        <w:rPr>
          <w:rFonts w:eastAsia="Times New Roman" w:cs="Times New Roman"/>
          <w:lang w:eastAsia="fr-FR"/>
        </w:rPr>
        <w:t xml:space="preserve">  </w:t>
      </w:r>
    </w:p>
    <w:p w:rsidR="00EB1ACE" w:rsidRPr="002A27EA" w:rsidRDefault="00EB1ACE" w:rsidP="00B97DCE">
      <w:pPr>
        <w:spacing w:after="0" w:line="240" w:lineRule="auto"/>
        <w:jc w:val="both"/>
        <w:rPr>
          <w:rFonts w:eastAsia="Times New Roman" w:cs="Times New Roman"/>
          <w:lang w:eastAsia="fr-FR"/>
        </w:rPr>
      </w:pP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312BDE">
        <w:rPr>
          <w:rFonts w:eastAsia="Times New Roman" w:cs="Times New Roman"/>
          <w:lang w:eastAsia="fr-FR"/>
        </w:rPr>
        <w:t>52% EPA/EBA, 10</w:t>
      </w:r>
      <w:r w:rsidR="00933A3F" w:rsidRPr="002A27EA">
        <w:rPr>
          <w:rFonts w:eastAsia="Times New Roman" w:cs="Times New Roman"/>
          <w:lang w:eastAsia="fr-FR"/>
        </w:rPr>
        <w:t xml:space="preserve">% </w:t>
      </w:r>
      <w:r w:rsidR="00D55482">
        <w:rPr>
          <w:rFonts w:eastAsia="Times New Roman" w:cs="Times New Roman"/>
          <w:lang w:eastAsia="fr-FR"/>
        </w:rPr>
        <w:t>Midden-Amer</w:t>
      </w:r>
      <w:r w:rsidR="00312BDE">
        <w:rPr>
          <w:rFonts w:eastAsia="Times New Roman" w:cs="Times New Roman"/>
          <w:lang w:eastAsia="fr-FR"/>
        </w:rPr>
        <w:t>ika/Peru/Colombia, 7% Balkan, 7</w:t>
      </w:r>
      <w:r>
        <w:rPr>
          <w:rFonts w:eastAsia="Times New Roman" w:cs="Times New Roman"/>
          <w:lang w:eastAsia="fr-FR"/>
        </w:rPr>
        <w:t xml:space="preserve">% Brazilië </w:t>
      </w:r>
      <w:r w:rsidR="003C1698">
        <w:rPr>
          <w:rFonts w:eastAsia="Times New Roman" w:cs="Times New Roman"/>
          <w:lang w:eastAsia="fr-FR"/>
        </w:rPr>
        <w:t xml:space="preserve">andere </w:t>
      </w:r>
      <w:r w:rsidR="00312BDE">
        <w:rPr>
          <w:rFonts w:eastAsia="Times New Roman" w:cs="Times New Roman"/>
          <w:lang w:eastAsia="fr-FR"/>
        </w:rPr>
        <w:t>24</w:t>
      </w:r>
      <w:r w:rsidR="00EB1ACE">
        <w:rPr>
          <w:rFonts w:eastAsia="Times New Roman" w:cs="Times New Roman"/>
          <w:lang w:eastAsia="fr-FR"/>
        </w:rPr>
        <w:t>%</w:t>
      </w:r>
      <w:r w:rsidR="00312BDE">
        <w:rPr>
          <w:rFonts w:eastAsia="Times New Roman" w:cs="Times New Roman"/>
          <w:lang w:eastAsia="fr-FR"/>
        </w:rPr>
        <w:t>.</w:t>
      </w:r>
    </w:p>
    <w:p w:rsidR="00920EB1" w:rsidRDefault="00920EB1"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EB1ACE">
        <w:rPr>
          <w:rFonts w:eastAsia="Times New Roman" w:cs="Times New Roman"/>
          <w:u w:val="single"/>
          <w:lang w:eastAsia="fr-FR"/>
        </w:rPr>
        <w:t>novembe</w:t>
      </w:r>
      <w:r w:rsidR="00920EB1">
        <w:rPr>
          <w:rFonts w:eastAsia="Times New Roman" w:cs="Times New Roman"/>
          <w:u w:val="single"/>
          <w:lang w:eastAsia="fr-FR"/>
        </w:rPr>
        <w:t>r</w:t>
      </w:r>
      <w:r w:rsidR="0044277E">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061275"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EB1ACE">
        <w:rPr>
          <w:rFonts w:eastAsia="Times New Roman" w:cs="Times New Roman"/>
          <w:lang w:eastAsia="fr-FR"/>
        </w:rPr>
        <w:t>656</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EB1ACE">
        <w:rPr>
          <w:rFonts w:eastAsia="Times New Roman" w:cs="Times New Roman"/>
          <w:lang w:eastAsia="fr-FR"/>
        </w:rPr>
        <w:t>2017/2018</w:t>
      </w:r>
      <w:r w:rsidR="00B05A10" w:rsidRPr="002A27EA">
        <w:rPr>
          <w:rFonts w:eastAsia="Times New Roman" w:cs="Times New Roman"/>
          <w:lang w:eastAsia="fr-FR"/>
        </w:rPr>
        <w:t xml:space="preserve"> (</w:t>
      </w:r>
      <w:r w:rsidR="00A345B6">
        <w:rPr>
          <w:rFonts w:eastAsia="Times New Roman" w:cs="Times New Roman"/>
          <w:lang w:eastAsia="fr-FR"/>
        </w:rPr>
        <w:t>meer</w:t>
      </w:r>
      <w:r w:rsidR="00B05A10" w:rsidRPr="002A27EA">
        <w:rPr>
          <w:rFonts w:eastAsia="Times New Roman" w:cs="Times New Roman"/>
          <w:lang w:eastAsia="fr-FR"/>
        </w:rPr>
        <w:t xml:space="preserve"> dan de vorige </w:t>
      </w:r>
      <w:r w:rsidR="00EB1ACE">
        <w:rPr>
          <w:rFonts w:eastAsia="Times New Roman" w:cs="Times New Roman"/>
          <w:lang w:eastAsia="fr-FR"/>
        </w:rPr>
        <w:t xml:space="preserve">2 </w:t>
      </w:r>
      <w:r w:rsidR="00B05A10" w:rsidRPr="002A27EA">
        <w:rPr>
          <w:rFonts w:eastAsia="Times New Roman" w:cs="Times New Roman"/>
          <w:lang w:eastAsia="fr-FR"/>
        </w:rPr>
        <w:t>campagnes)</w:t>
      </w:r>
      <w:r w:rsidRPr="002A27EA">
        <w:rPr>
          <w:rFonts w:eastAsia="Times New Roman" w:cs="Times New Roman"/>
          <w:lang w:eastAsia="fr-FR"/>
        </w:rPr>
        <w:t>.</w:t>
      </w:r>
      <w:r w:rsidR="009B445F">
        <w:rPr>
          <w:rFonts w:eastAsia="Times New Roman" w:cs="Times New Roman"/>
          <w:lang w:eastAsia="fr-FR"/>
        </w:rPr>
        <w:t xml:space="preserve">  </w:t>
      </w:r>
    </w:p>
    <w:p w:rsidR="00B84D7A" w:rsidRDefault="00B84D7A" w:rsidP="009B445F">
      <w:pPr>
        <w:spacing w:after="0" w:line="240" w:lineRule="auto"/>
        <w:jc w:val="both"/>
        <w:rPr>
          <w:rFonts w:eastAsia="Times New Roman" w:cs="Times New Roman"/>
          <w:lang w:eastAsia="fr-FR"/>
        </w:rPr>
      </w:pPr>
    </w:p>
    <w:p w:rsidR="00B84D7A" w:rsidRDefault="00920EB1" w:rsidP="009B445F">
      <w:pPr>
        <w:spacing w:after="0" w:line="240" w:lineRule="auto"/>
        <w:jc w:val="both"/>
        <w:rPr>
          <w:rFonts w:eastAsia="Times New Roman" w:cs="Times New Roman"/>
          <w:lang w:eastAsia="fr-FR"/>
        </w:rPr>
      </w:pPr>
      <w:r>
        <w:rPr>
          <w:rFonts w:eastAsia="Times New Roman" w:cs="Times New Roman"/>
          <w:lang w:eastAsia="fr-FR"/>
        </w:rPr>
        <w:t>Bestemming: 16% Israël, 10</w:t>
      </w:r>
      <w:r w:rsidR="00B84D7A">
        <w:rPr>
          <w:rFonts w:eastAsia="Times New Roman" w:cs="Times New Roman"/>
          <w:lang w:eastAsia="fr-FR"/>
        </w:rPr>
        <w:t>% Egypte, 6% Noorwegen, 6% Zwitserland</w:t>
      </w:r>
      <w:r>
        <w:rPr>
          <w:rFonts w:eastAsia="Times New Roman" w:cs="Times New Roman"/>
          <w:lang w:eastAsia="fr-FR"/>
        </w:rPr>
        <w:t>, 5% Libanon</w:t>
      </w:r>
    </w:p>
    <w:p w:rsidR="00EB1ACE" w:rsidRDefault="00EB1ACE" w:rsidP="009B445F">
      <w:pPr>
        <w:spacing w:after="0" w:line="240" w:lineRule="auto"/>
        <w:jc w:val="both"/>
        <w:rPr>
          <w:rFonts w:eastAsia="Times New Roman" w:cs="Times New Roman"/>
          <w:lang w:eastAsia="fr-FR"/>
        </w:rPr>
      </w:pPr>
    </w:p>
    <w:p w:rsidR="00EB1ACE" w:rsidRDefault="00EB1ACE" w:rsidP="009B445F">
      <w:pPr>
        <w:spacing w:after="0" w:line="240" w:lineRule="auto"/>
        <w:jc w:val="both"/>
        <w:rPr>
          <w:rFonts w:eastAsia="Times New Roman" w:cs="Times New Roman"/>
          <w:lang w:eastAsia="fr-FR"/>
        </w:rPr>
      </w:pPr>
      <w:r>
        <w:rPr>
          <w:rFonts w:eastAsia="Times New Roman" w:cs="Times New Roman"/>
          <w:lang w:eastAsia="fr-FR"/>
        </w:rPr>
        <w:t xml:space="preserve">Gemiddelde uitvoerprijs in oktober 2017 was 350 </w:t>
      </w:r>
      <w:r w:rsidRPr="002A27EA">
        <w:t>€/t</w:t>
      </w:r>
      <w:r>
        <w:t xml:space="preserve"> en voor 2016/2017 466 </w:t>
      </w:r>
      <w:r w:rsidRPr="002A27EA">
        <w:t>€/t</w:t>
      </w:r>
      <w:r>
        <w:t>.</w:t>
      </w:r>
    </w:p>
    <w:p w:rsidR="00061275" w:rsidRDefault="00061275" w:rsidP="009B445F">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AC08D8">
        <w:rPr>
          <w:rFonts w:eastAsia="Times New Roman" w:cs="Times New Roman"/>
          <w:u w:val="single"/>
          <w:lang w:eastAsia="fr-FR"/>
        </w:rPr>
        <w:t>september</w:t>
      </w:r>
      <w:r w:rsidR="003C1698">
        <w:rPr>
          <w:rFonts w:eastAsia="Times New Roman" w:cs="Times New Roman"/>
          <w:u w:val="single"/>
          <w:lang w:eastAsia="fr-FR"/>
        </w:rPr>
        <w:t xml:space="preserve">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B84D7A">
        <w:rPr>
          <w:rFonts w:eastAsia="Times New Roman" w:cs="Times New Roman"/>
          <w:lang w:eastAsia="fr-FR"/>
        </w:rPr>
        <w:t>jul</w:t>
      </w:r>
      <w:r w:rsidR="008A10C9">
        <w:rPr>
          <w:rFonts w:eastAsia="Times New Roman" w:cs="Times New Roman"/>
          <w:lang w:eastAsia="fr-FR"/>
        </w:rPr>
        <w:t>i</w:t>
      </w:r>
      <w:r w:rsidR="00725B3F">
        <w:rPr>
          <w:rFonts w:eastAsia="Times New Roman" w:cs="Times New Roman"/>
          <w:lang w:eastAsia="fr-FR"/>
        </w:rPr>
        <w:t xml:space="preserve"> 2017</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B84D7A">
        <w:rPr>
          <w:rFonts w:eastAsia="Times New Roman" w:cs="Times New Roman"/>
          <w:lang w:eastAsia="fr-FR"/>
        </w:rPr>
        <w:t>2,835</w:t>
      </w:r>
      <w:r w:rsidR="00725B3F">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9B445F">
        <w:rPr>
          <w:rFonts w:eastAsia="Times New Roman" w:cs="Times New Roman"/>
          <w:lang w:eastAsia="fr-FR"/>
        </w:rPr>
        <w:t xml:space="preserve"> en te vergelijken met de voorraden van  2010-2011.  </w:t>
      </w:r>
    </w:p>
    <w:p w:rsidR="005119BE" w:rsidRPr="00920EB1" w:rsidRDefault="00920EB1" w:rsidP="006A1D6F">
      <w:pPr>
        <w:tabs>
          <w:tab w:val="left" w:pos="708"/>
          <w:tab w:val="left" w:pos="1890"/>
        </w:tabs>
        <w:spacing w:after="120" w:line="240" w:lineRule="auto"/>
        <w:jc w:val="both"/>
        <w:rPr>
          <w:rFonts w:eastAsia="Times New Roman" w:cs="Times New Roman"/>
          <w:u w:val="single"/>
          <w:lang w:eastAsia="fr-FR"/>
        </w:rPr>
      </w:pPr>
      <w:r w:rsidRPr="00920EB1">
        <w:rPr>
          <w:rFonts w:eastAsia="Times New Roman" w:cs="Times New Roman"/>
          <w:u w:val="single"/>
          <w:lang w:eastAsia="fr-FR"/>
        </w:rPr>
        <w:t>Handel met opschorting van rechten</w:t>
      </w:r>
    </w:p>
    <w:p w:rsidR="00920EB1" w:rsidRDefault="00920EB1" w:rsidP="006A1D6F">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Invoer van 271.000 t tegenover een invoer van 239.000 t tijdens de vorige campagne.  De situatie is omgekeerd voor de uitvoer.</w:t>
      </w:r>
    </w:p>
    <w:p w:rsidR="00B84D7A" w:rsidRDefault="00AC08D8" w:rsidP="00B84D7A">
      <w:pPr>
        <w:tabs>
          <w:tab w:val="left" w:pos="708"/>
          <w:tab w:val="left" w:pos="1890"/>
        </w:tabs>
        <w:spacing w:after="120" w:line="240" w:lineRule="auto"/>
        <w:jc w:val="both"/>
        <w:rPr>
          <w:rFonts w:eastAsia="Times New Roman" w:cs="Times New Roman"/>
          <w:u w:val="single"/>
          <w:lang w:eastAsia="fr-FR"/>
        </w:rPr>
      </w:pPr>
      <w:r>
        <w:rPr>
          <w:rFonts w:eastAsia="Times New Roman" w:cs="Times New Roman"/>
          <w:u w:val="single"/>
          <w:lang w:eastAsia="fr-FR"/>
        </w:rPr>
        <w:t>Voorraden (september</w:t>
      </w:r>
      <w:r w:rsidR="00FE60F5">
        <w:rPr>
          <w:rFonts w:eastAsia="Times New Roman" w:cs="Times New Roman"/>
          <w:u w:val="single"/>
          <w:lang w:eastAsia="fr-FR"/>
        </w:rPr>
        <w:t xml:space="preserve"> 2017)</w:t>
      </w:r>
    </w:p>
    <w:p w:rsidR="00FE60F5" w:rsidRDefault="00FE60F5" w:rsidP="00B84D7A">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Eind</w:t>
      </w:r>
      <w:r w:rsidR="00AC08D8">
        <w:rPr>
          <w:rFonts w:eastAsia="Times New Roman" w:cs="Times New Roman"/>
          <w:lang w:eastAsia="fr-FR"/>
        </w:rPr>
        <w:t xml:space="preserve"> september </w:t>
      </w:r>
      <w:r w:rsidRPr="00FE60F5">
        <w:rPr>
          <w:rFonts w:eastAsia="Times New Roman" w:cs="Times New Roman"/>
          <w:lang w:eastAsia="fr-FR"/>
        </w:rPr>
        <w:t>2</w:t>
      </w:r>
      <w:r w:rsidR="00AC08D8">
        <w:rPr>
          <w:rFonts w:eastAsia="Times New Roman" w:cs="Times New Roman"/>
          <w:lang w:eastAsia="fr-FR"/>
        </w:rPr>
        <w:t>017 bedroegen de voorraden 2.368</w:t>
      </w:r>
      <w:r w:rsidRPr="00FE60F5">
        <w:rPr>
          <w:rFonts w:eastAsia="Times New Roman" w:cs="Times New Roman"/>
          <w:lang w:eastAsia="fr-FR"/>
        </w:rPr>
        <w:t xml:space="preserve"> </w:t>
      </w:r>
      <w:r>
        <w:rPr>
          <w:rFonts w:eastAsia="Times New Roman" w:cs="Times New Roman"/>
          <w:lang w:eastAsia="fr-FR"/>
        </w:rPr>
        <w:t>M</w:t>
      </w:r>
      <w:r w:rsidRPr="00FE60F5">
        <w:rPr>
          <w:rFonts w:eastAsia="Times New Roman" w:cs="Times New Roman"/>
          <w:lang w:eastAsia="fr-FR"/>
        </w:rPr>
        <w:t>t (</w:t>
      </w:r>
      <w:r w:rsidR="00AC08D8">
        <w:rPr>
          <w:rFonts w:eastAsia="Times New Roman" w:cs="Times New Roman"/>
          <w:lang w:eastAsia="fr-FR"/>
        </w:rPr>
        <w:t>0.717</w:t>
      </w:r>
      <w:r w:rsidRPr="00FE60F5">
        <w:rPr>
          <w:rFonts w:eastAsia="Times New Roman" w:cs="Times New Roman"/>
          <w:lang w:eastAsia="fr-FR"/>
        </w:rPr>
        <w:t xml:space="preserve"> </w:t>
      </w:r>
      <w:r w:rsidR="00AC08D8">
        <w:rPr>
          <w:rFonts w:eastAsia="Times New Roman" w:cs="Times New Roman"/>
          <w:lang w:eastAsia="fr-FR"/>
        </w:rPr>
        <w:t>zonder de</w:t>
      </w:r>
      <w:r w:rsidRPr="00FE60F5">
        <w:rPr>
          <w:rFonts w:eastAsia="Times New Roman" w:cs="Times New Roman"/>
          <w:lang w:eastAsia="fr-FR"/>
        </w:rPr>
        <w:t xml:space="preserve"> nieuwe productie</w:t>
      </w:r>
      <w:r w:rsidR="00AC08D8">
        <w:rPr>
          <w:rFonts w:eastAsia="Times New Roman" w:cs="Times New Roman"/>
          <w:lang w:eastAsia="fr-FR"/>
        </w:rPr>
        <w:t xml:space="preserve">).  COM wijst erop dat de </w:t>
      </w:r>
      <w:proofErr w:type="spellStart"/>
      <w:r w:rsidR="00AC08D8">
        <w:rPr>
          <w:rFonts w:eastAsia="Times New Roman" w:cs="Times New Roman"/>
          <w:lang w:eastAsia="fr-FR"/>
        </w:rPr>
        <w:t>carry</w:t>
      </w:r>
      <w:proofErr w:type="spellEnd"/>
      <w:r w:rsidR="00AC08D8">
        <w:rPr>
          <w:rFonts w:eastAsia="Times New Roman" w:cs="Times New Roman"/>
          <w:lang w:eastAsia="fr-FR"/>
        </w:rPr>
        <w:t xml:space="preserve"> forward toegevoegd is aan de voorraad BQ suiker.  COM herinnert de LS betreffende haar vraag om de productie voor campagne 2017/2018 te actualiseren (schatting).</w:t>
      </w:r>
    </w:p>
    <w:bookmarkEnd w:id="4"/>
    <w:p w:rsidR="00972143" w:rsidRPr="00F82D7D" w:rsidRDefault="00393D0B" w:rsidP="00972143">
      <w:pPr>
        <w:pStyle w:val="Kop1"/>
        <w:spacing w:after="180"/>
        <w:rPr>
          <w:sz w:val="28"/>
        </w:rPr>
      </w:pPr>
      <w:r>
        <w:rPr>
          <w:sz w:val="28"/>
        </w:rPr>
        <w:t>2</w:t>
      </w:r>
      <w:r w:rsidR="00500F61">
        <w:rPr>
          <w:sz w:val="28"/>
        </w:rPr>
        <w:t>.2</w:t>
      </w:r>
      <w:r w:rsidR="00972143" w:rsidRPr="00F82D7D">
        <w:rPr>
          <w:sz w:val="28"/>
        </w:rPr>
        <w:t xml:space="preserve">. </w:t>
      </w:r>
      <w:r w:rsidR="00D33BF7">
        <w:rPr>
          <w:sz w:val="28"/>
        </w:rPr>
        <w:t>Gedachtewisseling betreffende de suikerbietprijs notificaties van toepassing vanaf 2017/2018.</w:t>
      </w:r>
    </w:p>
    <w:p w:rsidR="00393D0B" w:rsidRPr="00393D0B" w:rsidRDefault="00393D0B" w:rsidP="00393D0B">
      <w:pPr>
        <w:spacing w:line="240" w:lineRule="auto"/>
        <w:rPr>
          <w:rFonts w:cs="Arial"/>
          <w:color w:val="222222"/>
          <w:lang w:val="nl-NL"/>
        </w:rPr>
      </w:pPr>
      <w:r w:rsidRPr="00393D0B">
        <w:rPr>
          <w:rFonts w:cs="Arial"/>
          <w:color w:val="222222"/>
          <w:lang w:val="nl-NL"/>
        </w:rPr>
        <w:t xml:space="preserve">Er zijn opmerkingen ontvangen over het document dat in </w:t>
      </w:r>
      <w:r>
        <w:rPr>
          <w:rFonts w:cs="Arial"/>
          <w:color w:val="222222"/>
          <w:lang w:val="nl-NL"/>
        </w:rPr>
        <w:t>het</w:t>
      </w:r>
      <w:r w:rsidRPr="00393D0B">
        <w:rPr>
          <w:rFonts w:cs="Arial"/>
          <w:color w:val="222222"/>
          <w:lang w:val="nl-NL"/>
        </w:rPr>
        <w:t xml:space="preserve"> laatste com</w:t>
      </w:r>
      <w:r>
        <w:rPr>
          <w:rFonts w:cs="Arial"/>
          <w:color w:val="222222"/>
          <w:lang w:val="nl-NL"/>
        </w:rPr>
        <w:t>ité</w:t>
      </w:r>
      <w:r w:rsidRPr="00393D0B">
        <w:rPr>
          <w:rFonts w:cs="Arial"/>
          <w:color w:val="222222"/>
          <w:lang w:val="nl-NL"/>
        </w:rPr>
        <w:t xml:space="preserve"> is gepresenteerd, inclusief de opname of niet de prijs van de pulp.</w:t>
      </w:r>
    </w:p>
    <w:p w:rsidR="00393D0B" w:rsidRDefault="00AC08D8" w:rsidP="00393D0B">
      <w:pPr>
        <w:spacing w:line="240" w:lineRule="auto"/>
        <w:rPr>
          <w:rFonts w:cs="Arial"/>
          <w:color w:val="222222"/>
          <w:lang w:val="nl-NL"/>
        </w:rPr>
      </w:pPr>
      <w:r>
        <w:rPr>
          <w:rFonts w:cs="Arial"/>
          <w:color w:val="222222"/>
          <w:lang w:val="nl-NL"/>
        </w:rPr>
        <w:t xml:space="preserve">COM is van mening dat de prijs voor pulp niet mee moet opgenomen worden in de suikerbietprijs.  </w:t>
      </w:r>
      <w:r w:rsidR="001101EC">
        <w:rPr>
          <w:rFonts w:cs="Arial"/>
          <w:color w:val="222222"/>
          <w:lang w:val="nl-NL"/>
        </w:rPr>
        <w:t xml:space="preserve">Zoals ook aangegeven in de bijlage van R1308/2013 wordt de pulp apart gevaloriseerd.  Bovendien is COM van mening dat in de meeste gevallen het mogelijk is om de prijs voor de pulp te bepalen. De meeste LS gingen met de redenering van COM akkoord.  Sommige LS gaan echter  niet akkoord omdat het niet voorzien is in de basisverordening.  </w:t>
      </w:r>
    </w:p>
    <w:p w:rsidR="003A551E" w:rsidRPr="00393D0B" w:rsidRDefault="00D33BF7" w:rsidP="00393D0B">
      <w:pPr>
        <w:spacing w:line="240" w:lineRule="auto"/>
        <w:rPr>
          <w:rStyle w:val="Kop1Char"/>
          <w:sz w:val="28"/>
        </w:rPr>
      </w:pPr>
      <w:r w:rsidRPr="00D93FD3">
        <w:rPr>
          <w:rFonts w:cs="Arial"/>
          <w:color w:val="222222"/>
        </w:rPr>
        <w:br/>
      </w:r>
      <w:r w:rsidR="00393D0B" w:rsidRPr="00D93FD3">
        <w:rPr>
          <w:rStyle w:val="Kop1Char"/>
          <w:sz w:val="28"/>
        </w:rPr>
        <w:t>2</w:t>
      </w:r>
      <w:r w:rsidR="003A551E" w:rsidRPr="00D93FD3">
        <w:rPr>
          <w:rStyle w:val="Kop1Char"/>
          <w:sz w:val="28"/>
        </w:rPr>
        <w:t xml:space="preserve">.3. </w:t>
      </w:r>
      <w:r w:rsidR="003A551E" w:rsidRPr="00D93FD3">
        <w:rPr>
          <w:rStyle w:val="Kop1Char"/>
          <w:sz w:val="28"/>
        </w:rPr>
        <w:tab/>
      </w:r>
      <w:r w:rsidR="00393D0B" w:rsidRPr="00393D0B">
        <w:rPr>
          <w:rStyle w:val="Kop1Char"/>
          <w:sz w:val="28"/>
        </w:rPr>
        <w:t xml:space="preserve">AOB: </w:t>
      </w:r>
    </w:p>
    <w:p w:rsidR="00F153D0" w:rsidRDefault="00F153D0" w:rsidP="003A551E">
      <w:r w:rsidRPr="00F153D0">
        <w:rPr>
          <w:u w:val="single"/>
        </w:rPr>
        <w:t>Notificatie van de voorraden</w:t>
      </w:r>
      <w:r>
        <w:t xml:space="preserve">: Moeten de producenten de suikervoorraden notificeren die aangekocht zijn geweest van andere producenten?  Volgens R1185/2017 niet.  Er is geen wijziging t.o.v.  vroeger. </w:t>
      </w:r>
    </w:p>
    <w:p w:rsidR="003A551E" w:rsidRPr="00F153D0" w:rsidRDefault="00F153D0" w:rsidP="003A551E">
      <w:r w:rsidRPr="00F153D0">
        <w:rPr>
          <w:u w:val="single"/>
        </w:rPr>
        <w:t>Productieheffing</w:t>
      </w:r>
      <w:r>
        <w:t xml:space="preserve">: PRES heeft op 8 december een voorstel tot wijziging van de huidige wetgeving gepresenteerd.  COM zal zicht tijdens de CSA vergadering van januari over uitspreken.  </w:t>
      </w:r>
      <w:r w:rsidR="006760E3" w:rsidRPr="00393D0B">
        <w:tab/>
      </w:r>
      <w:r w:rsidR="006760E3" w:rsidRPr="00393D0B">
        <w:tab/>
      </w:r>
      <w:r w:rsidR="006760E3" w:rsidRPr="00393D0B">
        <w:tab/>
      </w:r>
    </w:p>
    <w:p w:rsidR="00BE79FF" w:rsidRPr="0014272D" w:rsidRDefault="00BE79FF" w:rsidP="003A551E"/>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1F3425">
        <w:rPr>
          <w:rFonts w:ascii="FlandersArtSans-Regular" w:hAnsi="FlandersArtSans-Regular"/>
          <w:sz w:val="20"/>
          <w:szCs w:val="20"/>
        </w:rPr>
        <w:t xml:space="preserve"> </w:t>
      </w:r>
      <w:r w:rsidR="00F153D0">
        <w:rPr>
          <w:rFonts w:ascii="FlandersArtSans-Regular" w:hAnsi="FlandersArtSans-Regular"/>
          <w:sz w:val="20"/>
          <w:szCs w:val="20"/>
        </w:rPr>
        <w:t>25 januari</w:t>
      </w:r>
      <w:r w:rsidR="00F12D28">
        <w:rPr>
          <w:rFonts w:ascii="FlandersArtSans-Regular" w:hAnsi="FlandersArtSans-Regular"/>
          <w:sz w:val="20"/>
          <w:szCs w:val="20"/>
        </w:rPr>
        <w:t xml:space="preserve"> </w:t>
      </w:r>
      <w:r w:rsidR="000A4782">
        <w:rPr>
          <w:rFonts w:ascii="FlandersArtSans-Regular" w:hAnsi="FlandersArtSans-Regular"/>
          <w:sz w:val="20"/>
          <w:szCs w:val="20"/>
        </w:rPr>
        <w:t xml:space="preserve"> </w:t>
      </w:r>
      <w:r w:rsidR="000F37DC">
        <w:rPr>
          <w:rFonts w:ascii="FlandersArtSans-Regular" w:hAnsi="FlandersArtSans-Regular"/>
          <w:sz w:val="20"/>
          <w:szCs w:val="20"/>
        </w:rPr>
        <w:t>2017</w:t>
      </w:r>
      <w:r w:rsidR="00FD0ACE">
        <w:rPr>
          <w:rFonts w:ascii="FlandersArtSans-Regular" w:hAnsi="FlandersArtSans-Regular"/>
          <w:sz w:val="20"/>
          <w:szCs w:val="20"/>
        </w:rPr>
        <w:t xml:space="preserve"> </w:t>
      </w:r>
    </w:p>
    <w:p w:rsidR="002A27EA" w:rsidRDefault="002A27EA"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D33BF7" w:rsidRDefault="00D33BF7" w:rsidP="00822B5E">
      <w:pPr>
        <w:spacing w:after="120"/>
        <w:jc w:val="both"/>
        <w:rPr>
          <w:b/>
          <w:sz w:val="20"/>
          <w:szCs w:val="20"/>
          <w:lang w:val="nl-NL"/>
        </w:rPr>
      </w:pPr>
    </w:p>
    <w:p w:rsidR="00B15765" w:rsidRDefault="00B15765" w:rsidP="00822B5E">
      <w:pPr>
        <w:spacing w:after="120"/>
        <w:jc w:val="both"/>
        <w:rPr>
          <w:b/>
          <w:sz w:val="20"/>
          <w:szCs w:val="20"/>
          <w:lang w:val="nl-NL"/>
        </w:rPr>
      </w:pPr>
    </w:p>
    <w:p w:rsidR="00BE79FF" w:rsidRDefault="00BE79FF" w:rsidP="00822B5E">
      <w:pPr>
        <w:spacing w:after="120"/>
        <w:jc w:val="both"/>
        <w:rPr>
          <w:b/>
          <w:sz w:val="20"/>
          <w:szCs w:val="20"/>
          <w:lang w:val="nl-NL"/>
        </w:rPr>
      </w:pPr>
    </w:p>
    <w:p w:rsidR="002E4F3C" w:rsidRDefault="002E4F3C" w:rsidP="00822B5E">
      <w:pPr>
        <w:spacing w:after="120"/>
        <w:jc w:val="both"/>
        <w:rPr>
          <w:b/>
          <w:sz w:val="20"/>
          <w:szCs w:val="20"/>
          <w:lang w:val="nl-NL"/>
        </w:rPr>
      </w:pPr>
      <w:bookmarkStart w:id="5" w:name="_GoBack"/>
      <w:bookmarkEnd w:id="5"/>
    </w:p>
    <w:p w:rsidR="00B15765" w:rsidRDefault="00B15765" w:rsidP="00822B5E">
      <w:pPr>
        <w:spacing w:after="120"/>
        <w:jc w:val="both"/>
        <w:rPr>
          <w:b/>
          <w:sz w:val="20"/>
          <w:szCs w:val="20"/>
          <w:lang w:val="nl-NL"/>
        </w:rPr>
      </w:pPr>
    </w:p>
    <w:p w:rsidR="00B15765" w:rsidRDefault="00B15765" w:rsidP="00822B5E">
      <w:pPr>
        <w:spacing w:after="120"/>
        <w:jc w:val="both"/>
        <w:rPr>
          <w:b/>
          <w:sz w:val="20"/>
          <w:szCs w:val="20"/>
          <w:lang w:val="nl-NL"/>
        </w:rPr>
      </w:pPr>
    </w:p>
    <w:p w:rsidR="00822B5E" w:rsidRPr="00903969" w:rsidRDefault="00A0364D" w:rsidP="00822B5E">
      <w:pPr>
        <w:spacing w:after="120"/>
        <w:jc w:val="both"/>
        <w:rPr>
          <w:b/>
          <w:sz w:val="20"/>
          <w:szCs w:val="20"/>
          <w:lang w:val="nl-NL"/>
        </w:rPr>
      </w:pPr>
      <w:r>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2E4F3C"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xml:space="preserve">: verwijst naar deel II van CXL-lijst met preferentiële concessies, namelijk tarieven in het kader van handelsovereenkomsten </w:t>
            </w:r>
            <w:proofErr w:type="spellStart"/>
            <w:r w:rsidRPr="00903969">
              <w:rPr>
                <w:sz w:val="20"/>
                <w:szCs w:val="20"/>
              </w:rPr>
              <w:t>opgelijst</w:t>
            </w:r>
            <w:proofErr w:type="spellEnd"/>
            <w:r w:rsidRPr="00903969">
              <w:rPr>
                <w:sz w:val="20"/>
                <w:szCs w:val="20"/>
              </w:rPr>
              <w:t xml:space="preserve"> in </w:t>
            </w:r>
            <w:proofErr w:type="spellStart"/>
            <w:r w:rsidRPr="00903969">
              <w:rPr>
                <w:sz w:val="20"/>
                <w:szCs w:val="20"/>
              </w:rPr>
              <w:t>Art.I</w:t>
            </w:r>
            <w:proofErr w:type="spellEnd"/>
            <w:r w:rsidRPr="00903969">
              <w:rPr>
                <w:sz w:val="20"/>
                <w:szCs w:val="20"/>
              </w:rPr>
              <w:t xml:space="preserve">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proofErr w:type="spellStart"/>
            <w:r w:rsidRPr="00903969">
              <w:rPr>
                <w:sz w:val="20"/>
                <w:szCs w:val="20"/>
              </w:rPr>
              <w:t>Delegated</w:t>
            </w:r>
            <w:proofErr w:type="spellEnd"/>
            <w:r w:rsidRPr="00903969">
              <w:rPr>
                <w:sz w:val="20"/>
                <w:szCs w:val="20"/>
              </w:rPr>
              <w:t xml:space="preserve">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proofErr w:type="spellStart"/>
            <w:r w:rsidRPr="00903969">
              <w:rPr>
                <w:i/>
                <w:sz w:val="20"/>
                <w:szCs w:val="20"/>
              </w:rPr>
              <w:t>Everything</w:t>
            </w:r>
            <w:proofErr w:type="spellEnd"/>
            <w:r w:rsidRPr="00903969">
              <w:rPr>
                <w:i/>
                <w:sz w:val="20"/>
                <w:szCs w:val="20"/>
              </w:rPr>
              <w:t xml:space="preserve">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proofErr w:type="spellStart"/>
            <w:r w:rsidRPr="00903969">
              <w:rPr>
                <w:i/>
                <w:sz w:val="20"/>
                <w:szCs w:val="20"/>
              </w:rPr>
              <w:t>Economic</w:t>
            </w:r>
            <w:proofErr w:type="spellEnd"/>
            <w:r w:rsidRPr="00903969">
              <w:rPr>
                <w:i/>
                <w:sz w:val="20"/>
                <w:szCs w:val="20"/>
              </w:rPr>
              <w:t xml:space="preserve"> Partnership </w:t>
            </w:r>
            <w:proofErr w:type="spellStart"/>
            <w:r w:rsidRPr="00903969">
              <w:rPr>
                <w:i/>
                <w:sz w:val="20"/>
                <w:szCs w:val="20"/>
              </w:rPr>
              <w:t>Agreements</w:t>
            </w:r>
            <w:proofErr w:type="spellEnd"/>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w:t>
            </w:r>
            <w:proofErr w:type="spellStart"/>
            <w:r w:rsidRPr="00903969">
              <w:rPr>
                <w:sz w:val="20"/>
                <w:szCs w:val="20"/>
              </w:rPr>
              <w:t>Accord</w:t>
            </w:r>
            <w:proofErr w:type="spellEnd"/>
            <w:r w:rsidRPr="00903969">
              <w:rPr>
                <w:sz w:val="20"/>
                <w:szCs w:val="20"/>
              </w:rPr>
              <w:t xml:space="preserve">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 xml:space="preserve">Full Time </w:t>
            </w:r>
            <w:proofErr w:type="spellStart"/>
            <w:r w:rsidRPr="00903969">
              <w:rPr>
                <w:i/>
                <w:sz w:val="20"/>
                <w:szCs w:val="20"/>
              </w:rPr>
              <w:t>Refiners</w:t>
            </w:r>
            <w:proofErr w:type="spellEnd"/>
            <w:r w:rsidRPr="00903969">
              <w:rPr>
                <w:i/>
                <w:sz w:val="20"/>
                <w:szCs w:val="20"/>
              </w:rPr>
              <w:t>:</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 xml:space="preserve">International Sugar </w:t>
            </w:r>
            <w:proofErr w:type="spellStart"/>
            <w:r w:rsidRPr="00903969">
              <w:rPr>
                <w:i/>
                <w:sz w:val="20"/>
                <w:szCs w:val="20"/>
                <w:lang w:val="nl-NL"/>
              </w:rPr>
              <w:t>Organisation</w:t>
            </w:r>
            <w:proofErr w:type="spellEnd"/>
          </w:p>
        </w:tc>
      </w:tr>
      <w:tr w:rsidR="00822B5E" w:rsidRPr="00903969" w:rsidTr="00BC3425">
        <w:tc>
          <w:tcPr>
            <w:tcW w:w="9210" w:type="dxa"/>
          </w:tcPr>
          <w:p w:rsidR="00822B5E" w:rsidRPr="00903969" w:rsidRDefault="00822B5E" w:rsidP="00BC3425">
            <w:pPr>
              <w:spacing w:after="120"/>
              <w:jc w:val="both"/>
              <w:rPr>
                <w:b/>
                <w:sz w:val="20"/>
                <w:szCs w:val="20"/>
                <w:lang w:val="nl-NL"/>
              </w:rPr>
            </w:pPr>
            <w:proofErr w:type="spellStart"/>
            <w:r w:rsidRPr="00903969">
              <w:rPr>
                <w:b/>
                <w:sz w:val="20"/>
                <w:szCs w:val="20"/>
                <w:lang w:val="nl-NL"/>
              </w:rPr>
              <w:t>Mercosur</w:t>
            </w:r>
            <w:proofErr w:type="spellEnd"/>
            <w:r w:rsidRPr="00903969">
              <w:rPr>
                <w:b/>
                <w:sz w:val="20"/>
                <w:szCs w:val="20"/>
                <w:lang w:val="nl-NL"/>
              </w:rPr>
              <w:t xml:space="preserve"> of </w:t>
            </w:r>
            <w:proofErr w:type="spellStart"/>
            <w:r w:rsidRPr="00903969">
              <w:rPr>
                <w:b/>
                <w:sz w:val="20"/>
                <w:szCs w:val="20"/>
                <w:lang w:val="nl-NL"/>
              </w:rPr>
              <w:t>Mercosul</w:t>
            </w:r>
            <w:proofErr w:type="spellEnd"/>
            <w:r w:rsidRPr="00903969">
              <w:rPr>
                <w:b/>
                <w:sz w:val="20"/>
                <w:szCs w:val="20"/>
                <w:lang w:val="nl-NL"/>
              </w:rPr>
              <w:t xml:space="preserve"> </w:t>
            </w:r>
            <w:r w:rsidRPr="00903969">
              <w:rPr>
                <w:sz w:val="20"/>
                <w:szCs w:val="20"/>
                <w:lang w:val="nl-NL"/>
              </w:rPr>
              <w:t xml:space="preserve">(in het Spaans: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Común</w:t>
            </w:r>
            <w:proofErr w:type="spellEnd"/>
            <w:r w:rsidRPr="00903969">
              <w:rPr>
                <w:sz w:val="20"/>
                <w:szCs w:val="20"/>
                <w:lang w:val="nl-NL"/>
              </w:rPr>
              <w:t xml:space="preserve"> del </w:t>
            </w:r>
            <w:proofErr w:type="spellStart"/>
            <w:r w:rsidRPr="00903969">
              <w:rPr>
                <w:sz w:val="20"/>
                <w:szCs w:val="20"/>
                <w:lang w:val="nl-NL"/>
              </w:rPr>
              <w:t>Sur</w:t>
            </w:r>
            <w:proofErr w:type="spellEnd"/>
            <w:r w:rsidRPr="00903969">
              <w:rPr>
                <w:sz w:val="20"/>
                <w:szCs w:val="20"/>
                <w:lang w:val="nl-NL"/>
              </w:rPr>
              <w:t xml:space="preserve">, Portugees: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Comum</w:t>
            </w:r>
            <w:proofErr w:type="spellEnd"/>
            <w:r w:rsidRPr="00903969">
              <w:rPr>
                <w:sz w:val="20"/>
                <w:szCs w:val="20"/>
                <w:lang w:val="nl-NL"/>
              </w:rPr>
              <w:t xml:space="preserve"> do Sul, </w:t>
            </w:r>
            <w:proofErr w:type="spellStart"/>
            <w:r w:rsidRPr="00903969">
              <w:rPr>
                <w:sz w:val="20"/>
                <w:szCs w:val="20"/>
                <w:lang w:val="nl-NL"/>
              </w:rPr>
              <w:t>Guaraní</w:t>
            </w:r>
            <w:proofErr w:type="spellEnd"/>
            <w:r w:rsidRPr="00903969">
              <w:rPr>
                <w:sz w:val="20"/>
                <w:szCs w:val="20"/>
                <w:lang w:val="nl-NL"/>
              </w:rPr>
              <w:t xml:space="preserve"> </w:t>
            </w:r>
            <w:proofErr w:type="spellStart"/>
            <w:r w:rsidRPr="00903969">
              <w:rPr>
                <w:sz w:val="20"/>
                <w:szCs w:val="20"/>
                <w:lang w:val="nl-NL"/>
              </w:rPr>
              <w:t>Ñemby</w:t>
            </w:r>
            <w:proofErr w:type="spellEnd"/>
            <w:r w:rsidRPr="00903969">
              <w:rPr>
                <w:sz w:val="20"/>
                <w:szCs w:val="20"/>
                <w:lang w:val="nl-NL"/>
              </w:rPr>
              <w:t xml:space="preserve"> </w:t>
            </w:r>
            <w:proofErr w:type="spellStart"/>
            <w:r w:rsidRPr="00903969">
              <w:rPr>
                <w:sz w:val="20"/>
                <w:szCs w:val="20"/>
                <w:lang w:val="nl-NL"/>
              </w:rPr>
              <w:t>Ñemuha</w:t>
            </w:r>
            <w:proofErr w:type="spellEnd"/>
            <w:r w:rsidRPr="00903969">
              <w:rPr>
                <w:sz w:val="20"/>
                <w:szCs w:val="20"/>
                <w:lang w:val="nl-NL"/>
              </w:rPr>
              <w:t xml:space="preserve">, Nederlands: Zuidelijke Gemeenschappelijke Markt) is een douane-unie tussen Brazilië, Argentinië, Uruguay, Paraguay en Venezuela. </w:t>
            </w:r>
            <w:proofErr w:type="spellStart"/>
            <w:r w:rsidRPr="00903969">
              <w:rPr>
                <w:sz w:val="20"/>
                <w:szCs w:val="20"/>
                <w:lang w:val="nl-NL"/>
              </w:rPr>
              <w:t>Mercosur</w:t>
            </w:r>
            <w:proofErr w:type="spellEnd"/>
            <w:r w:rsidRPr="00903969">
              <w:rPr>
                <w:sz w:val="20"/>
                <w:szCs w:val="20"/>
                <w:lang w:val="nl-NL"/>
              </w:rPr>
              <w:t xml:space="preserve"> werd opgericht in 1991. Het doel van de organisatie was om vrije handel en vrij verkeer van goederen, personen en kapitaal te bevorderen</w:t>
            </w:r>
          </w:p>
        </w:tc>
      </w:tr>
      <w:tr w:rsidR="00D33BF7" w:rsidRPr="00903969" w:rsidTr="00BC3425">
        <w:tc>
          <w:tcPr>
            <w:tcW w:w="9210" w:type="dxa"/>
          </w:tcPr>
          <w:p w:rsidR="00D33BF7" w:rsidRPr="00D33BF7" w:rsidRDefault="00D33BF7" w:rsidP="00BC3425">
            <w:pPr>
              <w:spacing w:after="120"/>
              <w:jc w:val="both"/>
              <w:rPr>
                <w:sz w:val="20"/>
                <w:szCs w:val="20"/>
                <w:lang w:val="nl-NL"/>
              </w:rPr>
            </w:pPr>
            <w:r w:rsidRPr="00D33BF7">
              <w:rPr>
                <w:b/>
                <w:sz w:val="20"/>
                <w:szCs w:val="20"/>
                <w:lang w:val="nl-NL"/>
              </w:rPr>
              <w:t>MEUR</w:t>
            </w:r>
            <w:r w:rsidRPr="00D33BF7">
              <w:rPr>
                <w:sz w:val="20"/>
                <w:szCs w:val="20"/>
                <w:lang w:val="nl-NL"/>
              </w:rPr>
              <w:t>: Miljoen EUR</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proofErr w:type="spellStart"/>
            <w:r w:rsidRPr="00903969">
              <w:rPr>
                <w:sz w:val="20"/>
                <w:szCs w:val="20"/>
                <w:lang w:val="nl-NL"/>
              </w:rPr>
              <w:t>Implementing</w:t>
            </w:r>
            <w:proofErr w:type="spellEnd"/>
            <w:r w:rsidRPr="00903969">
              <w:rPr>
                <w:sz w:val="20"/>
                <w:szCs w:val="20"/>
                <w:lang w:val="nl-NL"/>
              </w:rPr>
              <w:t xml:space="preserve">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proofErr w:type="spellStart"/>
            <w:r w:rsidR="004C2E76" w:rsidRPr="00903969">
              <w:rPr>
                <w:sz w:val="20"/>
                <w:szCs w:val="20"/>
              </w:rPr>
              <w:t>travail</w:t>
            </w:r>
            <w:proofErr w:type="spellEnd"/>
            <w:r w:rsidR="004C2E76" w:rsidRPr="00903969">
              <w:rPr>
                <w:sz w:val="20"/>
                <w:szCs w:val="20"/>
              </w:rPr>
              <w:t xml:space="preserve"> à </w:t>
            </w:r>
            <w:proofErr w:type="spellStart"/>
            <w:r w:rsidR="004C2E76" w:rsidRPr="00903969">
              <w:rPr>
                <w:sz w:val="20"/>
                <w:szCs w:val="20"/>
              </w:rPr>
              <w:t>façon</w:t>
            </w:r>
            <w:proofErr w:type="spellEnd"/>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w:t>
            </w:r>
            <w:proofErr w:type="spellStart"/>
            <w:r w:rsidRPr="00903969">
              <w:rPr>
                <w:b/>
                <w:sz w:val="20"/>
                <w:szCs w:val="20"/>
              </w:rPr>
              <w:t>quel</w:t>
            </w:r>
            <w:proofErr w:type="spellEnd"/>
            <w:r w:rsidRPr="00903969">
              <w:rPr>
                <w:b/>
                <w:sz w:val="20"/>
                <w:szCs w:val="20"/>
              </w:rPr>
              <w:t xml:space="preserve">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proofErr w:type="spellStart"/>
            <w:r w:rsidRPr="00903969">
              <w:rPr>
                <w:i/>
                <w:sz w:val="20"/>
                <w:szCs w:val="20"/>
                <w:lang w:val="nl-NL"/>
              </w:rPr>
              <w:t>Tariff</w:t>
            </w:r>
            <w:proofErr w:type="spellEnd"/>
            <w:r w:rsidRPr="00903969">
              <w:rPr>
                <w:i/>
                <w:sz w:val="20"/>
                <w:szCs w:val="20"/>
                <w:lang w:val="nl-NL"/>
              </w:rPr>
              <w:t xml:space="preserve"> </w:t>
            </w:r>
            <w:proofErr w:type="spellStart"/>
            <w:r w:rsidRPr="00903969">
              <w:rPr>
                <w:i/>
                <w:sz w:val="20"/>
                <w:szCs w:val="20"/>
                <w:lang w:val="nl-NL"/>
              </w:rPr>
              <w:t>Rate</w:t>
            </w:r>
            <w:proofErr w:type="spellEnd"/>
            <w:r w:rsidRPr="00903969">
              <w:rPr>
                <w:i/>
                <w:sz w:val="20"/>
                <w:szCs w:val="20"/>
                <w:lang w:val="nl-NL"/>
              </w:rPr>
              <w:t xml:space="preserv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2E4F3C"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xml:space="preserve">: </w:t>
            </w:r>
            <w:proofErr w:type="spellStart"/>
            <w:r w:rsidRPr="00903969">
              <w:rPr>
                <w:sz w:val="20"/>
                <w:szCs w:val="20"/>
                <w:lang w:val="en-US"/>
              </w:rPr>
              <w:t>Departement</w:t>
            </w:r>
            <w:proofErr w:type="spellEnd"/>
            <w:r w:rsidRPr="00903969">
              <w:rPr>
                <w:sz w:val="20"/>
                <w:szCs w:val="20"/>
                <w:lang w:val="en-US"/>
              </w:rPr>
              <w:t xml:space="preserve"> Landbouw van de VSA</w:t>
            </w:r>
          </w:p>
        </w:tc>
      </w:tr>
      <w:bookmarkEnd w:id="1"/>
    </w:tbl>
    <w:p w:rsidR="00351D04" w:rsidRPr="009B6299" w:rsidRDefault="00351D04" w:rsidP="00D33BF7">
      <w:pPr>
        <w:pStyle w:val="Kop1"/>
        <w:tabs>
          <w:tab w:val="left" w:pos="3686"/>
        </w:tabs>
        <w:spacing w:before="0" w:line="432" w:lineRule="exact"/>
        <w:jc w:val="both"/>
        <w:rPr>
          <w:lang w:val="en-US"/>
        </w:rPr>
      </w:pPr>
    </w:p>
    <w:sectPr w:rsidR="00351D04" w:rsidRPr="009B6299" w:rsidSect="00D962D2">
      <w:headerReference w:type="default" r:id="rId23"/>
      <w:footerReference w:type="default" r:id="rId24"/>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645" w:rsidRDefault="008D1645" w:rsidP="00C41C85">
      <w:pPr>
        <w:spacing w:line="240" w:lineRule="auto"/>
      </w:pPr>
      <w:r>
        <w:separator/>
      </w:r>
    </w:p>
  </w:endnote>
  <w:endnote w:type="continuationSeparator" w:id="0">
    <w:p w:rsidR="008D1645" w:rsidRDefault="008D1645"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Pr="00742D22" w:rsidRDefault="008D1645"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1</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Default="008D1645"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41B87E81" wp14:editId="5DD9F9A5">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2E4F3C">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2E4F3C">
      <w:rPr>
        <w:rStyle w:val="Paginanummer"/>
        <w:rFonts w:cs="Calibri"/>
        <w:noProof/>
        <w:sz w:val="18"/>
        <w:szCs w:val="18"/>
      </w:rPr>
      <w:t>6</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8D1645" w:rsidRPr="00C76AC6" w:rsidRDefault="008D1645">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2E4F3C" w:rsidRPr="002E4F3C">
          <w:rPr>
            <w:noProof/>
            <w:sz w:val="16"/>
            <w:szCs w:val="16"/>
            <w:lang w:val="nl-NL"/>
          </w:rPr>
          <w:t>5</w:t>
        </w:r>
        <w:r w:rsidRPr="00C76AC6">
          <w:rPr>
            <w:sz w:val="16"/>
            <w:szCs w:val="16"/>
          </w:rPr>
          <w:fldChar w:fldCharType="end"/>
        </w:r>
      </w:p>
    </w:sdtContent>
  </w:sdt>
  <w:p w:rsidR="008D1645" w:rsidRPr="00D15D88" w:rsidRDefault="002E4F3C" w:rsidP="00BC3425">
    <w:pPr>
      <w:pStyle w:val="Voettekst"/>
    </w:pPr>
    <w:sdt>
      <w:sdtPr>
        <w:rPr>
          <w:sz w:val="14"/>
          <w:szCs w:val="14"/>
        </w:rPr>
        <w:id w:val="1759249924"/>
        <w:lock w:val="contentLocked"/>
        <w:text/>
      </w:sdtPr>
      <w:sdtEndPr/>
      <w:sdtContent>
        <w:r w:rsidR="008D1645"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645" w:rsidRDefault="008D1645" w:rsidP="00C41C85">
      <w:pPr>
        <w:spacing w:line="240" w:lineRule="auto"/>
      </w:pPr>
      <w:r>
        <w:separator/>
      </w:r>
    </w:p>
  </w:footnote>
  <w:footnote w:type="continuationSeparator" w:id="0">
    <w:p w:rsidR="008D1645" w:rsidRDefault="008D1645"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645" w:rsidRPr="00D15D88" w:rsidRDefault="008D1645"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5842E7"/>
    <w:multiLevelType w:val="hybridMultilevel"/>
    <w:tmpl w:val="9DB0F2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08402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6">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7">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9">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2">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4">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6">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8">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1">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02E6A94"/>
    <w:multiLevelType w:val="hybridMultilevel"/>
    <w:tmpl w:val="44CEE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5">
    <w:nsid w:val="78430239"/>
    <w:multiLevelType w:val="hybridMultilevel"/>
    <w:tmpl w:val="361E6438"/>
    <w:lvl w:ilvl="0" w:tplc="08130001">
      <w:start w:val="87"/>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99B085A"/>
    <w:multiLevelType w:val="hybridMultilevel"/>
    <w:tmpl w:val="1A267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8"/>
  </w:num>
  <w:num w:numId="2">
    <w:abstractNumId w:val="28"/>
  </w:num>
  <w:num w:numId="3">
    <w:abstractNumId w:val="1"/>
  </w:num>
  <w:num w:numId="4">
    <w:abstractNumId w:val="23"/>
  </w:num>
  <w:num w:numId="5">
    <w:abstractNumId w:val="6"/>
  </w:num>
  <w:num w:numId="6">
    <w:abstractNumId w:val="30"/>
  </w:num>
  <w:num w:numId="7">
    <w:abstractNumId w:val="14"/>
  </w:num>
  <w:num w:numId="8">
    <w:abstractNumId w:val="20"/>
  </w:num>
  <w:num w:numId="9">
    <w:abstractNumId w:val="9"/>
  </w:num>
  <w:num w:numId="10">
    <w:abstractNumId w:val="19"/>
  </w:num>
  <w:num w:numId="11">
    <w:abstractNumId w:val="27"/>
  </w:num>
  <w:num w:numId="12">
    <w:abstractNumId w:val="18"/>
  </w:num>
  <w:num w:numId="13">
    <w:abstractNumId w:val="7"/>
  </w:num>
  <w:num w:numId="14">
    <w:abstractNumId w:val="3"/>
  </w:num>
  <w:num w:numId="15">
    <w:abstractNumId w:val="5"/>
  </w:num>
  <w:num w:numId="16">
    <w:abstractNumId w:val="12"/>
  </w:num>
  <w:num w:numId="17">
    <w:abstractNumId w:val="10"/>
  </w:num>
  <w:num w:numId="18">
    <w:abstractNumId w:val="17"/>
  </w:num>
  <w:num w:numId="19">
    <w:abstractNumId w:val="0"/>
  </w:num>
  <w:num w:numId="20">
    <w:abstractNumId w:val="13"/>
  </w:num>
  <w:num w:numId="21">
    <w:abstractNumId w:val="8"/>
  </w:num>
  <w:num w:numId="22">
    <w:abstractNumId w:val="34"/>
  </w:num>
  <w:num w:numId="23">
    <w:abstractNumId w:val="22"/>
  </w:num>
  <w:num w:numId="24">
    <w:abstractNumId w:val="24"/>
  </w:num>
  <w:num w:numId="25">
    <w:abstractNumId w:val="4"/>
  </w:num>
  <w:num w:numId="26">
    <w:abstractNumId w:val="31"/>
  </w:num>
  <w:num w:numId="27">
    <w:abstractNumId w:val="11"/>
  </w:num>
  <w:num w:numId="28">
    <w:abstractNumId w:val="25"/>
  </w:num>
  <w:num w:numId="29">
    <w:abstractNumId w:val="29"/>
  </w:num>
  <w:num w:numId="30">
    <w:abstractNumId w:val="33"/>
  </w:num>
  <w:num w:numId="31">
    <w:abstractNumId w:val="26"/>
  </w:num>
  <w:num w:numId="32">
    <w:abstractNumId w:val="21"/>
  </w:num>
  <w:num w:numId="33">
    <w:abstractNumId w:val="16"/>
  </w:num>
  <w:num w:numId="34">
    <w:abstractNumId w:val="15"/>
  </w:num>
  <w:num w:numId="35">
    <w:abstractNumId w:val="35"/>
  </w:num>
  <w:num w:numId="36">
    <w:abstractNumId w:val="32"/>
  </w:num>
  <w:num w:numId="37">
    <w:abstractNumId w:val="2"/>
  </w:num>
  <w:num w:numId="38">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1275"/>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30E"/>
    <w:rsid w:val="000C393E"/>
    <w:rsid w:val="000C543E"/>
    <w:rsid w:val="000C6362"/>
    <w:rsid w:val="000C6C0F"/>
    <w:rsid w:val="000C70F3"/>
    <w:rsid w:val="000C76F9"/>
    <w:rsid w:val="000D40DD"/>
    <w:rsid w:val="000D4951"/>
    <w:rsid w:val="000D5E0C"/>
    <w:rsid w:val="000D7179"/>
    <w:rsid w:val="000E0A42"/>
    <w:rsid w:val="000E1244"/>
    <w:rsid w:val="000E1784"/>
    <w:rsid w:val="000E2C9A"/>
    <w:rsid w:val="000E3A21"/>
    <w:rsid w:val="000E5980"/>
    <w:rsid w:val="000F1AEB"/>
    <w:rsid w:val="000F37DC"/>
    <w:rsid w:val="000F5819"/>
    <w:rsid w:val="000F6405"/>
    <w:rsid w:val="000F7165"/>
    <w:rsid w:val="001020A6"/>
    <w:rsid w:val="00103141"/>
    <w:rsid w:val="00103464"/>
    <w:rsid w:val="00103491"/>
    <w:rsid w:val="00103853"/>
    <w:rsid w:val="001101EC"/>
    <w:rsid w:val="0011134A"/>
    <w:rsid w:val="00112B12"/>
    <w:rsid w:val="00114BC9"/>
    <w:rsid w:val="00114C01"/>
    <w:rsid w:val="00115597"/>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272D"/>
    <w:rsid w:val="00144483"/>
    <w:rsid w:val="001454E0"/>
    <w:rsid w:val="00145CB6"/>
    <w:rsid w:val="00147AC5"/>
    <w:rsid w:val="001576F0"/>
    <w:rsid w:val="00160635"/>
    <w:rsid w:val="00160EC3"/>
    <w:rsid w:val="00160ED9"/>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3425"/>
    <w:rsid w:val="001F59DA"/>
    <w:rsid w:val="001F66C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0711"/>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1C0D"/>
    <w:rsid w:val="002B3DF4"/>
    <w:rsid w:val="002B73A1"/>
    <w:rsid w:val="002B77D1"/>
    <w:rsid w:val="002C3BBD"/>
    <w:rsid w:val="002D2760"/>
    <w:rsid w:val="002E2113"/>
    <w:rsid w:val="002E28A2"/>
    <w:rsid w:val="002E4F3C"/>
    <w:rsid w:val="002E5062"/>
    <w:rsid w:val="002E65F3"/>
    <w:rsid w:val="002E6C3F"/>
    <w:rsid w:val="002F067F"/>
    <w:rsid w:val="002F3325"/>
    <w:rsid w:val="002F65B1"/>
    <w:rsid w:val="002F6752"/>
    <w:rsid w:val="002F6A74"/>
    <w:rsid w:val="003014F4"/>
    <w:rsid w:val="00302032"/>
    <w:rsid w:val="00302EC1"/>
    <w:rsid w:val="00303E25"/>
    <w:rsid w:val="0031236C"/>
    <w:rsid w:val="00312BDE"/>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8208F"/>
    <w:rsid w:val="00391F02"/>
    <w:rsid w:val="003937DB"/>
    <w:rsid w:val="00393D0B"/>
    <w:rsid w:val="00395584"/>
    <w:rsid w:val="0039569B"/>
    <w:rsid w:val="003972C6"/>
    <w:rsid w:val="00397B32"/>
    <w:rsid w:val="003A551E"/>
    <w:rsid w:val="003B096E"/>
    <w:rsid w:val="003B1191"/>
    <w:rsid w:val="003B19B1"/>
    <w:rsid w:val="003B1D94"/>
    <w:rsid w:val="003B1FFE"/>
    <w:rsid w:val="003B513C"/>
    <w:rsid w:val="003B78D2"/>
    <w:rsid w:val="003B7966"/>
    <w:rsid w:val="003C1229"/>
    <w:rsid w:val="003C1698"/>
    <w:rsid w:val="003C4E17"/>
    <w:rsid w:val="003D03F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07273"/>
    <w:rsid w:val="00411F1E"/>
    <w:rsid w:val="004125BF"/>
    <w:rsid w:val="00413625"/>
    <w:rsid w:val="00413CBE"/>
    <w:rsid w:val="004150E9"/>
    <w:rsid w:val="004235B0"/>
    <w:rsid w:val="004263B5"/>
    <w:rsid w:val="0042699B"/>
    <w:rsid w:val="0042772F"/>
    <w:rsid w:val="00433E81"/>
    <w:rsid w:val="0044277E"/>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C782D"/>
    <w:rsid w:val="004D39F7"/>
    <w:rsid w:val="004D4C1D"/>
    <w:rsid w:val="004E3458"/>
    <w:rsid w:val="004E575A"/>
    <w:rsid w:val="00500F61"/>
    <w:rsid w:val="00502F4A"/>
    <w:rsid w:val="005051E6"/>
    <w:rsid w:val="005119BE"/>
    <w:rsid w:val="00512E1A"/>
    <w:rsid w:val="0051330C"/>
    <w:rsid w:val="005138B9"/>
    <w:rsid w:val="0051451D"/>
    <w:rsid w:val="005147D8"/>
    <w:rsid w:val="00515739"/>
    <w:rsid w:val="00517ACB"/>
    <w:rsid w:val="00517AF4"/>
    <w:rsid w:val="00524166"/>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2AB5"/>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97D04"/>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1554"/>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0E3"/>
    <w:rsid w:val="00676593"/>
    <w:rsid w:val="0068281E"/>
    <w:rsid w:val="00682AA6"/>
    <w:rsid w:val="0068561D"/>
    <w:rsid w:val="006874D8"/>
    <w:rsid w:val="00693731"/>
    <w:rsid w:val="00694EF8"/>
    <w:rsid w:val="0069655A"/>
    <w:rsid w:val="006A1D6F"/>
    <w:rsid w:val="006A21A9"/>
    <w:rsid w:val="006A23AA"/>
    <w:rsid w:val="006A3180"/>
    <w:rsid w:val="006A505E"/>
    <w:rsid w:val="006A752F"/>
    <w:rsid w:val="006B1EE5"/>
    <w:rsid w:val="006B2F2B"/>
    <w:rsid w:val="006B2F5B"/>
    <w:rsid w:val="006B3113"/>
    <w:rsid w:val="006B4D3D"/>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0FF7"/>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B7846"/>
    <w:rsid w:val="007C40E2"/>
    <w:rsid w:val="007D089C"/>
    <w:rsid w:val="007D0F63"/>
    <w:rsid w:val="007D2164"/>
    <w:rsid w:val="007D2877"/>
    <w:rsid w:val="007D447D"/>
    <w:rsid w:val="007D5D92"/>
    <w:rsid w:val="007D6756"/>
    <w:rsid w:val="007E261F"/>
    <w:rsid w:val="007E2F60"/>
    <w:rsid w:val="007E6598"/>
    <w:rsid w:val="007E6F4E"/>
    <w:rsid w:val="007E7AF7"/>
    <w:rsid w:val="007F04FB"/>
    <w:rsid w:val="007F2E0E"/>
    <w:rsid w:val="007F5766"/>
    <w:rsid w:val="007F6144"/>
    <w:rsid w:val="007F69BB"/>
    <w:rsid w:val="00801E9D"/>
    <w:rsid w:val="008020A4"/>
    <w:rsid w:val="00803EF2"/>
    <w:rsid w:val="0080691D"/>
    <w:rsid w:val="008164D6"/>
    <w:rsid w:val="008178DE"/>
    <w:rsid w:val="008219B8"/>
    <w:rsid w:val="00822B5E"/>
    <w:rsid w:val="008240AB"/>
    <w:rsid w:val="0082603E"/>
    <w:rsid w:val="008269F4"/>
    <w:rsid w:val="008275AA"/>
    <w:rsid w:val="00830061"/>
    <w:rsid w:val="008334E4"/>
    <w:rsid w:val="00833FF6"/>
    <w:rsid w:val="008370DB"/>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0C9"/>
    <w:rsid w:val="008A1CBB"/>
    <w:rsid w:val="008A273F"/>
    <w:rsid w:val="008A3D3B"/>
    <w:rsid w:val="008B011E"/>
    <w:rsid w:val="008B3FAF"/>
    <w:rsid w:val="008B7C2E"/>
    <w:rsid w:val="008C00A0"/>
    <w:rsid w:val="008D1645"/>
    <w:rsid w:val="008E1A4B"/>
    <w:rsid w:val="008E32F0"/>
    <w:rsid w:val="008E3CE8"/>
    <w:rsid w:val="008E633B"/>
    <w:rsid w:val="008E66E6"/>
    <w:rsid w:val="008F03BF"/>
    <w:rsid w:val="008F21AA"/>
    <w:rsid w:val="008F35FF"/>
    <w:rsid w:val="008F4430"/>
    <w:rsid w:val="008F728B"/>
    <w:rsid w:val="009026C2"/>
    <w:rsid w:val="00903969"/>
    <w:rsid w:val="00905E1E"/>
    <w:rsid w:val="00906555"/>
    <w:rsid w:val="0090780B"/>
    <w:rsid w:val="009104EA"/>
    <w:rsid w:val="00920EB1"/>
    <w:rsid w:val="00921462"/>
    <w:rsid w:val="00922A25"/>
    <w:rsid w:val="009260F7"/>
    <w:rsid w:val="00931D23"/>
    <w:rsid w:val="00932590"/>
    <w:rsid w:val="00932C09"/>
    <w:rsid w:val="00933A3F"/>
    <w:rsid w:val="00935FED"/>
    <w:rsid w:val="00941A12"/>
    <w:rsid w:val="00941ECF"/>
    <w:rsid w:val="00942FF5"/>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2143"/>
    <w:rsid w:val="00975463"/>
    <w:rsid w:val="009756A1"/>
    <w:rsid w:val="009763FA"/>
    <w:rsid w:val="0097669C"/>
    <w:rsid w:val="00977E1E"/>
    <w:rsid w:val="00980F0C"/>
    <w:rsid w:val="00983E29"/>
    <w:rsid w:val="00984355"/>
    <w:rsid w:val="00985850"/>
    <w:rsid w:val="0098703C"/>
    <w:rsid w:val="009910CE"/>
    <w:rsid w:val="009916CF"/>
    <w:rsid w:val="00994B2B"/>
    <w:rsid w:val="00994CB5"/>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78A"/>
    <w:rsid w:val="009F4939"/>
    <w:rsid w:val="00A0364D"/>
    <w:rsid w:val="00A03DC8"/>
    <w:rsid w:val="00A0447B"/>
    <w:rsid w:val="00A04505"/>
    <w:rsid w:val="00A04C85"/>
    <w:rsid w:val="00A04CE1"/>
    <w:rsid w:val="00A06C2D"/>
    <w:rsid w:val="00A073FF"/>
    <w:rsid w:val="00A148CF"/>
    <w:rsid w:val="00A1541E"/>
    <w:rsid w:val="00A21514"/>
    <w:rsid w:val="00A2164F"/>
    <w:rsid w:val="00A22AA9"/>
    <w:rsid w:val="00A23ABF"/>
    <w:rsid w:val="00A24223"/>
    <w:rsid w:val="00A301FC"/>
    <w:rsid w:val="00A32523"/>
    <w:rsid w:val="00A33C3A"/>
    <w:rsid w:val="00A345B6"/>
    <w:rsid w:val="00A40F4B"/>
    <w:rsid w:val="00A41C3E"/>
    <w:rsid w:val="00A44C8C"/>
    <w:rsid w:val="00A46BB1"/>
    <w:rsid w:val="00A47036"/>
    <w:rsid w:val="00A47258"/>
    <w:rsid w:val="00A5048D"/>
    <w:rsid w:val="00A51A3D"/>
    <w:rsid w:val="00A52471"/>
    <w:rsid w:val="00A52BA7"/>
    <w:rsid w:val="00A54A79"/>
    <w:rsid w:val="00A54BEC"/>
    <w:rsid w:val="00A55C32"/>
    <w:rsid w:val="00A5615E"/>
    <w:rsid w:val="00A62B0B"/>
    <w:rsid w:val="00A643D2"/>
    <w:rsid w:val="00A710AD"/>
    <w:rsid w:val="00A71FC6"/>
    <w:rsid w:val="00A74811"/>
    <w:rsid w:val="00A82270"/>
    <w:rsid w:val="00A90FC0"/>
    <w:rsid w:val="00A97515"/>
    <w:rsid w:val="00AA1AA9"/>
    <w:rsid w:val="00AA30E6"/>
    <w:rsid w:val="00AA4D9B"/>
    <w:rsid w:val="00AA596C"/>
    <w:rsid w:val="00AA5A1C"/>
    <w:rsid w:val="00AA5ECD"/>
    <w:rsid w:val="00AB1FA7"/>
    <w:rsid w:val="00AB3C16"/>
    <w:rsid w:val="00AB3FDC"/>
    <w:rsid w:val="00AC08D8"/>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1716"/>
    <w:rsid w:val="00B15592"/>
    <w:rsid w:val="00B15765"/>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84D7A"/>
    <w:rsid w:val="00B91E38"/>
    <w:rsid w:val="00B9226F"/>
    <w:rsid w:val="00B92B65"/>
    <w:rsid w:val="00B940D3"/>
    <w:rsid w:val="00B97045"/>
    <w:rsid w:val="00B97DCE"/>
    <w:rsid w:val="00BA060F"/>
    <w:rsid w:val="00BA1EB0"/>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E79FF"/>
    <w:rsid w:val="00BF1B59"/>
    <w:rsid w:val="00BF473C"/>
    <w:rsid w:val="00BF6F42"/>
    <w:rsid w:val="00C054B8"/>
    <w:rsid w:val="00C05CF4"/>
    <w:rsid w:val="00C10AB2"/>
    <w:rsid w:val="00C120EA"/>
    <w:rsid w:val="00C121AA"/>
    <w:rsid w:val="00C12512"/>
    <w:rsid w:val="00C12F9A"/>
    <w:rsid w:val="00C14CA9"/>
    <w:rsid w:val="00C23B86"/>
    <w:rsid w:val="00C247B3"/>
    <w:rsid w:val="00C24928"/>
    <w:rsid w:val="00C259C4"/>
    <w:rsid w:val="00C263A2"/>
    <w:rsid w:val="00C3020D"/>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D43"/>
    <w:rsid w:val="00D0174C"/>
    <w:rsid w:val="00D04D62"/>
    <w:rsid w:val="00D05B7E"/>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BF7"/>
    <w:rsid w:val="00D33D3F"/>
    <w:rsid w:val="00D33E7A"/>
    <w:rsid w:val="00D34F59"/>
    <w:rsid w:val="00D37C20"/>
    <w:rsid w:val="00D40E74"/>
    <w:rsid w:val="00D42F8B"/>
    <w:rsid w:val="00D43530"/>
    <w:rsid w:val="00D44A0C"/>
    <w:rsid w:val="00D450B3"/>
    <w:rsid w:val="00D4762C"/>
    <w:rsid w:val="00D47CEB"/>
    <w:rsid w:val="00D50195"/>
    <w:rsid w:val="00D50D71"/>
    <w:rsid w:val="00D51B01"/>
    <w:rsid w:val="00D55482"/>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3FD3"/>
    <w:rsid w:val="00D962D2"/>
    <w:rsid w:val="00D979D6"/>
    <w:rsid w:val="00DA3D75"/>
    <w:rsid w:val="00DA4569"/>
    <w:rsid w:val="00DA4DFC"/>
    <w:rsid w:val="00DA6264"/>
    <w:rsid w:val="00DB1286"/>
    <w:rsid w:val="00DB1A6D"/>
    <w:rsid w:val="00DB7BC7"/>
    <w:rsid w:val="00DC06F8"/>
    <w:rsid w:val="00DC11D7"/>
    <w:rsid w:val="00DC259D"/>
    <w:rsid w:val="00DC67C2"/>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ACE"/>
    <w:rsid w:val="00EB1D3E"/>
    <w:rsid w:val="00EB31FE"/>
    <w:rsid w:val="00EB4582"/>
    <w:rsid w:val="00EB51B4"/>
    <w:rsid w:val="00EB6B0A"/>
    <w:rsid w:val="00EB7FB2"/>
    <w:rsid w:val="00EC5B6A"/>
    <w:rsid w:val="00EC707F"/>
    <w:rsid w:val="00ED20E4"/>
    <w:rsid w:val="00ED6743"/>
    <w:rsid w:val="00ED77FA"/>
    <w:rsid w:val="00EE1DE6"/>
    <w:rsid w:val="00EE5F1C"/>
    <w:rsid w:val="00EE713F"/>
    <w:rsid w:val="00EE79E1"/>
    <w:rsid w:val="00EF0595"/>
    <w:rsid w:val="00EF0BD3"/>
    <w:rsid w:val="00EF436B"/>
    <w:rsid w:val="00EF4484"/>
    <w:rsid w:val="00EF7F60"/>
    <w:rsid w:val="00F01043"/>
    <w:rsid w:val="00F02F7E"/>
    <w:rsid w:val="00F063EA"/>
    <w:rsid w:val="00F069C1"/>
    <w:rsid w:val="00F06F46"/>
    <w:rsid w:val="00F10361"/>
    <w:rsid w:val="00F10B71"/>
    <w:rsid w:val="00F11327"/>
    <w:rsid w:val="00F11833"/>
    <w:rsid w:val="00F11CBC"/>
    <w:rsid w:val="00F12D28"/>
    <w:rsid w:val="00F13DDE"/>
    <w:rsid w:val="00F153D0"/>
    <w:rsid w:val="00F156C7"/>
    <w:rsid w:val="00F220DC"/>
    <w:rsid w:val="00F22E79"/>
    <w:rsid w:val="00F24074"/>
    <w:rsid w:val="00F241C4"/>
    <w:rsid w:val="00F2668D"/>
    <w:rsid w:val="00F3128B"/>
    <w:rsid w:val="00F3133C"/>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67E61"/>
    <w:rsid w:val="00F70432"/>
    <w:rsid w:val="00F70EF1"/>
    <w:rsid w:val="00F724BA"/>
    <w:rsid w:val="00F72A18"/>
    <w:rsid w:val="00F73653"/>
    <w:rsid w:val="00F75B58"/>
    <w:rsid w:val="00F8063B"/>
    <w:rsid w:val="00F80D45"/>
    <w:rsid w:val="00F82337"/>
    <w:rsid w:val="00F825CF"/>
    <w:rsid w:val="00F82D7D"/>
    <w:rsid w:val="00F86477"/>
    <w:rsid w:val="00F86800"/>
    <w:rsid w:val="00F90ABF"/>
    <w:rsid w:val="00F93E61"/>
    <w:rsid w:val="00F94F70"/>
    <w:rsid w:val="00F96D65"/>
    <w:rsid w:val="00FA1677"/>
    <w:rsid w:val="00FA1E37"/>
    <w:rsid w:val="00FA3E3D"/>
    <w:rsid w:val="00FA5C3D"/>
    <w:rsid w:val="00FA713F"/>
    <w:rsid w:val="00FB080A"/>
    <w:rsid w:val="00FB1B10"/>
    <w:rsid w:val="00FB5271"/>
    <w:rsid w:val="00FC3E8F"/>
    <w:rsid w:val="00FC6F53"/>
    <w:rsid w:val="00FC7367"/>
    <w:rsid w:val="00FC783D"/>
    <w:rsid w:val="00FD0ACE"/>
    <w:rsid w:val="00FD0B17"/>
    <w:rsid w:val="00FD2DE4"/>
    <w:rsid w:val="00FD2FFD"/>
    <w:rsid w:val="00FE2220"/>
    <w:rsid w:val="00FE237E"/>
    <w:rsid w:val="00FE34C6"/>
    <w:rsid w:val="00FE60F5"/>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39814019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88">
      <w:bodyDiv w:val="1"/>
      <w:marLeft w:val="0"/>
      <w:marRight w:val="0"/>
      <w:marTop w:val="0"/>
      <w:marBottom w:val="0"/>
      <w:divBdr>
        <w:top w:val="none" w:sz="0" w:space="0" w:color="auto"/>
        <w:left w:val="none" w:sz="0" w:space="0" w:color="auto"/>
        <w:bottom w:val="none" w:sz="0" w:space="0" w:color="auto"/>
        <w:right w:val="none" w:sz="0" w:space="0" w:color="auto"/>
      </w:divBdr>
    </w:div>
    <w:div w:id="806241344">
      <w:bodyDiv w:val="1"/>
      <w:marLeft w:val="0"/>
      <w:marRight w:val="0"/>
      <w:marTop w:val="0"/>
      <w:marBottom w:val="0"/>
      <w:divBdr>
        <w:top w:val="none" w:sz="0" w:space="0" w:color="auto"/>
        <w:left w:val="none" w:sz="0" w:space="0" w:color="auto"/>
        <w:bottom w:val="none" w:sz="0" w:space="0" w:color="auto"/>
        <w:right w:val="none" w:sz="0" w:space="0" w:color="auto"/>
      </w:divBdr>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920528544">
      <w:bodyDiv w:val="1"/>
      <w:marLeft w:val="0"/>
      <w:marRight w:val="0"/>
      <w:marTop w:val="0"/>
      <w:marBottom w:val="0"/>
      <w:divBdr>
        <w:top w:val="none" w:sz="0" w:space="0" w:color="auto"/>
        <w:left w:val="none" w:sz="0" w:space="0" w:color="auto"/>
        <w:bottom w:val="none" w:sz="0" w:space="0" w:color="auto"/>
        <w:right w:val="none" w:sz="0" w:space="0" w:color="auto"/>
      </w:divBdr>
    </w:div>
    <w:div w:id="996566441">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13089273">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39064306">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535532401">
      <w:bodyDiv w:val="1"/>
      <w:marLeft w:val="0"/>
      <w:marRight w:val="0"/>
      <w:marTop w:val="0"/>
      <w:marBottom w:val="0"/>
      <w:divBdr>
        <w:top w:val="none" w:sz="0" w:space="0" w:color="auto"/>
        <w:left w:val="none" w:sz="0" w:space="0" w:color="auto"/>
        <w:bottom w:val="none" w:sz="0" w:space="0" w:color="auto"/>
        <w:right w:val="none" w:sz="0" w:space="0" w:color="auto"/>
      </w:divBdr>
    </w:div>
    <w:div w:id="1579904110">
      <w:bodyDiv w:val="1"/>
      <w:marLeft w:val="0"/>
      <w:marRight w:val="0"/>
      <w:marTop w:val="0"/>
      <w:marBottom w:val="0"/>
      <w:divBdr>
        <w:top w:val="none" w:sz="0" w:space="0" w:color="auto"/>
        <w:left w:val="none" w:sz="0" w:space="0" w:color="auto"/>
        <w:bottom w:val="none" w:sz="0" w:space="0" w:color="auto"/>
        <w:right w:val="none" w:sz="0" w:space="0" w:color="auto"/>
      </w:divBdr>
    </w:div>
    <w:div w:id="1581989680">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5664763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12887640">
      <w:bodyDiv w:val="1"/>
      <w:marLeft w:val="0"/>
      <w:marRight w:val="0"/>
      <w:marTop w:val="0"/>
      <w:marBottom w:val="0"/>
      <w:divBdr>
        <w:top w:val="none" w:sz="0" w:space="0" w:color="auto"/>
        <w:left w:val="none" w:sz="0" w:space="0" w:color="auto"/>
        <w:bottom w:val="none" w:sz="0" w:space="0" w:color="auto"/>
        <w:right w:val="none" w:sz="0" w:space="0" w:color="auto"/>
      </w:divBdr>
      <w:divsChild>
        <w:div w:id="1223325220">
          <w:marLeft w:val="0"/>
          <w:marRight w:val="0"/>
          <w:marTop w:val="0"/>
          <w:marBottom w:val="0"/>
          <w:divBdr>
            <w:top w:val="none" w:sz="0" w:space="0" w:color="auto"/>
            <w:left w:val="none" w:sz="0" w:space="0" w:color="auto"/>
            <w:bottom w:val="none" w:sz="0" w:space="0" w:color="auto"/>
            <w:right w:val="none" w:sz="0" w:space="0" w:color="auto"/>
          </w:divBdr>
          <w:divsChild>
            <w:div w:id="1354573455">
              <w:marLeft w:val="0"/>
              <w:marRight w:val="0"/>
              <w:marTop w:val="0"/>
              <w:marBottom w:val="0"/>
              <w:divBdr>
                <w:top w:val="none" w:sz="0" w:space="0" w:color="auto"/>
                <w:left w:val="none" w:sz="0" w:space="0" w:color="auto"/>
                <w:bottom w:val="none" w:sz="0" w:space="0" w:color="auto"/>
                <w:right w:val="none" w:sz="0" w:space="0" w:color="auto"/>
              </w:divBdr>
              <w:divsChild>
                <w:div w:id="1347093680">
                  <w:marLeft w:val="0"/>
                  <w:marRight w:val="0"/>
                  <w:marTop w:val="0"/>
                  <w:marBottom w:val="0"/>
                  <w:divBdr>
                    <w:top w:val="none" w:sz="0" w:space="0" w:color="auto"/>
                    <w:left w:val="none" w:sz="0" w:space="0" w:color="auto"/>
                    <w:bottom w:val="none" w:sz="0" w:space="0" w:color="auto"/>
                    <w:right w:val="none" w:sz="0" w:space="0" w:color="auto"/>
                  </w:divBdr>
                  <w:divsChild>
                    <w:div w:id="2027435854">
                      <w:marLeft w:val="0"/>
                      <w:marRight w:val="0"/>
                      <w:marTop w:val="0"/>
                      <w:marBottom w:val="0"/>
                      <w:divBdr>
                        <w:top w:val="none" w:sz="0" w:space="0" w:color="auto"/>
                        <w:left w:val="none" w:sz="0" w:space="0" w:color="auto"/>
                        <w:bottom w:val="none" w:sz="0" w:space="0" w:color="auto"/>
                        <w:right w:val="none" w:sz="0" w:space="0" w:color="auto"/>
                      </w:divBdr>
                      <w:divsChild>
                        <w:div w:id="596450603">
                          <w:marLeft w:val="0"/>
                          <w:marRight w:val="0"/>
                          <w:marTop w:val="0"/>
                          <w:marBottom w:val="0"/>
                          <w:divBdr>
                            <w:top w:val="none" w:sz="0" w:space="0" w:color="auto"/>
                            <w:left w:val="none" w:sz="0" w:space="0" w:color="auto"/>
                            <w:bottom w:val="none" w:sz="0" w:space="0" w:color="auto"/>
                            <w:right w:val="none" w:sz="0" w:space="0" w:color="auto"/>
                          </w:divBdr>
                          <w:divsChild>
                            <w:div w:id="2112969675">
                              <w:marLeft w:val="0"/>
                              <w:marRight w:val="0"/>
                              <w:marTop w:val="0"/>
                              <w:marBottom w:val="0"/>
                              <w:divBdr>
                                <w:top w:val="none" w:sz="0" w:space="0" w:color="auto"/>
                                <w:left w:val="none" w:sz="0" w:space="0" w:color="auto"/>
                                <w:bottom w:val="none" w:sz="0" w:space="0" w:color="auto"/>
                                <w:right w:val="none" w:sz="0" w:space="0" w:color="auto"/>
                              </w:divBdr>
                              <w:divsChild>
                                <w:div w:id="866022875">
                                  <w:marLeft w:val="0"/>
                                  <w:marRight w:val="0"/>
                                  <w:marTop w:val="0"/>
                                  <w:marBottom w:val="0"/>
                                  <w:divBdr>
                                    <w:top w:val="none" w:sz="0" w:space="0" w:color="auto"/>
                                    <w:left w:val="none" w:sz="0" w:space="0" w:color="auto"/>
                                    <w:bottom w:val="none" w:sz="0" w:space="0" w:color="auto"/>
                                    <w:right w:val="none" w:sz="0" w:space="0" w:color="auto"/>
                                  </w:divBdr>
                                  <w:divsChild>
                                    <w:div w:id="1732582603">
                                      <w:marLeft w:val="60"/>
                                      <w:marRight w:val="0"/>
                                      <w:marTop w:val="0"/>
                                      <w:marBottom w:val="0"/>
                                      <w:divBdr>
                                        <w:top w:val="none" w:sz="0" w:space="0" w:color="auto"/>
                                        <w:left w:val="none" w:sz="0" w:space="0" w:color="auto"/>
                                        <w:bottom w:val="none" w:sz="0" w:space="0" w:color="auto"/>
                                        <w:right w:val="none" w:sz="0" w:space="0" w:color="auto"/>
                                      </w:divBdr>
                                      <w:divsChild>
                                        <w:div w:id="216477809">
                                          <w:marLeft w:val="0"/>
                                          <w:marRight w:val="0"/>
                                          <w:marTop w:val="0"/>
                                          <w:marBottom w:val="0"/>
                                          <w:divBdr>
                                            <w:top w:val="none" w:sz="0" w:space="0" w:color="auto"/>
                                            <w:left w:val="none" w:sz="0" w:space="0" w:color="auto"/>
                                            <w:bottom w:val="none" w:sz="0" w:space="0" w:color="auto"/>
                                            <w:right w:val="none" w:sz="0" w:space="0" w:color="auto"/>
                                          </w:divBdr>
                                          <w:divsChild>
                                            <w:div w:id="2054037980">
                                              <w:marLeft w:val="0"/>
                                              <w:marRight w:val="0"/>
                                              <w:marTop w:val="0"/>
                                              <w:marBottom w:val="120"/>
                                              <w:divBdr>
                                                <w:top w:val="single" w:sz="6" w:space="0" w:color="F5F5F5"/>
                                                <w:left w:val="single" w:sz="6" w:space="0" w:color="F5F5F5"/>
                                                <w:bottom w:val="single" w:sz="6" w:space="0" w:color="F5F5F5"/>
                                                <w:right w:val="single" w:sz="6" w:space="0" w:color="F5F5F5"/>
                                              </w:divBdr>
                                              <w:divsChild>
                                                <w:div w:id="1260407809">
                                                  <w:marLeft w:val="0"/>
                                                  <w:marRight w:val="0"/>
                                                  <w:marTop w:val="0"/>
                                                  <w:marBottom w:val="0"/>
                                                  <w:divBdr>
                                                    <w:top w:val="none" w:sz="0" w:space="0" w:color="auto"/>
                                                    <w:left w:val="none" w:sz="0" w:space="0" w:color="auto"/>
                                                    <w:bottom w:val="none" w:sz="0" w:space="0" w:color="auto"/>
                                                    <w:right w:val="none" w:sz="0" w:space="0" w:color="auto"/>
                                                  </w:divBdr>
                                                  <w:divsChild>
                                                    <w:div w:id="117064624">
                                                      <w:marLeft w:val="0"/>
                                                      <w:marRight w:val="0"/>
                                                      <w:marTop w:val="0"/>
                                                      <w:marBottom w:val="0"/>
                                                      <w:divBdr>
                                                        <w:top w:val="none" w:sz="0" w:space="0" w:color="auto"/>
                                                        <w:left w:val="none" w:sz="0" w:space="0" w:color="auto"/>
                                                        <w:bottom w:val="none" w:sz="0" w:space="0" w:color="auto"/>
                                                        <w:right w:val="none" w:sz="0" w:space="0" w:color="auto"/>
                                                      </w:divBdr>
                                                    </w:div>
                                                  </w:divsChild>
                                                </w:div>
                                                <w:div w:id="1691101944">
                                                  <w:marLeft w:val="0"/>
                                                  <w:marRight w:val="0"/>
                                                  <w:marTop w:val="0"/>
                                                  <w:marBottom w:val="0"/>
                                                  <w:divBdr>
                                                    <w:top w:val="none" w:sz="0" w:space="0" w:color="auto"/>
                                                    <w:left w:val="none" w:sz="0" w:space="0" w:color="auto"/>
                                                    <w:bottom w:val="none" w:sz="0" w:space="0" w:color="auto"/>
                                                    <w:right w:val="none" w:sz="0" w:space="0" w:color="auto"/>
                                                  </w:divBdr>
                                                  <w:divsChild>
                                                    <w:div w:id="15428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00379">
      <w:bodyDiv w:val="1"/>
      <w:marLeft w:val="0"/>
      <w:marRight w:val="0"/>
      <w:marTop w:val="0"/>
      <w:marBottom w:val="0"/>
      <w:divBdr>
        <w:top w:val="none" w:sz="0" w:space="0" w:color="auto"/>
        <w:left w:val="none" w:sz="0" w:space="0" w:color="auto"/>
        <w:bottom w:val="none" w:sz="0" w:space="0" w:color="auto"/>
        <w:right w:val="none" w:sz="0" w:space="0" w:color="auto"/>
      </w:divBdr>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c.europa.eu/agriculture/market-observatory/sugar_fr" TargetMode="External"/><Relationship Id="rId22" Type="http://schemas.openxmlformats.org/officeDocument/2006/relationships/oleObject" Target="embeddings/oleObject4.bin"/></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0A50D-F519-4733-B48A-544D9C91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5</TotalTime>
  <Pages>5</Pages>
  <Words>1634</Words>
  <Characters>8989</Characters>
  <Application>Microsoft Office Word</Application>
  <DocSecurity>0</DocSecurity>
  <Lines>74</Lines>
  <Paragraphs>21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3</cp:revision>
  <cp:lastPrinted>2016-10-28T12:54:00Z</cp:lastPrinted>
  <dcterms:created xsi:type="dcterms:W3CDTF">2018-01-05T10:43:00Z</dcterms:created>
  <dcterms:modified xsi:type="dcterms:W3CDTF">2018-01-05T10:53:00Z</dcterms:modified>
</cp:coreProperties>
</file>