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22" w:rsidRPr="005972D4" w:rsidRDefault="00742D22" w:rsidP="00742D22">
      <w:pPr>
        <w:spacing w:after="0"/>
      </w:pPr>
      <w:r w:rsidRPr="005972D4">
        <w:rPr>
          <w:noProof/>
          <w:lang w:eastAsia="nl-BE"/>
        </w:rPr>
        <w:drawing>
          <wp:inline distT="0" distB="0" distL="0" distR="0" wp14:anchorId="158403B6" wp14:editId="048F194A">
            <wp:extent cx="3212656"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3212656" cy="660716"/>
                    </a:xfrm>
                    <a:prstGeom prst="rect">
                      <a:avLst/>
                    </a:prstGeom>
                    <a:noFill/>
                    <a:ln>
                      <a:noFill/>
                    </a:ln>
                  </pic:spPr>
                </pic:pic>
              </a:graphicData>
            </a:graphic>
          </wp:inline>
        </w:drawing>
      </w:r>
    </w:p>
    <w:p w:rsidR="00742D22" w:rsidRPr="005972D4" w:rsidRDefault="00803EF2" w:rsidP="00742D22">
      <w:pPr>
        <w:spacing w:after="20"/>
        <w:rPr>
          <w:rFonts w:cs="Calibri"/>
          <w:sz w:val="20"/>
          <w:szCs w:val="20"/>
        </w:rPr>
      </w:pPr>
      <w:r w:rsidRPr="005972D4">
        <w:rPr>
          <w:sz w:val="20"/>
          <w:szCs w:val="20"/>
        </w:rPr>
        <w:t>Vlaamse overheid</w:t>
      </w:r>
    </w:p>
    <w:p w:rsidR="00742D22" w:rsidRPr="005972D4" w:rsidRDefault="00126419" w:rsidP="00742D22">
      <w:pPr>
        <w:spacing w:after="20"/>
        <w:rPr>
          <w:sz w:val="20"/>
          <w:szCs w:val="20"/>
        </w:rPr>
      </w:pPr>
      <w:r w:rsidRPr="005972D4">
        <w:rPr>
          <w:sz w:val="20"/>
          <w:szCs w:val="20"/>
        </w:rPr>
        <w:t>Koning Albert II-laan 35 bus 40</w:t>
      </w:r>
    </w:p>
    <w:p w:rsidR="00742D22" w:rsidRPr="001C0EE8" w:rsidRDefault="00126419" w:rsidP="00742D22">
      <w:pPr>
        <w:spacing w:after="20"/>
        <w:rPr>
          <w:sz w:val="20"/>
          <w:szCs w:val="20"/>
        </w:rPr>
      </w:pPr>
      <w:r w:rsidRPr="001C0EE8">
        <w:rPr>
          <w:sz w:val="20"/>
          <w:szCs w:val="20"/>
        </w:rPr>
        <w:t>103</w:t>
      </w:r>
      <w:r w:rsidR="00742D22" w:rsidRPr="001C0EE8">
        <w:rPr>
          <w:sz w:val="20"/>
          <w:szCs w:val="20"/>
        </w:rPr>
        <w:t>0 BRUSSEL</w:t>
      </w:r>
    </w:p>
    <w:p w:rsidR="00742D22" w:rsidRPr="001C0EE8" w:rsidRDefault="00742D22" w:rsidP="00742D22">
      <w:pPr>
        <w:spacing w:after="20"/>
        <w:rPr>
          <w:sz w:val="20"/>
          <w:szCs w:val="20"/>
        </w:rPr>
      </w:pPr>
      <w:r w:rsidRPr="001C0EE8">
        <w:rPr>
          <w:sz w:val="20"/>
          <w:szCs w:val="20"/>
        </w:rPr>
        <w:t xml:space="preserve">T </w:t>
      </w:r>
      <w:r w:rsidR="00126419" w:rsidRPr="001C0EE8">
        <w:rPr>
          <w:sz w:val="20"/>
          <w:szCs w:val="20"/>
        </w:rPr>
        <w:t>02 552 77 05</w:t>
      </w:r>
    </w:p>
    <w:p w:rsidR="00742D22" w:rsidRPr="001C0EE8" w:rsidRDefault="00742D22" w:rsidP="00742D22">
      <w:pPr>
        <w:spacing w:after="20"/>
        <w:rPr>
          <w:sz w:val="20"/>
          <w:szCs w:val="20"/>
        </w:rPr>
      </w:pPr>
      <w:r w:rsidRPr="001C0EE8">
        <w:rPr>
          <w:sz w:val="20"/>
          <w:szCs w:val="20"/>
        </w:rPr>
        <w:t xml:space="preserve">F </w:t>
      </w:r>
      <w:r w:rsidR="00126419" w:rsidRPr="001C0EE8">
        <w:rPr>
          <w:sz w:val="20"/>
          <w:szCs w:val="20"/>
        </w:rPr>
        <w:t>02 552 77 01</w:t>
      </w:r>
    </w:p>
    <w:p w:rsidR="00742D22" w:rsidRPr="001C0EE8" w:rsidRDefault="00126419" w:rsidP="00742D22">
      <w:pPr>
        <w:spacing w:after="20"/>
        <w:rPr>
          <w:sz w:val="20"/>
          <w:szCs w:val="20"/>
        </w:rPr>
      </w:pPr>
      <w:r w:rsidRPr="001C0EE8">
        <w:rPr>
          <w:sz w:val="20"/>
          <w:szCs w:val="20"/>
        </w:rPr>
        <w:t>www.vlaanderen.be</w:t>
      </w:r>
    </w:p>
    <w:p w:rsidR="00742D22" w:rsidRPr="001C0EE8" w:rsidRDefault="00742D22" w:rsidP="00252219">
      <w:pPr>
        <w:spacing w:before="400" w:after="120"/>
        <w:rPr>
          <w:b/>
          <w:sz w:val="36"/>
          <w:szCs w:val="36"/>
        </w:rPr>
      </w:pPr>
      <w:r w:rsidRPr="001C0EE8">
        <w:rPr>
          <w:sz w:val="36"/>
          <w:szCs w:val="36"/>
        </w:rPr>
        <w:t>VERSLAG</w:t>
      </w:r>
      <w:r w:rsidR="00FA4ECF" w:rsidRPr="001C0EE8">
        <w:rPr>
          <w:sz w:val="36"/>
          <w:szCs w:val="36"/>
        </w:rPr>
        <w:t xml:space="preserve"> </w:t>
      </w:r>
      <w:r w:rsidR="00920E52" w:rsidRPr="001C0EE8">
        <w:rPr>
          <w:sz w:val="36"/>
          <w:szCs w:val="36"/>
        </w:rPr>
        <w:t>Expertengroep Wijn</w:t>
      </w:r>
    </w:p>
    <w:p w:rsidR="00742D22" w:rsidRPr="00920E52" w:rsidRDefault="00742D22" w:rsidP="00742D22">
      <w:pPr>
        <w:spacing w:after="0"/>
        <w:rPr>
          <w:sz w:val="16"/>
          <w:szCs w:val="16"/>
          <w:lang w:val="de-DE"/>
        </w:rPr>
      </w:pPr>
      <w:r w:rsidRPr="00920E52">
        <w:rPr>
          <w:sz w:val="16"/>
          <w:szCs w:val="16"/>
          <w:lang w:val="de-DE"/>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0"/>
        <w:gridCol w:w="316"/>
      </w:tblGrid>
      <w:tr w:rsidR="00742D22" w:rsidRPr="005972D4" w:rsidTr="00F93E03">
        <w:trPr>
          <w:trHeight w:val="807"/>
        </w:trPr>
        <w:tc>
          <w:tcPr>
            <w:tcW w:w="9820" w:type="dxa"/>
          </w:tcPr>
          <w:p w:rsidR="00742D22" w:rsidRPr="005972D4" w:rsidRDefault="00742D22" w:rsidP="00F93E03">
            <w:pPr>
              <w:spacing w:before="120" w:after="120"/>
            </w:pPr>
            <w:r w:rsidRPr="005972D4">
              <w:t xml:space="preserve">datum: </w:t>
            </w:r>
            <w:r w:rsidR="000A12EA">
              <w:t>24/0</w:t>
            </w:r>
            <w:r w:rsidR="00A24F01">
              <w:t>5</w:t>
            </w:r>
            <w:r w:rsidR="00871E14">
              <w:t>/</w:t>
            </w:r>
            <w:r w:rsidR="00CA4EE8" w:rsidRPr="005972D4">
              <w:t>201</w:t>
            </w:r>
            <w:r w:rsidR="00A24F01">
              <w:t>8</w:t>
            </w:r>
          </w:p>
          <w:p w:rsidR="00641CFE" w:rsidRPr="005972D4" w:rsidRDefault="00D82AF9" w:rsidP="00F93E03">
            <w:pPr>
              <w:spacing w:before="120" w:after="120"/>
            </w:pPr>
            <w:r w:rsidRPr="005972D4">
              <w:t>Verslag: Timo Delveaux</w:t>
            </w:r>
          </w:p>
        </w:tc>
        <w:tc>
          <w:tcPr>
            <w:tcW w:w="316" w:type="dxa"/>
          </w:tcPr>
          <w:p w:rsidR="00742D22" w:rsidRPr="005972D4" w:rsidRDefault="00742D22" w:rsidP="00F93E03">
            <w:pPr>
              <w:spacing w:before="120" w:after="120"/>
            </w:pPr>
          </w:p>
        </w:tc>
      </w:tr>
    </w:tbl>
    <w:p w:rsidR="00742D22" w:rsidRPr="005972D4" w:rsidRDefault="00742D22" w:rsidP="00742D22">
      <w:pPr>
        <w:spacing w:after="0"/>
        <w:rPr>
          <w:sz w:val="16"/>
          <w:szCs w:val="16"/>
        </w:rPr>
        <w:sectPr w:rsidR="00742D22" w:rsidRPr="005972D4" w:rsidSect="00FC403C">
          <w:footerReference w:type="default" r:id="rId10"/>
          <w:footerReference w:type="first" r:id="rId11"/>
          <w:pgSz w:w="11906" w:h="16838"/>
          <w:pgMar w:top="851" w:right="851" w:bottom="618" w:left="1134" w:header="709" w:footer="709" w:gutter="0"/>
          <w:cols w:space="708"/>
          <w:titlePg/>
          <w:docGrid w:linePitch="360"/>
        </w:sectPr>
      </w:pPr>
      <w:r w:rsidRPr="005972D4">
        <w:rPr>
          <w:sz w:val="16"/>
          <w:szCs w:val="16"/>
        </w:rPr>
        <w:t>//////////////////////////////////////////////////////////////////////////////////////////////////////////////////////////////////</w:t>
      </w:r>
    </w:p>
    <w:p w:rsidR="00A24F01" w:rsidRDefault="00A24F01" w:rsidP="00A24F01">
      <w:pPr>
        <w:pStyle w:val="Kop1"/>
        <w:numPr>
          <w:ilvl w:val="0"/>
          <w:numId w:val="0"/>
        </w:numPr>
        <w:spacing w:after="240" w:line="240" w:lineRule="auto"/>
        <w:ind w:left="432" w:hanging="432"/>
      </w:pPr>
      <w:r>
        <w:lastRenderedPageBreak/>
        <w:t>EXPERTENGROEP WIJN</w:t>
      </w:r>
    </w:p>
    <w:p w:rsidR="00A24F01" w:rsidRPr="00A24F01" w:rsidRDefault="00A24F01" w:rsidP="00A24F01"/>
    <w:p w:rsidR="00920E52" w:rsidRDefault="00C92917" w:rsidP="00472448">
      <w:pPr>
        <w:pStyle w:val="Kop1"/>
        <w:spacing w:after="240" w:line="240" w:lineRule="auto"/>
        <w:ind w:left="431" w:hanging="431"/>
      </w:pPr>
      <w:r>
        <w:t>Aanpassing</w:t>
      </w:r>
      <w:r w:rsidR="00A24F01">
        <w:t xml:space="preserve"> van Verordening 606</w:t>
      </w:r>
      <w:r w:rsidR="00920E52">
        <w:t xml:space="preserve">/2009 inzake </w:t>
      </w:r>
      <w:r w:rsidR="00A24F01">
        <w:t>oenologische praktijken</w:t>
      </w:r>
    </w:p>
    <w:p w:rsidR="00295AFD" w:rsidRDefault="00A24F01" w:rsidP="00920E52">
      <w:r>
        <w:t xml:space="preserve">DG SANCO is aanwezig op de vergadering en legt de procedure uit hoe </w:t>
      </w:r>
      <w:proofErr w:type="spellStart"/>
      <w:r>
        <w:t>levensmiddelenaddititieven</w:t>
      </w:r>
      <w:proofErr w:type="spellEnd"/>
      <w:r>
        <w:t xml:space="preserve"> een goedkeuring krijgen. </w:t>
      </w:r>
    </w:p>
    <w:p w:rsidR="001B1D77" w:rsidRDefault="001B1D77" w:rsidP="00920E52">
      <w:r>
        <w:t xml:space="preserve">Vooraleer een goedkeuring te krijgen, dient een </w:t>
      </w:r>
      <w:r w:rsidR="00D0699F">
        <w:t>aanvrager</w:t>
      </w:r>
      <w:r>
        <w:t xml:space="preserve"> (vaak een bedrijf) een dossier in bij de Europese Commissie om een bepaald additief te mogen gebruiken. Indien dit gaat om een nieuw additief zal de EC aan EFSA vragen om dit te onderzoeken. Nadat EFSA haar opinie heeft gegeven, hebben de EC en de lidstaten 9 maanden tijd om dit additief al dan niet toe te staan. Al de toegelaten additieven in de EU en de voorwaarden om te gebruiken zijn terug te vinden in Verordening 1333/2009, bijlage II. </w:t>
      </w:r>
      <w:r w:rsidR="00D0699F">
        <w:t>Additieven dienen zoals een ingrediënt te worden vermeld op het etiket.</w:t>
      </w:r>
    </w:p>
    <w:p w:rsidR="001B1D77" w:rsidRDefault="001B1D77" w:rsidP="00920E52">
      <w:r>
        <w:t xml:space="preserve">Er is één uitzondering: wijn. </w:t>
      </w:r>
      <w:r w:rsidR="00D0699F">
        <w:t>Het proces tot erkenning is gelijkaardig, maar v</w:t>
      </w:r>
      <w:r>
        <w:t>oor de wijnsector worden de voorwaarden om ze te gebruiken opgenomen in specifieke regelgeving: momenteel Verordening 606/2009.</w:t>
      </w:r>
    </w:p>
    <w:p w:rsidR="00EF52E0" w:rsidRDefault="00EF52E0" w:rsidP="00920E52">
      <w:r>
        <w:t>DG AGRI stelt de laatste versie voor:</w:t>
      </w:r>
    </w:p>
    <w:bookmarkStart w:id="0" w:name="_MON_1589007845"/>
    <w:bookmarkEnd w:id="0"/>
    <w:p w:rsidR="00EF52E0" w:rsidRDefault="00EF52E0" w:rsidP="00920E52">
      <w: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75pt;height:49.6pt" o:ole="">
            <v:imagedata r:id="rId12" o:title=""/>
          </v:shape>
          <o:OLEObject Type="Embed" ProgID="Word.Document.12" ShapeID="_x0000_i1029" DrawAspect="Icon" ObjectID="_1589012185" r:id="rId13">
            <o:FieldCodes>\s</o:FieldCodes>
          </o:OLEObject>
        </w:object>
      </w:r>
      <w:bookmarkStart w:id="1" w:name="_MON_1589007865"/>
      <w:bookmarkEnd w:id="1"/>
      <w:r>
        <w:object w:dxaOrig="1534" w:dyaOrig="993">
          <v:shape id="_x0000_i1030" type="#_x0000_t75" style="width:76.75pt;height:49.6pt" o:ole="">
            <v:imagedata r:id="rId14" o:title=""/>
          </v:shape>
          <o:OLEObject Type="Embed" ProgID="Word.Document.12" ShapeID="_x0000_i1030" DrawAspect="Icon" ObjectID="_1589012186" r:id="rId15">
            <o:FieldCodes>\s</o:FieldCodes>
          </o:OLEObject>
        </w:object>
      </w:r>
      <w:bookmarkStart w:id="2" w:name="_MON_1589007880"/>
      <w:bookmarkEnd w:id="2"/>
      <w:r>
        <w:object w:dxaOrig="1534" w:dyaOrig="993">
          <v:shape id="_x0000_i1031" type="#_x0000_t75" style="width:76.75pt;height:49.6pt" o:ole="">
            <v:imagedata r:id="rId16" o:title=""/>
          </v:shape>
          <o:OLEObject Type="Embed" ProgID="Word.Document.12" ShapeID="_x0000_i1031" DrawAspect="Icon" ObjectID="_1589012187" r:id="rId17">
            <o:FieldCodes>\s</o:FieldCodes>
          </o:OLEObject>
        </w:object>
      </w:r>
      <w:bookmarkStart w:id="3" w:name="_MON_1589007893"/>
      <w:bookmarkEnd w:id="3"/>
      <w:r>
        <w:object w:dxaOrig="1534" w:dyaOrig="993">
          <v:shape id="_x0000_i1032" type="#_x0000_t75" style="width:76.75pt;height:49.6pt" o:ole="">
            <v:imagedata r:id="rId18" o:title=""/>
          </v:shape>
          <o:OLEObject Type="Embed" ProgID="Word.Document.12" ShapeID="_x0000_i1032" DrawAspect="Icon" ObjectID="_1589012188" r:id="rId19">
            <o:FieldCodes>\s</o:FieldCodes>
          </o:OLEObject>
        </w:object>
      </w:r>
      <w:bookmarkStart w:id="4" w:name="_MON_1589007907"/>
      <w:bookmarkEnd w:id="4"/>
      <w:r>
        <w:object w:dxaOrig="1534" w:dyaOrig="993">
          <v:shape id="_x0000_i1033" type="#_x0000_t75" style="width:76.75pt;height:49.6pt" o:ole="">
            <v:imagedata r:id="rId20" o:title=""/>
          </v:shape>
          <o:OLEObject Type="Embed" ProgID="Word.Document.12" ShapeID="_x0000_i1033" DrawAspect="Icon" ObjectID="_1589012189" r:id="rId21">
            <o:FieldCodes>\s</o:FieldCodes>
          </o:OLEObject>
        </w:object>
      </w:r>
    </w:p>
    <w:p w:rsidR="00EF52E0" w:rsidRDefault="0057300B" w:rsidP="00920E52">
      <w:r>
        <w:t xml:space="preserve">Ze geeft aan dat gassen (bijlage IA, punt 8) in de OIV als technische hulpstoffen worden beschouwd en in de EU als additieven. Nog reflectie over nodig. </w:t>
      </w:r>
    </w:p>
    <w:p w:rsidR="0057300B" w:rsidRDefault="0057300B" w:rsidP="00920E52">
      <w:r>
        <w:t xml:space="preserve">DK, DE, UK  heeft problemen met de harde bewoording in artikel 9. Wanneer een product niet voldoet aan deze verordening moet het worden vernietigd. Akkoord indien er een gevaar bestaat voor de </w:t>
      </w:r>
      <w:r>
        <w:lastRenderedPageBreak/>
        <w:t xml:space="preserve">volksgezondheid, maar zo niet is dit enkel een inbreuk op de etikettering. </w:t>
      </w:r>
      <w:r w:rsidR="002D3F31">
        <w:t xml:space="preserve">DK haalt voorbeeld aan van blauwe wijn. FR interpreteert dit anders: blauwe wijn moet niet worden vernietigd, want valt niet onder deze verordening. </w:t>
      </w:r>
    </w:p>
    <w:p w:rsidR="0057300B" w:rsidRDefault="0057300B" w:rsidP="00920E52">
      <w:r>
        <w:t xml:space="preserve">IT geeft aan dat bijlage IA niet volledig is. Verder zou ze de experimentele praktijken willen beperken tot maximum 6 jaar. </w:t>
      </w:r>
    </w:p>
    <w:p w:rsidR="002D3F31" w:rsidRDefault="002D3F31" w:rsidP="00920E52">
      <w:pPr>
        <w:pStyle w:val="Kop1"/>
        <w:spacing w:after="240" w:line="240" w:lineRule="auto"/>
        <w:ind w:left="431" w:hanging="431"/>
      </w:pPr>
      <w:r>
        <w:t>diversen</w:t>
      </w:r>
    </w:p>
    <w:p w:rsidR="002D3F31" w:rsidRDefault="002D3F31" w:rsidP="00920E52"/>
    <w:p w:rsidR="002D3F31" w:rsidRDefault="002D3F31" w:rsidP="00DE5F91">
      <w:pPr>
        <w:pStyle w:val="Lijstalinea"/>
        <w:numPr>
          <w:ilvl w:val="0"/>
          <w:numId w:val="9"/>
        </w:numPr>
      </w:pPr>
      <w:r>
        <w:t xml:space="preserve">Opsplitsing van verordening 607/2009 in DA en IA: </w:t>
      </w:r>
      <w:r>
        <w:t>Stemming van de uitvoeringshandeling is v</w:t>
      </w:r>
      <w:r>
        <w:t>oorzien op</w:t>
      </w:r>
      <w:r>
        <w:t xml:space="preserve"> 25 juli.</w:t>
      </w:r>
    </w:p>
    <w:p w:rsidR="002D3F31" w:rsidRDefault="00DE5F91" w:rsidP="00DE5F91">
      <w:pPr>
        <w:pStyle w:val="Lijstalinea"/>
        <w:numPr>
          <w:ilvl w:val="0"/>
          <w:numId w:val="9"/>
        </w:numPr>
      </w:pPr>
      <w:r>
        <w:t>ES vraagt toelating voor het gebruik van plastieken flessen schuimwijn die zijn toepassing kan vinden in luchthavens. De EC zegt dat de o</w:t>
      </w:r>
      <w:r>
        <w:t>psplitsing van verordening 607/2009</w:t>
      </w:r>
      <w:r>
        <w:t xml:space="preserve"> zich in een te verre fase bevindt om nog aanpassingen aan te doen. EC geeft mee dat er voor LS een </w:t>
      </w:r>
      <w:r w:rsidR="002B2752">
        <w:t>derogatie</w:t>
      </w:r>
      <w:r>
        <w:t xml:space="preserve"> voorzien is tot etikettering en presentatie voor 3</w:t>
      </w:r>
      <w:r w:rsidRPr="00DE5F91">
        <w:rPr>
          <w:vertAlign w:val="superscript"/>
        </w:rPr>
        <w:t>de</w:t>
      </w:r>
      <w:r>
        <w:t xml:space="preserve"> landen. Indien naar de toekomst toe deze derogatie niet volstaat, kan de DA nog worden aangepast.</w:t>
      </w:r>
    </w:p>
    <w:p w:rsidR="00DE5F91" w:rsidRDefault="00DE5F91" w:rsidP="00DE5F91"/>
    <w:p w:rsidR="002B2752" w:rsidRDefault="002B2752" w:rsidP="002B2752">
      <w:pPr>
        <w:pStyle w:val="Kop1"/>
        <w:numPr>
          <w:ilvl w:val="0"/>
          <w:numId w:val="0"/>
        </w:numPr>
        <w:spacing w:after="240" w:line="240" w:lineRule="auto"/>
        <w:ind w:left="432" w:hanging="432"/>
      </w:pPr>
      <w:r>
        <w:t>Beheerscomité</w:t>
      </w:r>
      <w:r>
        <w:t xml:space="preserve"> WIJN</w:t>
      </w:r>
      <w:r w:rsidR="0087293A">
        <w:t xml:space="preserve"> en gedistilleerde dranken</w:t>
      </w:r>
    </w:p>
    <w:p w:rsidR="002B2752" w:rsidRPr="002B2752" w:rsidRDefault="002B2752" w:rsidP="002B2752"/>
    <w:p w:rsidR="002B2752" w:rsidRDefault="0087293A" w:rsidP="0087293A">
      <w:pPr>
        <w:pStyle w:val="Kop1"/>
        <w:numPr>
          <w:ilvl w:val="0"/>
          <w:numId w:val="0"/>
        </w:numPr>
        <w:spacing w:after="240" w:line="240" w:lineRule="auto"/>
        <w:ind w:left="432" w:hanging="432"/>
      </w:pPr>
      <w:r>
        <w:t>3 Bescherming BOB</w:t>
      </w:r>
    </w:p>
    <w:p w:rsidR="0087293A" w:rsidRDefault="0087293A" w:rsidP="0087293A">
      <w:r>
        <w:t xml:space="preserve">De beschermingsverordening voor BOB </w:t>
      </w:r>
      <w:proofErr w:type="spellStart"/>
      <w:r>
        <w:t>Carianne</w:t>
      </w:r>
      <w:proofErr w:type="spellEnd"/>
      <w:r>
        <w:t xml:space="preserve"> wordt unaniem goedgekeurd</w:t>
      </w:r>
    </w:p>
    <w:p w:rsidR="0087293A" w:rsidRDefault="0087293A" w:rsidP="0087293A">
      <w:r>
        <w:t xml:space="preserve">Het gewijzigde productdossier voor </w:t>
      </w:r>
      <w:proofErr w:type="spellStart"/>
      <w:r>
        <w:t>Haut-Montrave</w:t>
      </w:r>
      <w:bookmarkStart w:id="5" w:name="_GoBack"/>
      <w:bookmarkEnd w:id="5"/>
      <w:r>
        <w:t>l</w:t>
      </w:r>
      <w:proofErr w:type="spellEnd"/>
      <w:r>
        <w:t xml:space="preserve"> wordt unaniem goedgekeurd</w:t>
      </w:r>
    </w:p>
    <w:p w:rsidR="0087293A" w:rsidRDefault="0087293A" w:rsidP="0087293A">
      <w:r>
        <w:t xml:space="preserve">Het gewijzigde productdossier voor </w:t>
      </w:r>
      <w:r>
        <w:t>Ron de Guatemala</w:t>
      </w:r>
      <w:r>
        <w:t xml:space="preserve"> wordt unaniem goedgekeurd</w:t>
      </w:r>
    </w:p>
    <w:p w:rsidR="0087293A" w:rsidRDefault="0087293A" w:rsidP="0087293A">
      <w:pPr>
        <w:pStyle w:val="Kop1"/>
        <w:numPr>
          <w:ilvl w:val="0"/>
          <w:numId w:val="10"/>
        </w:numPr>
      </w:pPr>
      <w:r>
        <w:t>Marktsituatie</w:t>
      </w:r>
    </w:p>
    <w:p w:rsidR="0087293A" w:rsidRDefault="0087293A" w:rsidP="0087293A">
      <w:r>
        <w:t>De wijnprijzen zijn veel hoger door de lage productie; export in 2018 is hoog, invoer stabiel. Nieuwe cijfers zijn</w:t>
      </w:r>
      <w:r w:rsidR="00700A86">
        <w:t xml:space="preserve"> nog</w:t>
      </w:r>
      <w:r>
        <w:t xml:space="preserve"> niet beschikbaar. </w:t>
      </w:r>
    </w:p>
    <w:p w:rsidR="00700A86" w:rsidRDefault="00700A86" w:rsidP="00700A86">
      <w:pPr>
        <w:pStyle w:val="Kop1"/>
        <w:numPr>
          <w:ilvl w:val="0"/>
          <w:numId w:val="10"/>
        </w:numPr>
      </w:pPr>
      <w:r>
        <w:t>update van lijsten gepubliceerd op de EUropa website</w:t>
      </w:r>
    </w:p>
    <w:p w:rsidR="00700A86" w:rsidRDefault="00700A86" w:rsidP="00700A86">
      <w:r>
        <w:t xml:space="preserve">DG AGRI wil ten gevolge de nieuwe regelgeving (R. 273/2018) de lijsten aanpassen die momenteel op de website van DG </w:t>
      </w:r>
      <w:proofErr w:type="spellStart"/>
      <w:r>
        <w:t>Agri</w:t>
      </w:r>
      <w:proofErr w:type="spellEnd"/>
      <w:r>
        <w:t xml:space="preserve"> terug te vinden zijn:</w:t>
      </w:r>
    </w:p>
    <w:p w:rsidR="00700A86" w:rsidRDefault="00700A86" w:rsidP="00700A86">
      <w:hyperlink r:id="rId22" w:history="1">
        <w:r w:rsidRPr="0081682A">
          <w:rPr>
            <w:rStyle w:val="Hyperlink"/>
          </w:rPr>
          <w:t>https://ec.europa.eu/agriculture/wine/lists_en</w:t>
        </w:r>
      </w:hyperlink>
    </w:p>
    <w:p w:rsidR="00700A86" w:rsidRPr="00700A86" w:rsidRDefault="00700A86" w:rsidP="00700A86">
      <w:r>
        <w:t>Doel hiervan is om te voldoen aan de bepaling van de regelgeving en vereenvoudiging. Zo staan sommige lijsten die nodig zijn niet op de website en andere staan er momenteel op die niet noodzakelijk zijn.</w:t>
      </w:r>
      <w:r>
        <w:br/>
        <w:t xml:space="preserve">De EC geeft een plan van aanpak weer om dit op te lossen. </w:t>
      </w:r>
    </w:p>
    <w:p w:rsidR="0087293A" w:rsidRPr="0087293A" w:rsidRDefault="0087293A" w:rsidP="0087293A"/>
    <w:p w:rsidR="0087293A" w:rsidRPr="0087293A" w:rsidRDefault="0087293A" w:rsidP="0087293A"/>
    <w:p w:rsidR="002B2752" w:rsidRPr="00920E52" w:rsidRDefault="002B2752" w:rsidP="00DE5F91"/>
    <w:sectPr w:rsidR="002B2752" w:rsidRPr="00920E52" w:rsidSect="004E1E0B">
      <w:type w:val="continuous"/>
      <w:pgSz w:w="11906" w:h="16838"/>
      <w:pgMar w:top="851" w:right="851" w:bottom="618"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62" w:rsidRDefault="00E01D62" w:rsidP="00C41C85">
      <w:r>
        <w:separator/>
      </w:r>
    </w:p>
  </w:endnote>
  <w:endnote w:type="continuationSeparator" w:id="0">
    <w:p w:rsidR="00E01D62" w:rsidRDefault="00E01D62" w:rsidP="00C4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landers Art San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ourier New"/>
    <w:charset w:val="00"/>
    <w:family w:val="auto"/>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embedRegular r:id="rId1" w:fontKey="{714FB179-F104-4C7F-8801-35243339AEEB}"/>
    <w:embedBold r:id="rId2" w:fontKey="{E540D831-903C-4BAD-BADF-A571035ECF16}"/>
  </w:font>
  <w:font w:name="FlandersArtSans-Bold">
    <w:panose1 w:val="00000800000000000000"/>
    <w:charset w:val="00"/>
    <w:family w:val="auto"/>
    <w:pitch w:val="variable"/>
    <w:sig w:usb0="00000007" w:usb1="00000000" w:usb2="00000000" w:usb3="00000000" w:csb0="00000093" w:csb1="00000000"/>
    <w:embedRegular r:id="rId3" w:fontKey="{82E69271-0E02-4B45-9299-BA5CE3EC4C7A}"/>
  </w:font>
  <w:font w:name="MS Gothic">
    <w:altName w:val="ＭＳ ゴシック"/>
    <w:panose1 w:val="020B0609070205080204"/>
    <w:charset w:val="80"/>
    <w:family w:val="modern"/>
    <w:pitch w:val="fixed"/>
    <w:sig w:usb0="E00002FF" w:usb1="6AC7FDFB" w:usb2="00000012" w:usb3="00000000" w:csb0="0002009F" w:csb1="00000000"/>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landers Art Sans Medium">
    <w:altName w:val="Courier New"/>
    <w:charset w:val="00"/>
    <w:family w:val="auto"/>
    <w:pitch w:val="variable"/>
    <w:sig w:usb0="00000001" w:usb1="00000000" w:usb2="00000000" w:usb3="00000000" w:csb0="00000093" w:csb1="00000000"/>
  </w:font>
  <w:font w:name="EUAlbertina">
    <w:altName w:val="EU Alberti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22" w:rsidRPr="00742D22" w:rsidRDefault="00742D22" w:rsidP="00E608A3">
    <w:pPr>
      <w:pStyle w:val="Koptekst"/>
      <w:tabs>
        <w:tab w:val="clear" w:pos="4536"/>
        <w:tab w:val="clear" w:pos="9072"/>
        <w:tab w:val="center" w:pos="9356"/>
        <w:tab w:val="right" w:pos="10206"/>
      </w:tabs>
      <w:spacing w:before="200" w:after="120"/>
      <w:rPr>
        <w:rFonts w:ascii="FlandersArtSans-Regular" w:hAnsi="FlandersArtSans-Regular"/>
      </w:rPr>
    </w:pPr>
    <w:r w:rsidRPr="00742D22">
      <w:rPr>
        <w:rFonts w:ascii="FlandersArtSans-Regular" w:hAnsi="FlandersArtSans-Regular" w:cs="Calibri"/>
        <w:sz w:val="18"/>
        <w:szCs w:val="18"/>
      </w:rPr>
      <w:tab/>
      <w:t xml:space="preserve">pagina </w:t>
    </w:r>
    <w:r w:rsidRPr="00742D22">
      <w:rPr>
        <w:rFonts w:ascii="FlandersArtSans-Regular" w:hAnsi="FlandersArtSans-Regular" w:cs="Calibri"/>
        <w:sz w:val="18"/>
        <w:szCs w:val="18"/>
      </w:rPr>
      <w:fldChar w:fldCharType="begin"/>
    </w:r>
    <w:r w:rsidRPr="00742D22">
      <w:rPr>
        <w:rFonts w:ascii="FlandersArtSans-Regular" w:hAnsi="FlandersArtSans-Regular" w:cs="Calibri"/>
        <w:sz w:val="18"/>
        <w:szCs w:val="18"/>
      </w:rPr>
      <w:instrText xml:space="preserve"> PAGE </w:instrText>
    </w:r>
    <w:r w:rsidRPr="00742D22">
      <w:rPr>
        <w:rFonts w:ascii="FlandersArtSans-Regular" w:hAnsi="FlandersArtSans-Regular" w:cs="Calibri"/>
        <w:sz w:val="18"/>
        <w:szCs w:val="18"/>
      </w:rPr>
      <w:fldChar w:fldCharType="separate"/>
    </w:r>
    <w:r w:rsidR="0075340B">
      <w:rPr>
        <w:rFonts w:ascii="FlandersArtSans-Regular" w:hAnsi="FlandersArtSans-Regular" w:cs="Calibri"/>
        <w:noProof/>
        <w:sz w:val="18"/>
        <w:szCs w:val="18"/>
      </w:rPr>
      <w:t>2</w:t>
    </w:r>
    <w:r w:rsidRPr="00742D22">
      <w:rPr>
        <w:rFonts w:ascii="FlandersArtSans-Regular" w:hAnsi="FlandersArtSans-Regular" w:cs="Calibri"/>
        <w:sz w:val="18"/>
        <w:szCs w:val="18"/>
      </w:rPr>
      <w:fldChar w:fldCharType="end"/>
    </w:r>
    <w:r w:rsidRPr="00742D22">
      <w:rPr>
        <w:rFonts w:ascii="FlandersArtSans-Regular" w:hAnsi="FlandersArtSans-Regular" w:cs="Calibri"/>
        <w:sz w:val="18"/>
        <w:szCs w:val="18"/>
      </w:rPr>
      <w:t xml:space="preserve"> van </w:t>
    </w:r>
    <w:r w:rsidRPr="00742D22">
      <w:rPr>
        <w:rStyle w:val="Paginanummer"/>
        <w:rFonts w:ascii="FlandersArtSans-Regular" w:hAnsi="FlandersArtSans-Regular" w:cs="Calibri"/>
        <w:sz w:val="18"/>
        <w:szCs w:val="18"/>
      </w:rPr>
      <w:fldChar w:fldCharType="begin"/>
    </w:r>
    <w:r w:rsidRPr="00742D22">
      <w:rPr>
        <w:rStyle w:val="Paginanummer"/>
        <w:rFonts w:ascii="FlandersArtSans-Regular" w:hAnsi="FlandersArtSans-Regular" w:cs="Calibri"/>
        <w:sz w:val="18"/>
        <w:szCs w:val="18"/>
      </w:rPr>
      <w:instrText xml:space="preserve"> NUMPAGES </w:instrText>
    </w:r>
    <w:r w:rsidRPr="00742D22">
      <w:rPr>
        <w:rStyle w:val="Paginanummer"/>
        <w:rFonts w:ascii="FlandersArtSans-Regular" w:hAnsi="FlandersArtSans-Regular" w:cs="Calibri"/>
        <w:sz w:val="18"/>
        <w:szCs w:val="18"/>
      </w:rPr>
      <w:fldChar w:fldCharType="separate"/>
    </w:r>
    <w:r w:rsidR="0075340B">
      <w:rPr>
        <w:rStyle w:val="Paginanummer"/>
        <w:rFonts w:ascii="FlandersArtSans-Regular" w:hAnsi="FlandersArtSans-Regular" w:cs="Calibri"/>
        <w:noProof/>
        <w:sz w:val="18"/>
        <w:szCs w:val="18"/>
      </w:rPr>
      <w:t>2</w:t>
    </w:r>
    <w:r w:rsidRPr="00742D22">
      <w:rPr>
        <w:rStyle w:val="Paginanummer"/>
        <w:rFonts w:ascii="FlandersArtSans-Regular" w:hAnsi="FlandersArtSans-Regular"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22" w:rsidRDefault="00742D22" w:rsidP="00FC403C">
    <w:pPr>
      <w:pStyle w:val="Koptekst"/>
      <w:tabs>
        <w:tab w:val="clear" w:pos="4536"/>
        <w:tab w:val="clear" w:pos="9072"/>
        <w:tab w:val="center" w:pos="9356"/>
        <w:tab w:val="right" w:pos="10206"/>
      </w:tabs>
      <w:spacing w:before="200" w:after="120"/>
    </w:pPr>
    <w:r>
      <w:rPr>
        <w:noProof/>
        <w:lang w:eastAsia="nl-BE"/>
      </w:rPr>
      <w:drawing>
        <wp:inline distT="0" distB="0" distL="0" distR="0" wp14:anchorId="63092224" wp14:editId="706F9804">
          <wp:extent cx="1378800" cy="54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8800" cy="540000"/>
                  </a:xfrm>
                  <a:prstGeom prst="rect">
                    <a:avLst/>
                  </a:prstGeom>
                  <a:noFill/>
                  <a:ln>
                    <a:noFill/>
                  </a:ln>
                </pic:spPr>
              </pic:pic>
            </a:graphicData>
          </a:graphic>
        </wp:inline>
      </w:drawing>
    </w:r>
    <w:r>
      <w:rPr>
        <w:rFonts w:ascii="Calibri" w:hAnsi="Calibri" w:cs="Calibri"/>
        <w:sz w:val="18"/>
        <w:szCs w:val="18"/>
      </w:rPr>
      <w:tab/>
    </w:r>
    <w:r w:rsidRPr="00E344C5">
      <w:rPr>
        <w:rFonts w:ascii="FlandersArtSans-Regular" w:hAnsi="FlandersArtSans-Regular" w:cs="Calibri"/>
        <w:sz w:val="18"/>
        <w:szCs w:val="18"/>
      </w:rPr>
      <w:t xml:space="preserve">pagina </w:t>
    </w:r>
    <w:r w:rsidRPr="00E344C5">
      <w:rPr>
        <w:rFonts w:ascii="FlandersArtSans-Regular" w:hAnsi="FlandersArtSans-Regular" w:cs="Calibri"/>
        <w:sz w:val="18"/>
        <w:szCs w:val="18"/>
      </w:rPr>
      <w:fldChar w:fldCharType="begin"/>
    </w:r>
    <w:r w:rsidRPr="00E344C5">
      <w:rPr>
        <w:rFonts w:ascii="FlandersArtSans-Regular" w:hAnsi="FlandersArtSans-Regular" w:cs="Calibri"/>
        <w:sz w:val="18"/>
        <w:szCs w:val="18"/>
      </w:rPr>
      <w:instrText xml:space="preserve"> PAGE </w:instrText>
    </w:r>
    <w:r w:rsidRPr="00E344C5">
      <w:rPr>
        <w:rFonts w:ascii="FlandersArtSans-Regular" w:hAnsi="FlandersArtSans-Regular" w:cs="Calibri"/>
        <w:sz w:val="18"/>
        <w:szCs w:val="18"/>
      </w:rPr>
      <w:fldChar w:fldCharType="separate"/>
    </w:r>
    <w:r w:rsidR="0075340B">
      <w:rPr>
        <w:rFonts w:ascii="FlandersArtSans-Regular" w:hAnsi="FlandersArtSans-Regular" w:cs="Calibri"/>
        <w:noProof/>
        <w:sz w:val="18"/>
        <w:szCs w:val="18"/>
      </w:rPr>
      <w:t>1</w:t>
    </w:r>
    <w:r w:rsidRPr="00E344C5">
      <w:rPr>
        <w:rFonts w:ascii="FlandersArtSans-Regular" w:hAnsi="FlandersArtSans-Regular" w:cs="Calibri"/>
        <w:sz w:val="18"/>
        <w:szCs w:val="18"/>
      </w:rPr>
      <w:fldChar w:fldCharType="end"/>
    </w:r>
    <w:r w:rsidRPr="00E344C5">
      <w:rPr>
        <w:rFonts w:ascii="FlandersArtSans-Regular" w:hAnsi="FlandersArtSans-Regular" w:cs="Calibri"/>
        <w:sz w:val="18"/>
        <w:szCs w:val="18"/>
      </w:rPr>
      <w:t xml:space="preserve"> van </w:t>
    </w:r>
    <w:r w:rsidRPr="00E344C5">
      <w:rPr>
        <w:rStyle w:val="Paginanummer"/>
        <w:rFonts w:cs="Calibri"/>
        <w:sz w:val="18"/>
        <w:szCs w:val="18"/>
      </w:rPr>
      <w:fldChar w:fldCharType="begin"/>
    </w:r>
    <w:r w:rsidRPr="00E344C5">
      <w:rPr>
        <w:rStyle w:val="Paginanummer"/>
        <w:rFonts w:cs="Calibri"/>
        <w:sz w:val="18"/>
        <w:szCs w:val="18"/>
      </w:rPr>
      <w:instrText xml:space="preserve"> NUMPAGES </w:instrText>
    </w:r>
    <w:r w:rsidRPr="00E344C5">
      <w:rPr>
        <w:rStyle w:val="Paginanummer"/>
        <w:rFonts w:cs="Calibri"/>
        <w:sz w:val="18"/>
        <w:szCs w:val="18"/>
      </w:rPr>
      <w:fldChar w:fldCharType="separate"/>
    </w:r>
    <w:r w:rsidR="0075340B">
      <w:rPr>
        <w:rStyle w:val="Paginanummer"/>
        <w:rFonts w:cs="Calibri"/>
        <w:noProof/>
        <w:sz w:val="18"/>
        <w:szCs w:val="18"/>
      </w:rPr>
      <w:t>2</w:t>
    </w:r>
    <w:r w:rsidRPr="00E344C5">
      <w:rPr>
        <w:rStyle w:val="Paginanummer"/>
        <w:rFonts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62" w:rsidRDefault="00E01D62" w:rsidP="00C41C85">
      <w:r>
        <w:separator/>
      </w:r>
    </w:p>
  </w:footnote>
  <w:footnote w:type="continuationSeparator" w:id="0">
    <w:p w:rsidR="00E01D62" w:rsidRDefault="00E01D62" w:rsidP="00C41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
    <w:nsid w:val="5F1C6F5E"/>
    <w:multiLevelType w:val="hybridMultilevel"/>
    <w:tmpl w:val="210878B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698C67D3"/>
    <w:multiLevelType w:val="multilevel"/>
    <w:tmpl w:val="D558397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5"/>
  </w:num>
  <w:num w:numId="3">
    <w:abstractNumId w:val="0"/>
  </w:num>
  <w:num w:numId="4">
    <w:abstractNumId w:val="3"/>
  </w:num>
  <w:num w:numId="5">
    <w:abstractNumId w:val="1"/>
  </w:num>
  <w:num w:numId="6">
    <w:abstractNumId w:val="6"/>
  </w:num>
  <w:num w:numId="7">
    <w:abstractNumId w:val="2"/>
  </w:num>
  <w:num w:numId="8">
    <w:abstractNumId w:val="7"/>
  </w:num>
  <w:num w:numId="9">
    <w:abstractNumId w:val="4"/>
  </w:num>
  <w:num w:numId="10">
    <w:abstractNumId w:val="5"/>
    <w:lvlOverride w:ilvl="0">
      <w:startOverride w:val="4"/>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embedSystemFonts/>
  <w:saveSubsetFonts/>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2C3470"/>
    <w:rsid w:val="00023061"/>
    <w:rsid w:val="000232FD"/>
    <w:rsid w:val="000317FF"/>
    <w:rsid w:val="00042CB7"/>
    <w:rsid w:val="00053C12"/>
    <w:rsid w:val="00061AC3"/>
    <w:rsid w:val="0006433A"/>
    <w:rsid w:val="000823D8"/>
    <w:rsid w:val="000A12EA"/>
    <w:rsid w:val="000A3BE9"/>
    <w:rsid w:val="000C2EB6"/>
    <w:rsid w:val="000C359B"/>
    <w:rsid w:val="000C423B"/>
    <w:rsid w:val="000F7165"/>
    <w:rsid w:val="00103464"/>
    <w:rsid w:val="00103E18"/>
    <w:rsid w:val="00122725"/>
    <w:rsid w:val="00126419"/>
    <w:rsid w:val="0012720A"/>
    <w:rsid w:val="00136488"/>
    <w:rsid w:val="00140678"/>
    <w:rsid w:val="00152370"/>
    <w:rsid w:val="001674CD"/>
    <w:rsid w:val="001A12AD"/>
    <w:rsid w:val="001A519B"/>
    <w:rsid w:val="001A5B8C"/>
    <w:rsid w:val="001B1D77"/>
    <w:rsid w:val="001B7468"/>
    <w:rsid w:val="001C0EE8"/>
    <w:rsid w:val="001C504A"/>
    <w:rsid w:val="001D46FE"/>
    <w:rsid w:val="001E2D82"/>
    <w:rsid w:val="002000AF"/>
    <w:rsid w:val="00201EF5"/>
    <w:rsid w:val="00210F72"/>
    <w:rsid w:val="00217386"/>
    <w:rsid w:val="00222F9F"/>
    <w:rsid w:val="00227277"/>
    <w:rsid w:val="00227779"/>
    <w:rsid w:val="00252219"/>
    <w:rsid w:val="00260102"/>
    <w:rsid w:val="0028150F"/>
    <w:rsid w:val="00295AFD"/>
    <w:rsid w:val="002A04CB"/>
    <w:rsid w:val="002A59C8"/>
    <w:rsid w:val="002B2752"/>
    <w:rsid w:val="002B6402"/>
    <w:rsid w:val="002C3470"/>
    <w:rsid w:val="002C3BBD"/>
    <w:rsid w:val="002D3F31"/>
    <w:rsid w:val="002D4776"/>
    <w:rsid w:val="002F77CF"/>
    <w:rsid w:val="00307BB6"/>
    <w:rsid w:val="003200E3"/>
    <w:rsid w:val="0032164B"/>
    <w:rsid w:val="00330A8F"/>
    <w:rsid w:val="00352B51"/>
    <w:rsid w:val="003536A4"/>
    <w:rsid w:val="00360947"/>
    <w:rsid w:val="0037019C"/>
    <w:rsid w:val="003A5787"/>
    <w:rsid w:val="003E3BBD"/>
    <w:rsid w:val="004008A1"/>
    <w:rsid w:val="00412611"/>
    <w:rsid w:val="004243F7"/>
    <w:rsid w:val="00424A03"/>
    <w:rsid w:val="00426C98"/>
    <w:rsid w:val="00440690"/>
    <w:rsid w:val="00444BD3"/>
    <w:rsid w:val="00447B9B"/>
    <w:rsid w:val="00461B02"/>
    <w:rsid w:val="00472448"/>
    <w:rsid w:val="004729D1"/>
    <w:rsid w:val="004B402E"/>
    <w:rsid w:val="004B686F"/>
    <w:rsid w:val="004B759F"/>
    <w:rsid w:val="004F41FD"/>
    <w:rsid w:val="004F46ED"/>
    <w:rsid w:val="00512B66"/>
    <w:rsid w:val="00522A5C"/>
    <w:rsid w:val="005239AD"/>
    <w:rsid w:val="00553D4D"/>
    <w:rsid w:val="0057300B"/>
    <w:rsid w:val="005972D4"/>
    <w:rsid w:val="005A337C"/>
    <w:rsid w:val="005A473C"/>
    <w:rsid w:val="005E76E4"/>
    <w:rsid w:val="00601F31"/>
    <w:rsid w:val="0061388B"/>
    <w:rsid w:val="00620612"/>
    <w:rsid w:val="00632730"/>
    <w:rsid w:val="00636904"/>
    <w:rsid w:val="00641CFE"/>
    <w:rsid w:val="00653318"/>
    <w:rsid w:val="0067682A"/>
    <w:rsid w:val="006B1478"/>
    <w:rsid w:val="006B1EE5"/>
    <w:rsid w:val="006F2D30"/>
    <w:rsid w:val="00700A86"/>
    <w:rsid w:val="00727106"/>
    <w:rsid w:val="00742D22"/>
    <w:rsid w:val="0075340B"/>
    <w:rsid w:val="007957BB"/>
    <w:rsid w:val="007A0011"/>
    <w:rsid w:val="007A17A2"/>
    <w:rsid w:val="007A72E8"/>
    <w:rsid w:val="007C1A72"/>
    <w:rsid w:val="007D3C29"/>
    <w:rsid w:val="00803EF2"/>
    <w:rsid w:val="008048F5"/>
    <w:rsid w:val="00837325"/>
    <w:rsid w:val="00871E14"/>
    <w:rsid w:val="0087293A"/>
    <w:rsid w:val="00882132"/>
    <w:rsid w:val="008B287F"/>
    <w:rsid w:val="008C320A"/>
    <w:rsid w:val="008C4B76"/>
    <w:rsid w:val="008E1A4B"/>
    <w:rsid w:val="008F7835"/>
    <w:rsid w:val="009155E4"/>
    <w:rsid w:val="009157D3"/>
    <w:rsid w:val="009170F9"/>
    <w:rsid w:val="00920E52"/>
    <w:rsid w:val="00921462"/>
    <w:rsid w:val="00922A25"/>
    <w:rsid w:val="00942B84"/>
    <w:rsid w:val="00945369"/>
    <w:rsid w:val="00951100"/>
    <w:rsid w:val="00970309"/>
    <w:rsid w:val="00976488"/>
    <w:rsid w:val="0099644B"/>
    <w:rsid w:val="009C4EA0"/>
    <w:rsid w:val="009C7EA2"/>
    <w:rsid w:val="009D61CC"/>
    <w:rsid w:val="009F355A"/>
    <w:rsid w:val="00A03E58"/>
    <w:rsid w:val="00A24F01"/>
    <w:rsid w:val="00A26E8F"/>
    <w:rsid w:val="00A40F4B"/>
    <w:rsid w:val="00A423C8"/>
    <w:rsid w:val="00A47036"/>
    <w:rsid w:val="00A5391D"/>
    <w:rsid w:val="00A62B0B"/>
    <w:rsid w:val="00A90D0E"/>
    <w:rsid w:val="00A96791"/>
    <w:rsid w:val="00AA41CD"/>
    <w:rsid w:val="00AB3FDC"/>
    <w:rsid w:val="00AB41EA"/>
    <w:rsid w:val="00AC1330"/>
    <w:rsid w:val="00AF293E"/>
    <w:rsid w:val="00B16CAD"/>
    <w:rsid w:val="00B46B87"/>
    <w:rsid w:val="00B55C34"/>
    <w:rsid w:val="00B57704"/>
    <w:rsid w:val="00B93F69"/>
    <w:rsid w:val="00BC2A4F"/>
    <w:rsid w:val="00C13E0C"/>
    <w:rsid w:val="00C27335"/>
    <w:rsid w:val="00C41C85"/>
    <w:rsid w:val="00C50DA4"/>
    <w:rsid w:val="00C67B55"/>
    <w:rsid w:val="00C73CCF"/>
    <w:rsid w:val="00C815FA"/>
    <w:rsid w:val="00C8572D"/>
    <w:rsid w:val="00C918AD"/>
    <w:rsid w:val="00C92917"/>
    <w:rsid w:val="00CA4BD6"/>
    <w:rsid w:val="00CA4EE8"/>
    <w:rsid w:val="00CC1FDB"/>
    <w:rsid w:val="00CD2C5C"/>
    <w:rsid w:val="00CE0DB4"/>
    <w:rsid w:val="00CE32AF"/>
    <w:rsid w:val="00D0699F"/>
    <w:rsid w:val="00D30E4B"/>
    <w:rsid w:val="00D33DDF"/>
    <w:rsid w:val="00D53673"/>
    <w:rsid w:val="00D55CF2"/>
    <w:rsid w:val="00D65174"/>
    <w:rsid w:val="00D743DE"/>
    <w:rsid w:val="00D82AF9"/>
    <w:rsid w:val="00DA4D10"/>
    <w:rsid w:val="00DC7086"/>
    <w:rsid w:val="00DE5F91"/>
    <w:rsid w:val="00DF1CF9"/>
    <w:rsid w:val="00E01D62"/>
    <w:rsid w:val="00E126A7"/>
    <w:rsid w:val="00E36FF3"/>
    <w:rsid w:val="00E624A4"/>
    <w:rsid w:val="00E77F81"/>
    <w:rsid w:val="00E9329E"/>
    <w:rsid w:val="00EC5FE6"/>
    <w:rsid w:val="00ED2335"/>
    <w:rsid w:val="00ED696F"/>
    <w:rsid w:val="00EE479B"/>
    <w:rsid w:val="00EF52E0"/>
    <w:rsid w:val="00EF60D3"/>
    <w:rsid w:val="00F2249D"/>
    <w:rsid w:val="00F23548"/>
    <w:rsid w:val="00F40698"/>
    <w:rsid w:val="00F51275"/>
    <w:rsid w:val="00F81EFD"/>
    <w:rsid w:val="00F82337"/>
    <w:rsid w:val="00F9126D"/>
    <w:rsid w:val="00F93E03"/>
    <w:rsid w:val="00FA16A3"/>
    <w:rsid w:val="00FA4161"/>
    <w:rsid w:val="00FA4ECF"/>
    <w:rsid w:val="00FA721B"/>
    <w:rsid w:val="00FB0B82"/>
    <w:rsid w:val="00FB5FCD"/>
    <w:rsid w:val="00FD5C23"/>
    <w:rsid w:val="00FF078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126D"/>
    <w:pPr>
      <w:spacing w:after="200"/>
    </w:pPr>
    <w:rPr>
      <w:rFonts w:asciiTheme="minorHAnsi" w:hAnsiTheme="minorHAnsi" w:cstheme="minorBidi"/>
      <w:sz w:val="22"/>
      <w:szCs w:val="22"/>
    </w:rPr>
  </w:style>
  <w:style w:type="paragraph" w:styleId="Kop1">
    <w:name w:val="heading 1"/>
    <w:basedOn w:val="Standaard"/>
    <w:next w:val="Standaard"/>
    <w:link w:val="Kop1Char"/>
    <w:uiPriority w:val="9"/>
    <w:qFormat/>
    <w:rsid w:val="00260102"/>
    <w:pPr>
      <w:keepNext/>
      <w:keepLines/>
      <w:numPr>
        <w:numId w:val="2"/>
      </w:numPr>
      <w:spacing w:before="480" w:after="0" w:line="270" w:lineRule="exact"/>
      <w:contextualSpacing/>
      <w:outlineLvl w:val="0"/>
    </w:pPr>
    <w:rPr>
      <w:rFonts w:ascii="FlandersArtSans-Bold" w:eastAsiaTheme="majorEastAsia" w:hAnsi="FlandersArtSans-Bold" w:cstheme="majorBidi"/>
      <w:bCs/>
      <w:caps/>
      <w:color w:val="3C3D3C"/>
      <w:sz w:val="36"/>
      <w:szCs w:val="28"/>
    </w:rPr>
  </w:style>
  <w:style w:type="paragraph" w:styleId="Kop2">
    <w:name w:val="heading 2"/>
    <w:basedOn w:val="Standaard"/>
    <w:next w:val="Standaard"/>
    <w:link w:val="Kop2Char"/>
    <w:uiPriority w:val="9"/>
    <w:unhideWhenUsed/>
    <w:qFormat/>
    <w:rsid w:val="00260102"/>
    <w:pPr>
      <w:keepNext/>
      <w:keepLines/>
      <w:numPr>
        <w:ilvl w:val="1"/>
        <w:numId w:val="2"/>
      </w:numPr>
      <w:spacing w:before="200" w:after="0" w:line="270" w:lineRule="exact"/>
      <w:contextualSpacing/>
      <w:outlineLvl w:val="1"/>
    </w:pPr>
    <w:rPr>
      <w:rFonts w:ascii="FlandersArtSans-Regular" w:eastAsiaTheme="majorEastAsia" w:hAnsi="FlandersArtSans-Regular" w:cstheme="majorBidi"/>
      <w:bCs/>
      <w:color w:val="000000" w:themeColor="text1"/>
      <w:sz w:val="32"/>
      <w:szCs w:val="26"/>
      <w:u w:val="dotted"/>
    </w:rPr>
  </w:style>
  <w:style w:type="paragraph" w:styleId="Kop3">
    <w:name w:val="heading 3"/>
    <w:basedOn w:val="Standaard"/>
    <w:next w:val="Standaard"/>
    <w:link w:val="Kop3Char"/>
    <w:uiPriority w:val="9"/>
    <w:unhideWhenUsed/>
    <w:qFormat/>
    <w:rsid w:val="00352B51"/>
    <w:pPr>
      <w:keepNext/>
      <w:keepLines/>
      <w:numPr>
        <w:ilvl w:val="2"/>
        <w:numId w:val="2"/>
      </w:numPr>
      <w:spacing w:before="200" w:after="0" w:line="270" w:lineRule="exact"/>
      <w:contextualSpacing/>
      <w:outlineLvl w:val="2"/>
    </w:pPr>
    <w:rPr>
      <w:rFonts w:ascii="FlandersArtSerif-Bold" w:eastAsiaTheme="majorEastAsia" w:hAnsi="FlandersArtSerif-Bold" w:cstheme="majorBidi"/>
      <w:bCs/>
      <w:color w:val="9B9DA0"/>
      <w:sz w:val="24"/>
      <w:szCs w:val="20"/>
    </w:rPr>
  </w:style>
  <w:style w:type="paragraph" w:styleId="Kop4">
    <w:name w:val="heading 4"/>
    <w:basedOn w:val="Standaard"/>
    <w:next w:val="Standaard"/>
    <w:link w:val="Kop4Char"/>
    <w:uiPriority w:val="9"/>
    <w:unhideWhenUsed/>
    <w:qFormat/>
    <w:rsid w:val="00260102"/>
    <w:pPr>
      <w:keepNext/>
      <w:keepLines/>
      <w:numPr>
        <w:ilvl w:val="3"/>
        <w:numId w:val="2"/>
      </w:numPr>
      <w:spacing w:before="200" w:after="0" w:line="270" w:lineRule="exact"/>
      <w:contextualSpacing/>
      <w:outlineLvl w:val="3"/>
    </w:pPr>
    <w:rPr>
      <w:rFonts w:ascii="FlandersArtSerif-Bold" w:eastAsiaTheme="majorEastAsia" w:hAnsi="FlandersArtSerif-Bold" w:cstheme="majorBidi"/>
      <w:bCs/>
      <w:iCs/>
      <w:color w:val="000000" w:themeColor="text1"/>
      <w:szCs w:val="20"/>
      <w:u w:val="single"/>
    </w:rPr>
  </w:style>
  <w:style w:type="paragraph" w:styleId="Kop5">
    <w:name w:val="heading 5"/>
    <w:basedOn w:val="Standaard"/>
    <w:next w:val="Standaard"/>
    <w:link w:val="Kop5Char"/>
    <w:uiPriority w:val="9"/>
    <w:unhideWhenUsed/>
    <w:qFormat/>
    <w:rsid w:val="00260102"/>
    <w:pPr>
      <w:keepNext/>
      <w:keepLines/>
      <w:numPr>
        <w:ilvl w:val="4"/>
        <w:numId w:val="2"/>
      </w:numPr>
      <w:spacing w:before="200" w:after="0" w:line="270" w:lineRule="exact"/>
      <w:contextualSpacing/>
      <w:outlineLvl w:val="4"/>
    </w:pPr>
    <w:rPr>
      <w:rFonts w:ascii="FlandersArtSans-Regular" w:eastAsiaTheme="majorEastAsia" w:hAnsi="FlandersArtSans-Regular" w:cstheme="majorBidi"/>
      <w:color w:val="1D1B11" w:themeColor="background2" w:themeShade="1A"/>
      <w:szCs w:val="20"/>
    </w:rPr>
  </w:style>
  <w:style w:type="paragraph" w:styleId="Kop6">
    <w:name w:val="heading 6"/>
    <w:basedOn w:val="Standaard"/>
    <w:next w:val="Standaard"/>
    <w:link w:val="Kop6Char"/>
    <w:uiPriority w:val="9"/>
    <w:unhideWhenUsed/>
    <w:qFormat/>
    <w:rsid w:val="00260102"/>
    <w:pPr>
      <w:keepNext/>
      <w:keepLines/>
      <w:numPr>
        <w:ilvl w:val="5"/>
        <w:numId w:val="2"/>
      </w:numPr>
      <w:spacing w:before="200" w:after="0" w:line="270" w:lineRule="exact"/>
      <w:contextualSpacing/>
      <w:outlineLvl w:val="5"/>
    </w:pPr>
    <w:rPr>
      <w:rFonts w:ascii="FlandersArtSerif-Regular" w:eastAsiaTheme="majorEastAsia" w:hAnsi="FlandersArtSerif-Regular" w:cstheme="majorBidi"/>
      <w:iCs/>
      <w:color w:val="1D1B11" w:themeColor="background2" w:themeShade="1A"/>
      <w:szCs w:val="20"/>
    </w:rPr>
  </w:style>
  <w:style w:type="paragraph" w:styleId="Kop7">
    <w:name w:val="heading 7"/>
    <w:basedOn w:val="Standaard"/>
    <w:next w:val="Standaard"/>
    <w:link w:val="Kop7Char"/>
    <w:uiPriority w:val="9"/>
    <w:unhideWhenUsed/>
    <w:qFormat/>
    <w:rsid w:val="00260102"/>
    <w:pPr>
      <w:keepNext/>
      <w:keepLines/>
      <w:numPr>
        <w:ilvl w:val="6"/>
        <w:numId w:val="2"/>
      </w:numPr>
      <w:spacing w:before="200" w:after="0" w:line="270" w:lineRule="exact"/>
      <w:contextualSpacing/>
      <w:outlineLvl w:val="6"/>
    </w:pPr>
    <w:rPr>
      <w:rFonts w:ascii="FlandersArtSerif-Medium" w:eastAsiaTheme="majorEastAsia" w:hAnsi="FlandersArtSerif-Medium" w:cstheme="majorBidi"/>
      <w:iCs/>
      <w:color w:val="9B9DA0"/>
      <w:szCs w:val="20"/>
    </w:rPr>
  </w:style>
  <w:style w:type="paragraph" w:styleId="Kop8">
    <w:name w:val="heading 8"/>
    <w:basedOn w:val="Standaard"/>
    <w:next w:val="Standaard"/>
    <w:link w:val="Kop8Char"/>
    <w:uiPriority w:val="9"/>
    <w:unhideWhenUsed/>
    <w:qFormat/>
    <w:rsid w:val="00A62B0B"/>
    <w:pPr>
      <w:keepNext/>
      <w:keepLines/>
      <w:numPr>
        <w:ilvl w:val="7"/>
        <w:numId w:val="2"/>
      </w:numPr>
      <w:spacing w:before="200" w:after="0" w:line="270" w:lineRule="exact"/>
      <w:contextualSpacing/>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A62B0B"/>
    <w:pPr>
      <w:keepNext/>
      <w:keepLines/>
      <w:numPr>
        <w:ilvl w:val="8"/>
        <w:numId w:val="1"/>
      </w:numPr>
      <w:spacing w:before="200" w:after="0" w:line="270" w:lineRule="exact"/>
      <w:contextualSpacing/>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A62B0B"/>
    <w:pPr>
      <w:spacing w:after="0" w:line="270" w:lineRule="exact"/>
      <w:ind w:left="708"/>
      <w:contextualSpacing/>
    </w:pPr>
    <w:rPr>
      <w:rFonts w:ascii="FlandersArtSans-Regular" w:hAnsi="FlandersArtSans-Regular"/>
      <w:color w:val="1D1B11" w:themeColor="background2" w:themeShade="1A"/>
    </w:rPr>
  </w:style>
  <w:style w:type="character" w:customStyle="1" w:styleId="Kop1Char">
    <w:name w:val="Kop 1 Char"/>
    <w:basedOn w:val="Standaardalinea-lettertype"/>
    <w:link w:val="Kop1"/>
    <w:uiPriority w:val="9"/>
    <w:rsid w:val="00260102"/>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260102"/>
    <w:rPr>
      <w:rFonts w:ascii="FlandersArtSans-Regular" w:eastAsiaTheme="majorEastAsia" w:hAnsi="FlandersArtSans-Regular" w:cstheme="majorBidi"/>
      <w:bCs/>
      <w:color w:val="000000" w:themeColor="text1"/>
      <w:sz w:val="32"/>
      <w:szCs w:val="26"/>
      <w:u w:val="dotted"/>
    </w:rPr>
  </w:style>
  <w:style w:type="character" w:customStyle="1" w:styleId="Kop3Char">
    <w:name w:val="Kop 3 Char"/>
    <w:basedOn w:val="Standaardalinea-lettertype"/>
    <w:link w:val="Kop3"/>
    <w:uiPriority w:val="9"/>
    <w:rsid w:val="00352B51"/>
    <w:rPr>
      <w:rFonts w:ascii="FlandersArtSerif-Bold" w:eastAsiaTheme="majorEastAsia" w:hAnsi="FlandersArtSerif-Bold" w:cstheme="majorBidi"/>
      <w:bCs/>
      <w:color w:val="9B9DA0"/>
      <w:sz w:val="24"/>
    </w:rPr>
  </w:style>
  <w:style w:type="character" w:customStyle="1" w:styleId="Kop4Char">
    <w:name w:val="Kop 4 Char"/>
    <w:basedOn w:val="Standaardalinea-lettertype"/>
    <w:link w:val="Kop4"/>
    <w:uiPriority w:val="9"/>
    <w:rsid w:val="00260102"/>
    <w:rPr>
      <w:rFonts w:ascii="FlandersArtSerif-Bold" w:eastAsiaTheme="majorEastAsia" w:hAnsi="FlandersArtSerif-Bold" w:cstheme="majorBidi"/>
      <w:bCs/>
      <w:iCs/>
      <w:color w:val="000000" w:themeColor="text1"/>
      <w:sz w:val="22"/>
      <w:u w:val="single"/>
    </w:rPr>
  </w:style>
  <w:style w:type="character" w:customStyle="1" w:styleId="Kop5Char">
    <w:name w:val="Kop 5 Char"/>
    <w:basedOn w:val="Standaardalinea-lettertype"/>
    <w:link w:val="Kop5"/>
    <w:uiPriority w:val="9"/>
    <w:rsid w:val="00260102"/>
    <w:rPr>
      <w:rFonts w:ascii="FlandersArtSans-Regular" w:eastAsiaTheme="majorEastAsia" w:hAnsi="FlandersArtSans-Regular" w:cstheme="majorBidi"/>
      <w:color w:val="1D1B11" w:themeColor="background2" w:themeShade="1A"/>
      <w:sz w:val="22"/>
    </w:rPr>
  </w:style>
  <w:style w:type="character" w:customStyle="1" w:styleId="Kop6Char">
    <w:name w:val="Kop 6 Char"/>
    <w:basedOn w:val="Standaardalinea-lettertype"/>
    <w:link w:val="Kop6"/>
    <w:uiPriority w:val="9"/>
    <w:rsid w:val="00260102"/>
    <w:rPr>
      <w:rFonts w:ascii="FlandersArtSerif-Regular" w:eastAsiaTheme="majorEastAsia" w:hAnsi="FlandersArtSerif-Regular" w:cstheme="majorBidi"/>
      <w:iCs/>
      <w:color w:val="1D1B11" w:themeColor="background2" w:themeShade="1A"/>
      <w:sz w:val="22"/>
    </w:rPr>
  </w:style>
  <w:style w:type="character" w:customStyle="1" w:styleId="Kop7Char">
    <w:name w:val="Kop 7 Char"/>
    <w:basedOn w:val="Standaardalinea-lettertype"/>
    <w:link w:val="Kop7"/>
    <w:uiPriority w:val="9"/>
    <w:rsid w:val="00260102"/>
    <w:rPr>
      <w:rFonts w:ascii="FlandersArtSerif-Medium" w:eastAsiaTheme="majorEastAsia" w:hAnsi="FlandersArtSerif-Medium" w:cstheme="majorBidi"/>
      <w:iCs/>
      <w:color w:val="9B9DA0"/>
      <w:sz w:val="22"/>
    </w:rPr>
  </w:style>
  <w:style w:type="character" w:customStyle="1" w:styleId="Kop8Char">
    <w:name w:val="Kop 8 Char"/>
    <w:basedOn w:val="Standaardalinea-lettertype"/>
    <w:link w:val="Kop8"/>
    <w:uiPriority w:val="9"/>
    <w:rsid w:val="00A62B0B"/>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rsid w:val="00A62B0B"/>
    <w:rPr>
      <w:rFonts w:asciiTheme="majorHAnsi" w:eastAsiaTheme="majorEastAsia" w:hAnsiTheme="majorHAnsi" w:cstheme="majorBidi"/>
      <w:i/>
      <w:iCs/>
      <w:color w:val="404040" w:themeColor="text1" w:themeTint="BF"/>
    </w:rPr>
  </w:style>
  <w:style w:type="paragraph" w:styleId="Ondertitel">
    <w:name w:val="Subtitle"/>
    <w:basedOn w:val="Standaard"/>
    <w:next w:val="Standaard"/>
    <w:link w:val="OndertitelChar"/>
    <w:uiPriority w:val="11"/>
    <w:qFormat/>
    <w:rsid w:val="00C41C85"/>
    <w:pPr>
      <w:numPr>
        <w:ilvl w:val="1"/>
      </w:numPr>
      <w:tabs>
        <w:tab w:val="left" w:pos="3686"/>
      </w:tabs>
      <w:spacing w:after="0" w:line="600" w:lineRule="exact"/>
      <w:contextualSpacing/>
      <w:jc w:val="center"/>
    </w:pPr>
    <w:rPr>
      <w:rFonts w:ascii="FlandersArtSerif-Bold" w:hAnsi="FlandersArtSerif-Bold"/>
      <w:sz w:val="52"/>
      <w:szCs w:val="30"/>
    </w:rPr>
  </w:style>
  <w:style w:type="character" w:customStyle="1" w:styleId="OndertitelChar">
    <w:name w:val="Ondertitel Char"/>
    <w:basedOn w:val="Standaardalinea-lettertype"/>
    <w:link w:val="Ondertitel"/>
    <w:uiPriority w:val="11"/>
    <w:rsid w:val="00C41C85"/>
    <w:rPr>
      <w:rFonts w:ascii="FlandersArtSerif-Bold" w:hAnsi="FlandersArtSerif-Bold" w:cstheme="minorBidi"/>
      <w:sz w:val="52"/>
      <w:szCs w:val="30"/>
    </w:rPr>
  </w:style>
  <w:style w:type="character" w:styleId="Zwaar">
    <w:name w:val="Strong"/>
    <w:basedOn w:val="Standaardalinea-lettertype"/>
    <w:uiPriority w:val="22"/>
    <w:qFormat/>
    <w:rsid w:val="00727106"/>
    <w:rPr>
      <w:rFonts w:ascii="FlandersArtSans-Bold" w:hAnsi="FlandersArtSans-Bold"/>
      <w:b w:val="0"/>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27106"/>
    <w:pPr>
      <w:spacing w:after="0" w:line="270" w:lineRule="exact"/>
      <w:ind w:left="720"/>
      <w:contextualSpacing/>
    </w:pPr>
    <w:rPr>
      <w:rFonts w:ascii="FlandersArtSans-Regular" w:eastAsia="Calibri" w:hAnsi="FlandersArtSans-Regular"/>
      <w:color w:val="1D1B11" w:themeColor="background2" w:themeShade="1A"/>
    </w:rPr>
  </w:style>
  <w:style w:type="paragraph" w:styleId="Geenafstand">
    <w:name w:val="No Spacing"/>
    <w:uiPriority w:val="1"/>
    <w:qFormat/>
    <w:rsid w:val="00BC2A4F"/>
    <w:rPr>
      <w:rFonts w:asciiTheme="minorHAnsi" w:hAnsiTheme="minorHAnsi" w:cstheme="minorBidi"/>
      <w:sz w:val="22"/>
      <w:szCs w:val="22"/>
    </w:rPr>
  </w:style>
  <w:style w:type="paragraph" w:styleId="Titel">
    <w:name w:val="Title"/>
    <w:basedOn w:val="Standaard"/>
    <w:next w:val="Standaard"/>
    <w:link w:val="TitelChar"/>
    <w:uiPriority w:val="10"/>
    <w:qFormat/>
    <w:rsid w:val="00C41C85"/>
    <w:pPr>
      <w:tabs>
        <w:tab w:val="left" w:pos="3686"/>
      </w:tabs>
      <w:spacing w:before="420" w:after="520" w:line="1200" w:lineRule="exact"/>
      <w:contextualSpacing/>
      <w:jc w:val="center"/>
    </w:pPr>
    <w:rPr>
      <w:rFonts w:ascii="FlandersArtSans-Medium" w:eastAsiaTheme="majorEastAsia" w:hAnsi="FlandersArtSans-Medium" w:cstheme="majorBidi"/>
      <w:caps/>
      <w:spacing w:val="5"/>
      <w:sz w:val="100"/>
      <w:szCs w:val="56"/>
      <w:u w:val="single"/>
    </w:rPr>
  </w:style>
  <w:style w:type="character" w:customStyle="1" w:styleId="TitelChar">
    <w:name w:val="Titel Char"/>
    <w:basedOn w:val="Standaardalinea-lettertype"/>
    <w:link w:val="Titel"/>
    <w:uiPriority w:val="10"/>
    <w:rsid w:val="00C41C85"/>
    <w:rPr>
      <w:rFonts w:ascii="FlandersArtSans-Medium" w:eastAsiaTheme="majorEastAsia" w:hAnsi="FlandersArtSans-Medium" w:cstheme="majorBidi"/>
      <w:caps/>
      <w:spacing w:val="5"/>
      <w:sz w:val="100"/>
      <w:szCs w:val="56"/>
      <w:u w:val="single"/>
    </w:rPr>
  </w:style>
  <w:style w:type="character" w:styleId="Subtielebenadrukking">
    <w:name w:val="Subtle Emphasis"/>
    <w:basedOn w:val="Standaardalinea-lettertype"/>
    <w:uiPriority w:val="19"/>
    <w:qFormat/>
    <w:rsid w:val="00727106"/>
    <w:rPr>
      <w:rFonts w:ascii="FlandersArtSans-Regular" w:hAnsi="FlandersArtSans-Regular"/>
      <w:i w:val="0"/>
      <w:iCs/>
      <w:color w:val="808080"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contextualSpacing/>
    </w:pPr>
    <w:rPr>
      <w:rFonts w:ascii="Tahoma" w:hAnsi="Tahoma" w:cs="Tahoma"/>
      <w:color w:val="1D1B11" w:themeColor="background2" w:themeShade="1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D1B11"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ascii="Calibri" w:eastAsia="FlandersArtSerif-Regular" w:hAnsi="Calibri" w:cs="Calibri"/>
      <w:sz w:val="16"/>
    </w:rPr>
  </w:style>
  <w:style w:type="character" w:styleId="Titelvanboek">
    <w:name w:val="Book Title"/>
    <w:uiPriority w:val="33"/>
    <w:qFormat/>
    <w:rsid w:val="00C41C85"/>
    <w:rPr>
      <w:rFonts w:ascii="FlandersArtSans-Bold" w:hAnsi="FlandersArtSans-Bold"/>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27106"/>
    <w:pPr>
      <w:tabs>
        <w:tab w:val="left" w:pos="3686"/>
      </w:tabs>
      <w:spacing w:after="0" w:line="270" w:lineRule="exact"/>
      <w:contextualSpacing/>
      <w:jc w:val="center"/>
    </w:pPr>
    <w:rPr>
      <w:rFonts w:ascii="FlandersArtSans-Regular" w:hAnsi="FlandersArtSans-Regular"/>
      <w:bCs/>
      <w:color w:val="1D1B11" w:themeColor="background2" w:themeShade="1A"/>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C41C85"/>
    <w:pPr>
      <w:ind w:left="284" w:hanging="284"/>
    </w:p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color w:val="1D1B11" w:themeColor="background2" w:themeShade="1A"/>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color w:val="1D1B11" w:themeColor="background2" w:themeShade="1A"/>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color w:val="1D1B11" w:themeColor="background2" w:themeShade="1A"/>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color w:val="1D1B11" w:themeColor="background2" w:themeShade="1A"/>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color w:val="1D1B11" w:themeColor="background2" w:themeShade="1A"/>
    </w:rPr>
  </w:style>
  <w:style w:type="paragraph" w:styleId="Voetnoottekst">
    <w:name w:val="footnote text"/>
    <w:basedOn w:val="Standaard"/>
    <w:link w:val="VoetnoottekstChar"/>
    <w:uiPriority w:val="99"/>
    <w:semiHidden/>
    <w:unhideWhenUsed/>
    <w:rsid w:val="00C41C85"/>
    <w:pPr>
      <w:spacing w:after="0"/>
      <w:contextualSpacing/>
    </w:pPr>
    <w:rPr>
      <w:rFonts w:ascii="FlandersArtSans-Regular" w:hAnsi="FlandersArtSans-Regular"/>
      <w:color w:val="1D1B11" w:themeColor="background2" w:themeShade="1A"/>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D1B11"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F8B00" w:themeColor="text2"/>
    </w:rPr>
  </w:style>
  <w:style w:type="paragraph" w:styleId="Citaat">
    <w:name w:val="Quote"/>
    <w:basedOn w:val="Standaard"/>
    <w:next w:val="Standaard"/>
    <w:link w:val="CitaatChar"/>
    <w:uiPriority w:val="29"/>
    <w:qFormat/>
    <w:rsid w:val="00727106"/>
    <w:pPr>
      <w:spacing w:after="0" w:line="270" w:lineRule="exact"/>
      <w:contextualSpacing/>
    </w:pPr>
    <w:rPr>
      <w:rFonts w:ascii="FlandersArtSans-Regular" w:hAnsi="FlandersArtSans-Regular"/>
      <w:iCs/>
      <w:color w:val="000000" w:themeColor="text1"/>
    </w:rPr>
  </w:style>
  <w:style w:type="character" w:customStyle="1" w:styleId="CitaatChar">
    <w:name w:val="Citaat Char"/>
    <w:basedOn w:val="Standaardalinea-lettertype"/>
    <w:link w:val="Citaat"/>
    <w:uiPriority w:val="29"/>
    <w:rsid w:val="00727106"/>
    <w:rPr>
      <w:rFonts w:ascii="FlandersArtSans-Regular" w:hAnsi="FlandersArtSans-Regular" w:cstheme="minorBidi"/>
      <w:iCs/>
      <w:color w:val="000000" w:themeColor="text1"/>
      <w:sz w:val="22"/>
      <w:szCs w:val="22"/>
    </w:rPr>
  </w:style>
  <w:style w:type="paragraph" w:styleId="Duidelijkcitaat">
    <w:name w:val="Intense Quote"/>
    <w:basedOn w:val="Standaard"/>
    <w:next w:val="Standaard"/>
    <w:link w:val="DuidelijkcitaatChar"/>
    <w:uiPriority w:val="30"/>
    <w:qFormat/>
    <w:rsid w:val="00727106"/>
    <w:pPr>
      <w:pBdr>
        <w:bottom w:val="single" w:sz="4" w:space="4" w:color="6F8B00" w:themeColor="accent1"/>
      </w:pBdr>
      <w:spacing w:before="200" w:after="280" w:line="270" w:lineRule="exact"/>
      <w:ind w:left="936" w:right="936"/>
      <w:contextualSpacing/>
    </w:pPr>
    <w:rPr>
      <w:rFonts w:ascii="FlandersArtSans-Bold" w:hAnsi="FlandersArtSans-Bold"/>
      <w:bCs/>
      <w:iCs/>
      <w:color w:val="6F8B00" w:themeColor="text2"/>
    </w:rPr>
  </w:style>
  <w:style w:type="character" w:customStyle="1" w:styleId="DuidelijkcitaatChar">
    <w:name w:val="Duidelijk citaat Char"/>
    <w:basedOn w:val="Standaardalinea-lettertype"/>
    <w:link w:val="Duidelijkcitaat"/>
    <w:uiPriority w:val="30"/>
    <w:rsid w:val="00727106"/>
    <w:rPr>
      <w:rFonts w:ascii="FlandersArtSans-Bold" w:hAnsi="FlandersArtSans-Bold" w:cstheme="minorBidi"/>
      <w:bCs/>
      <w:iCs/>
      <w:color w:val="6F8B00" w:themeColor="text2"/>
      <w:sz w:val="22"/>
      <w:szCs w:val="22"/>
    </w:rPr>
  </w:style>
  <w:style w:type="character" w:styleId="Subtieleverwijzing">
    <w:name w:val="Subtle Reference"/>
    <w:basedOn w:val="Standaardalinea-lettertype"/>
    <w:uiPriority w:val="31"/>
    <w:qFormat/>
    <w:rsid w:val="00727106"/>
    <w:rPr>
      <w:rFonts w:ascii="FlandersArtSans-Regular" w:hAnsi="FlandersArtSans-Regular"/>
      <w:caps w:val="0"/>
      <w:smallCaps/>
      <w:color w:val="914E1A" w:themeColor="accent2"/>
      <w:u w:val="single"/>
    </w:rPr>
  </w:style>
  <w:style w:type="character" w:styleId="Intensieveverwijzing">
    <w:name w:val="Intense Reference"/>
    <w:basedOn w:val="Standaardalinea-lettertype"/>
    <w:uiPriority w:val="32"/>
    <w:qFormat/>
    <w:rsid w:val="00727106"/>
    <w:rPr>
      <w:rFonts w:ascii="FlandersArtSans-Bold" w:hAnsi="FlandersArtSans-Bold"/>
      <w:b w:val="0"/>
      <w:bCs/>
      <w:smallCaps/>
      <w:color w:val="914E1A" w:themeColor="accent2"/>
      <w:spacing w:val="5"/>
      <w:u w:val="single"/>
    </w:rPr>
  </w:style>
  <w:style w:type="paragraph" w:styleId="Koptekst">
    <w:name w:val="header"/>
    <w:basedOn w:val="Standaard"/>
    <w:link w:val="KoptekstChar"/>
    <w:unhideWhenUsed/>
    <w:rsid w:val="00742D22"/>
    <w:pPr>
      <w:tabs>
        <w:tab w:val="center" w:pos="4536"/>
        <w:tab w:val="right" w:pos="9072"/>
      </w:tabs>
      <w:spacing w:after="0"/>
    </w:pPr>
  </w:style>
  <w:style w:type="character" w:customStyle="1" w:styleId="KoptekstChar">
    <w:name w:val="Koptekst Char"/>
    <w:basedOn w:val="Standaardalinea-lettertype"/>
    <w:link w:val="Koptekst"/>
    <w:rsid w:val="00742D22"/>
    <w:rPr>
      <w:rFonts w:asciiTheme="minorHAnsi" w:hAnsiTheme="minorHAnsi" w:cstheme="minorBidi"/>
      <w:sz w:val="22"/>
      <w:szCs w:val="22"/>
    </w:rPr>
  </w:style>
  <w:style w:type="character" w:styleId="Paginanummer">
    <w:name w:val="page number"/>
    <w:basedOn w:val="Standaardalinea-lettertype"/>
    <w:rsid w:val="00742D22"/>
  </w:style>
  <w:style w:type="table" w:styleId="Tabelraster">
    <w:name w:val="Table Grid"/>
    <w:basedOn w:val="Standaardtabel"/>
    <w:uiPriority w:val="59"/>
    <w:rsid w:val="00742D2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742D22"/>
    <w:pPr>
      <w:tabs>
        <w:tab w:val="center" w:pos="4536"/>
        <w:tab w:val="right" w:pos="9072"/>
      </w:tabs>
      <w:spacing w:after="0"/>
    </w:pPr>
  </w:style>
  <w:style w:type="character" w:customStyle="1" w:styleId="VoettekstChar">
    <w:name w:val="Voettekst Char"/>
    <w:basedOn w:val="Standaardalinea-lettertype"/>
    <w:link w:val="Voettekst"/>
    <w:uiPriority w:val="99"/>
    <w:rsid w:val="00742D22"/>
    <w:rPr>
      <w:rFonts w:asciiTheme="minorHAnsi" w:hAnsiTheme="minorHAnsi" w:cstheme="minorBidi"/>
      <w:sz w:val="22"/>
      <w:szCs w:val="22"/>
    </w:rPr>
  </w:style>
  <w:style w:type="character" w:styleId="Hyperlink">
    <w:name w:val="Hyperlink"/>
    <w:basedOn w:val="Standaardalinea-lettertype"/>
    <w:uiPriority w:val="99"/>
    <w:unhideWhenUsed/>
    <w:rsid w:val="00A5391D"/>
    <w:rPr>
      <w:color w:val="0000FF" w:themeColor="hyperlink"/>
      <w:u w:val="single"/>
    </w:rPr>
  </w:style>
  <w:style w:type="paragraph" w:customStyle="1" w:styleId="Considrant">
    <w:name w:val="Considérant"/>
    <w:basedOn w:val="Standaard"/>
    <w:rsid w:val="003E3BBD"/>
    <w:pPr>
      <w:numPr>
        <w:numId w:val="8"/>
      </w:numPr>
      <w:spacing w:before="120" w:after="120"/>
      <w:jc w:val="both"/>
    </w:pPr>
    <w:rPr>
      <w:rFonts w:ascii="Times New Roman" w:hAnsi="Times New Roman" w:cs="Times New Roman"/>
      <w:sz w:val="24"/>
      <w:lang w:val="nl-NL" w:eastAsia="nl-NL" w:bidi="nl-NL"/>
    </w:rPr>
  </w:style>
  <w:style w:type="paragraph" w:customStyle="1" w:styleId="CM1">
    <w:name w:val="CM1"/>
    <w:basedOn w:val="Standaard"/>
    <w:next w:val="Standaard"/>
    <w:uiPriority w:val="99"/>
    <w:rsid w:val="00871E14"/>
    <w:pPr>
      <w:autoSpaceDE w:val="0"/>
      <w:autoSpaceDN w:val="0"/>
      <w:adjustRightInd w:val="0"/>
      <w:spacing w:after="0"/>
    </w:pPr>
    <w:rPr>
      <w:rFonts w:ascii="Times New Roman" w:hAnsi="Times New Roman" w:cs="Times New Roman"/>
      <w:sz w:val="24"/>
      <w:szCs w:val="24"/>
    </w:rPr>
  </w:style>
  <w:style w:type="paragraph" w:customStyle="1" w:styleId="CM3">
    <w:name w:val="CM3"/>
    <w:basedOn w:val="Standaard"/>
    <w:next w:val="Standaard"/>
    <w:uiPriority w:val="99"/>
    <w:rsid w:val="00871E14"/>
    <w:pPr>
      <w:autoSpaceDE w:val="0"/>
      <w:autoSpaceDN w:val="0"/>
      <w:adjustRightInd w:val="0"/>
      <w:spacing w:after="0"/>
    </w:pPr>
    <w:rPr>
      <w:rFonts w:ascii="Times New Roman" w:hAnsi="Times New Roman" w:cs="Times New Roman"/>
      <w:sz w:val="24"/>
      <w:szCs w:val="24"/>
    </w:rPr>
  </w:style>
  <w:style w:type="paragraph" w:customStyle="1" w:styleId="Default">
    <w:name w:val="Default"/>
    <w:rsid w:val="000232FD"/>
    <w:pPr>
      <w:autoSpaceDE w:val="0"/>
      <w:autoSpaceDN w:val="0"/>
      <w:adjustRightInd w:val="0"/>
    </w:pPr>
    <w:rPr>
      <w:rFonts w:ascii="EUAlbertina" w:hAnsi="EUAlbertina" w:cs="EUAlberti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126D"/>
    <w:pPr>
      <w:spacing w:after="200"/>
    </w:pPr>
    <w:rPr>
      <w:rFonts w:asciiTheme="minorHAnsi" w:hAnsiTheme="minorHAnsi" w:cstheme="minorBidi"/>
      <w:sz w:val="22"/>
      <w:szCs w:val="22"/>
    </w:rPr>
  </w:style>
  <w:style w:type="paragraph" w:styleId="Kop1">
    <w:name w:val="heading 1"/>
    <w:basedOn w:val="Standaard"/>
    <w:next w:val="Standaard"/>
    <w:link w:val="Kop1Char"/>
    <w:uiPriority w:val="9"/>
    <w:qFormat/>
    <w:rsid w:val="00260102"/>
    <w:pPr>
      <w:keepNext/>
      <w:keepLines/>
      <w:numPr>
        <w:numId w:val="2"/>
      </w:numPr>
      <w:spacing w:before="480" w:after="0" w:line="270" w:lineRule="exact"/>
      <w:contextualSpacing/>
      <w:outlineLvl w:val="0"/>
    </w:pPr>
    <w:rPr>
      <w:rFonts w:ascii="FlandersArtSans-Bold" w:eastAsiaTheme="majorEastAsia" w:hAnsi="FlandersArtSans-Bold" w:cstheme="majorBidi"/>
      <w:bCs/>
      <w:caps/>
      <w:color w:val="3C3D3C"/>
      <w:sz w:val="36"/>
      <w:szCs w:val="28"/>
    </w:rPr>
  </w:style>
  <w:style w:type="paragraph" w:styleId="Kop2">
    <w:name w:val="heading 2"/>
    <w:basedOn w:val="Standaard"/>
    <w:next w:val="Standaard"/>
    <w:link w:val="Kop2Char"/>
    <w:uiPriority w:val="9"/>
    <w:unhideWhenUsed/>
    <w:qFormat/>
    <w:rsid w:val="00260102"/>
    <w:pPr>
      <w:keepNext/>
      <w:keepLines/>
      <w:numPr>
        <w:ilvl w:val="1"/>
        <w:numId w:val="2"/>
      </w:numPr>
      <w:spacing w:before="200" w:after="0" w:line="270" w:lineRule="exact"/>
      <w:contextualSpacing/>
      <w:outlineLvl w:val="1"/>
    </w:pPr>
    <w:rPr>
      <w:rFonts w:ascii="FlandersArtSans-Regular" w:eastAsiaTheme="majorEastAsia" w:hAnsi="FlandersArtSans-Regular" w:cstheme="majorBidi"/>
      <w:bCs/>
      <w:color w:val="000000" w:themeColor="text1"/>
      <w:sz w:val="32"/>
      <w:szCs w:val="26"/>
      <w:u w:val="dotted"/>
    </w:rPr>
  </w:style>
  <w:style w:type="paragraph" w:styleId="Kop3">
    <w:name w:val="heading 3"/>
    <w:basedOn w:val="Standaard"/>
    <w:next w:val="Standaard"/>
    <w:link w:val="Kop3Char"/>
    <w:uiPriority w:val="9"/>
    <w:unhideWhenUsed/>
    <w:qFormat/>
    <w:rsid w:val="00352B51"/>
    <w:pPr>
      <w:keepNext/>
      <w:keepLines/>
      <w:numPr>
        <w:ilvl w:val="2"/>
        <w:numId w:val="2"/>
      </w:numPr>
      <w:spacing w:before="200" w:after="0" w:line="270" w:lineRule="exact"/>
      <w:contextualSpacing/>
      <w:outlineLvl w:val="2"/>
    </w:pPr>
    <w:rPr>
      <w:rFonts w:ascii="FlandersArtSerif-Bold" w:eastAsiaTheme="majorEastAsia" w:hAnsi="FlandersArtSerif-Bold" w:cstheme="majorBidi"/>
      <w:bCs/>
      <w:color w:val="9B9DA0"/>
      <w:sz w:val="24"/>
      <w:szCs w:val="20"/>
    </w:rPr>
  </w:style>
  <w:style w:type="paragraph" w:styleId="Kop4">
    <w:name w:val="heading 4"/>
    <w:basedOn w:val="Standaard"/>
    <w:next w:val="Standaard"/>
    <w:link w:val="Kop4Char"/>
    <w:uiPriority w:val="9"/>
    <w:unhideWhenUsed/>
    <w:qFormat/>
    <w:rsid w:val="00260102"/>
    <w:pPr>
      <w:keepNext/>
      <w:keepLines/>
      <w:numPr>
        <w:ilvl w:val="3"/>
        <w:numId w:val="2"/>
      </w:numPr>
      <w:spacing w:before="200" w:after="0" w:line="270" w:lineRule="exact"/>
      <w:contextualSpacing/>
      <w:outlineLvl w:val="3"/>
    </w:pPr>
    <w:rPr>
      <w:rFonts w:ascii="FlandersArtSerif-Bold" w:eastAsiaTheme="majorEastAsia" w:hAnsi="FlandersArtSerif-Bold" w:cstheme="majorBidi"/>
      <w:bCs/>
      <w:iCs/>
      <w:color w:val="000000" w:themeColor="text1"/>
      <w:szCs w:val="20"/>
      <w:u w:val="single"/>
    </w:rPr>
  </w:style>
  <w:style w:type="paragraph" w:styleId="Kop5">
    <w:name w:val="heading 5"/>
    <w:basedOn w:val="Standaard"/>
    <w:next w:val="Standaard"/>
    <w:link w:val="Kop5Char"/>
    <w:uiPriority w:val="9"/>
    <w:unhideWhenUsed/>
    <w:qFormat/>
    <w:rsid w:val="00260102"/>
    <w:pPr>
      <w:keepNext/>
      <w:keepLines/>
      <w:numPr>
        <w:ilvl w:val="4"/>
        <w:numId w:val="2"/>
      </w:numPr>
      <w:spacing w:before="200" w:after="0" w:line="270" w:lineRule="exact"/>
      <w:contextualSpacing/>
      <w:outlineLvl w:val="4"/>
    </w:pPr>
    <w:rPr>
      <w:rFonts w:ascii="FlandersArtSans-Regular" w:eastAsiaTheme="majorEastAsia" w:hAnsi="FlandersArtSans-Regular" w:cstheme="majorBidi"/>
      <w:color w:val="1D1B11" w:themeColor="background2" w:themeShade="1A"/>
      <w:szCs w:val="20"/>
    </w:rPr>
  </w:style>
  <w:style w:type="paragraph" w:styleId="Kop6">
    <w:name w:val="heading 6"/>
    <w:basedOn w:val="Standaard"/>
    <w:next w:val="Standaard"/>
    <w:link w:val="Kop6Char"/>
    <w:uiPriority w:val="9"/>
    <w:unhideWhenUsed/>
    <w:qFormat/>
    <w:rsid w:val="00260102"/>
    <w:pPr>
      <w:keepNext/>
      <w:keepLines/>
      <w:numPr>
        <w:ilvl w:val="5"/>
        <w:numId w:val="2"/>
      </w:numPr>
      <w:spacing w:before="200" w:after="0" w:line="270" w:lineRule="exact"/>
      <w:contextualSpacing/>
      <w:outlineLvl w:val="5"/>
    </w:pPr>
    <w:rPr>
      <w:rFonts w:ascii="FlandersArtSerif-Regular" w:eastAsiaTheme="majorEastAsia" w:hAnsi="FlandersArtSerif-Regular" w:cstheme="majorBidi"/>
      <w:iCs/>
      <w:color w:val="1D1B11" w:themeColor="background2" w:themeShade="1A"/>
      <w:szCs w:val="20"/>
    </w:rPr>
  </w:style>
  <w:style w:type="paragraph" w:styleId="Kop7">
    <w:name w:val="heading 7"/>
    <w:basedOn w:val="Standaard"/>
    <w:next w:val="Standaard"/>
    <w:link w:val="Kop7Char"/>
    <w:uiPriority w:val="9"/>
    <w:unhideWhenUsed/>
    <w:qFormat/>
    <w:rsid w:val="00260102"/>
    <w:pPr>
      <w:keepNext/>
      <w:keepLines/>
      <w:numPr>
        <w:ilvl w:val="6"/>
        <w:numId w:val="2"/>
      </w:numPr>
      <w:spacing w:before="200" w:after="0" w:line="270" w:lineRule="exact"/>
      <w:contextualSpacing/>
      <w:outlineLvl w:val="6"/>
    </w:pPr>
    <w:rPr>
      <w:rFonts w:ascii="FlandersArtSerif-Medium" w:eastAsiaTheme="majorEastAsia" w:hAnsi="FlandersArtSerif-Medium" w:cstheme="majorBidi"/>
      <w:iCs/>
      <w:color w:val="9B9DA0"/>
      <w:szCs w:val="20"/>
    </w:rPr>
  </w:style>
  <w:style w:type="paragraph" w:styleId="Kop8">
    <w:name w:val="heading 8"/>
    <w:basedOn w:val="Standaard"/>
    <w:next w:val="Standaard"/>
    <w:link w:val="Kop8Char"/>
    <w:uiPriority w:val="9"/>
    <w:unhideWhenUsed/>
    <w:qFormat/>
    <w:rsid w:val="00A62B0B"/>
    <w:pPr>
      <w:keepNext/>
      <w:keepLines/>
      <w:numPr>
        <w:ilvl w:val="7"/>
        <w:numId w:val="2"/>
      </w:numPr>
      <w:spacing w:before="200" w:after="0" w:line="270" w:lineRule="exact"/>
      <w:contextualSpacing/>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A62B0B"/>
    <w:pPr>
      <w:keepNext/>
      <w:keepLines/>
      <w:numPr>
        <w:ilvl w:val="8"/>
        <w:numId w:val="1"/>
      </w:numPr>
      <w:spacing w:before="200" w:after="0" w:line="270" w:lineRule="exact"/>
      <w:contextualSpacing/>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A62B0B"/>
    <w:pPr>
      <w:spacing w:after="0" w:line="270" w:lineRule="exact"/>
      <w:ind w:left="708"/>
      <w:contextualSpacing/>
    </w:pPr>
    <w:rPr>
      <w:rFonts w:ascii="FlandersArtSans-Regular" w:hAnsi="FlandersArtSans-Regular"/>
      <w:color w:val="1D1B11" w:themeColor="background2" w:themeShade="1A"/>
    </w:rPr>
  </w:style>
  <w:style w:type="character" w:customStyle="1" w:styleId="Kop1Char">
    <w:name w:val="Kop 1 Char"/>
    <w:basedOn w:val="Standaardalinea-lettertype"/>
    <w:link w:val="Kop1"/>
    <w:uiPriority w:val="9"/>
    <w:rsid w:val="00260102"/>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260102"/>
    <w:rPr>
      <w:rFonts w:ascii="FlandersArtSans-Regular" w:eastAsiaTheme="majorEastAsia" w:hAnsi="FlandersArtSans-Regular" w:cstheme="majorBidi"/>
      <w:bCs/>
      <w:color w:val="000000" w:themeColor="text1"/>
      <w:sz w:val="32"/>
      <w:szCs w:val="26"/>
      <w:u w:val="dotted"/>
    </w:rPr>
  </w:style>
  <w:style w:type="character" w:customStyle="1" w:styleId="Kop3Char">
    <w:name w:val="Kop 3 Char"/>
    <w:basedOn w:val="Standaardalinea-lettertype"/>
    <w:link w:val="Kop3"/>
    <w:uiPriority w:val="9"/>
    <w:rsid w:val="00352B51"/>
    <w:rPr>
      <w:rFonts w:ascii="FlandersArtSerif-Bold" w:eastAsiaTheme="majorEastAsia" w:hAnsi="FlandersArtSerif-Bold" w:cstheme="majorBidi"/>
      <w:bCs/>
      <w:color w:val="9B9DA0"/>
      <w:sz w:val="24"/>
    </w:rPr>
  </w:style>
  <w:style w:type="character" w:customStyle="1" w:styleId="Kop4Char">
    <w:name w:val="Kop 4 Char"/>
    <w:basedOn w:val="Standaardalinea-lettertype"/>
    <w:link w:val="Kop4"/>
    <w:uiPriority w:val="9"/>
    <w:rsid w:val="00260102"/>
    <w:rPr>
      <w:rFonts w:ascii="FlandersArtSerif-Bold" w:eastAsiaTheme="majorEastAsia" w:hAnsi="FlandersArtSerif-Bold" w:cstheme="majorBidi"/>
      <w:bCs/>
      <w:iCs/>
      <w:color w:val="000000" w:themeColor="text1"/>
      <w:sz w:val="22"/>
      <w:u w:val="single"/>
    </w:rPr>
  </w:style>
  <w:style w:type="character" w:customStyle="1" w:styleId="Kop5Char">
    <w:name w:val="Kop 5 Char"/>
    <w:basedOn w:val="Standaardalinea-lettertype"/>
    <w:link w:val="Kop5"/>
    <w:uiPriority w:val="9"/>
    <w:rsid w:val="00260102"/>
    <w:rPr>
      <w:rFonts w:ascii="FlandersArtSans-Regular" w:eastAsiaTheme="majorEastAsia" w:hAnsi="FlandersArtSans-Regular" w:cstheme="majorBidi"/>
      <w:color w:val="1D1B11" w:themeColor="background2" w:themeShade="1A"/>
      <w:sz w:val="22"/>
    </w:rPr>
  </w:style>
  <w:style w:type="character" w:customStyle="1" w:styleId="Kop6Char">
    <w:name w:val="Kop 6 Char"/>
    <w:basedOn w:val="Standaardalinea-lettertype"/>
    <w:link w:val="Kop6"/>
    <w:uiPriority w:val="9"/>
    <w:rsid w:val="00260102"/>
    <w:rPr>
      <w:rFonts w:ascii="FlandersArtSerif-Regular" w:eastAsiaTheme="majorEastAsia" w:hAnsi="FlandersArtSerif-Regular" w:cstheme="majorBidi"/>
      <w:iCs/>
      <w:color w:val="1D1B11" w:themeColor="background2" w:themeShade="1A"/>
      <w:sz w:val="22"/>
    </w:rPr>
  </w:style>
  <w:style w:type="character" w:customStyle="1" w:styleId="Kop7Char">
    <w:name w:val="Kop 7 Char"/>
    <w:basedOn w:val="Standaardalinea-lettertype"/>
    <w:link w:val="Kop7"/>
    <w:uiPriority w:val="9"/>
    <w:rsid w:val="00260102"/>
    <w:rPr>
      <w:rFonts w:ascii="FlandersArtSerif-Medium" w:eastAsiaTheme="majorEastAsia" w:hAnsi="FlandersArtSerif-Medium" w:cstheme="majorBidi"/>
      <w:iCs/>
      <w:color w:val="9B9DA0"/>
      <w:sz w:val="22"/>
    </w:rPr>
  </w:style>
  <w:style w:type="character" w:customStyle="1" w:styleId="Kop8Char">
    <w:name w:val="Kop 8 Char"/>
    <w:basedOn w:val="Standaardalinea-lettertype"/>
    <w:link w:val="Kop8"/>
    <w:uiPriority w:val="9"/>
    <w:rsid w:val="00A62B0B"/>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rsid w:val="00A62B0B"/>
    <w:rPr>
      <w:rFonts w:asciiTheme="majorHAnsi" w:eastAsiaTheme="majorEastAsia" w:hAnsiTheme="majorHAnsi" w:cstheme="majorBidi"/>
      <w:i/>
      <w:iCs/>
      <w:color w:val="404040" w:themeColor="text1" w:themeTint="BF"/>
    </w:rPr>
  </w:style>
  <w:style w:type="paragraph" w:styleId="Ondertitel">
    <w:name w:val="Subtitle"/>
    <w:basedOn w:val="Standaard"/>
    <w:next w:val="Standaard"/>
    <w:link w:val="OndertitelChar"/>
    <w:uiPriority w:val="11"/>
    <w:qFormat/>
    <w:rsid w:val="00C41C85"/>
    <w:pPr>
      <w:numPr>
        <w:ilvl w:val="1"/>
      </w:numPr>
      <w:tabs>
        <w:tab w:val="left" w:pos="3686"/>
      </w:tabs>
      <w:spacing w:after="0" w:line="600" w:lineRule="exact"/>
      <w:contextualSpacing/>
      <w:jc w:val="center"/>
    </w:pPr>
    <w:rPr>
      <w:rFonts w:ascii="FlandersArtSerif-Bold" w:hAnsi="FlandersArtSerif-Bold"/>
      <w:sz w:val="52"/>
      <w:szCs w:val="30"/>
    </w:rPr>
  </w:style>
  <w:style w:type="character" w:customStyle="1" w:styleId="OndertitelChar">
    <w:name w:val="Ondertitel Char"/>
    <w:basedOn w:val="Standaardalinea-lettertype"/>
    <w:link w:val="Ondertitel"/>
    <w:uiPriority w:val="11"/>
    <w:rsid w:val="00C41C85"/>
    <w:rPr>
      <w:rFonts w:ascii="FlandersArtSerif-Bold" w:hAnsi="FlandersArtSerif-Bold" w:cstheme="minorBidi"/>
      <w:sz w:val="52"/>
      <w:szCs w:val="30"/>
    </w:rPr>
  </w:style>
  <w:style w:type="character" w:styleId="Zwaar">
    <w:name w:val="Strong"/>
    <w:basedOn w:val="Standaardalinea-lettertype"/>
    <w:uiPriority w:val="22"/>
    <w:qFormat/>
    <w:rsid w:val="00727106"/>
    <w:rPr>
      <w:rFonts w:ascii="FlandersArtSans-Bold" w:hAnsi="FlandersArtSans-Bold"/>
      <w:b w:val="0"/>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27106"/>
    <w:pPr>
      <w:spacing w:after="0" w:line="270" w:lineRule="exact"/>
      <w:ind w:left="720"/>
      <w:contextualSpacing/>
    </w:pPr>
    <w:rPr>
      <w:rFonts w:ascii="FlandersArtSans-Regular" w:eastAsia="Calibri" w:hAnsi="FlandersArtSans-Regular"/>
      <w:color w:val="1D1B11" w:themeColor="background2" w:themeShade="1A"/>
    </w:rPr>
  </w:style>
  <w:style w:type="paragraph" w:styleId="Geenafstand">
    <w:name w:val="No Spacing"/>
    <w:uiPriority w:val="1"/>
    <w:qFormat/>
    <w:rsid w:val="00BC2A4F"/>
    <w:rPr>
      <w:rFonts w:asciiTheme="minorHAnsi" w:hAnsiTheme="minorHAnsi" w:cstheme="minorBidi"/>
      <w:sz w:val="22"/>
      <w:szCs w:val="22"/>
    </w:rPr>
  </w:style>
  <w:style w:type="paragraph" w:styleId="Titel">
    <w:name w:val="Title"/>
    <w:basedOn w:val="Standaard"/>
    <w:next w:val="Standaard"/>
    <w:link w:val="TitelChar"/>
    <w:uiPriority w:val="10"/>
    <w:qFormat/>
    <w:rsid w:val="00C41C85"/>
    <w:pPr>
      <w:tabs>
        <w:tab w:val="left" w:pos="3686"/>
      </w:tabs>
      <w:spacing w:before="420" w:after="520" w:line="1200" w:lineRule="exact"/>
      <w:contextualSpacing/>
      <w:jc w:val="center"/>
    </w:pPr>
    <w:rPr>
      <w:rFonts w:ascii="FlandersArtSans-Medium" w:eastAsiaTheme="majorEastAsia" w:hAnsi="FlandersArtSans-Medium" w:cstheme="majorBidi"/>
      <w:caps/>
      <w:spacing w:val="5"/>
      <w:sz w:val="100"/>
      <w:szCs w:val="56"/>
      <w:u w:val="single"/>
    </w:rPr>
  </w:style>
  <w:style w:type="character" w:customStyle="1" w:styleId="TitelChar">
    <w:name w:val="Titel Char"/>
    <w:basedOn w:val="Standaardalinea-lettertype"/>
    <w:link w:val="Titel"/>
    <w:uiPriority w:val="10"/>
    <w:rsid w:val="00C41C85"/>
    <w:rPr>
      <w:rFonts w:ascii="FlandersArtSans-Medium" w:eastAsiaTheme="majorEastAsia" w:hAnsi="FlandersArtSans-Medium" w:cstheme="majorBidi"/>
      <w:caps/>
      <w:spacing w:val="5"/>
      <w:sz w:val="100"/>
      <w:szCs w:val="56"/>
      <w:u w:val="single"/>
    </w:rPr>
  </w:style>
  <w:style w:type="character" w:styleId="Subtielebenadrukking">
    <w:name w:val="Subtle Emphasis"/>
    <w:basedOn w:val="Standaardalinea-lettertype"/>
    <w:uiPriority w:val="19"/>
    <w:qFormat/>
    <w:rsid w:val="00727106"/>
    <w:rPr>
      <w:rFonts w:ascii="FlandersArtSans-Regular" w:hAnsi="FlandersArtSans-Regular"/>
      <w:i w:val="0"/>
      <w:iCs/>
      <w:color w:val="808080"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contextualSpacing/>
    </w:pPr>
    <w:rPr>
      <w:rFonts w:ascii="Tahoma" w:hAnsi="Tahoma" w:cs="Tahoma"/>
      <w:color w:val="1D1B11" w:themeColor="background2" w:themeShade="1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D1B11"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ascii="Calibri" w:eastAsia="FlandersArtSerif-Regular" w:hAnsi="Calibri" w:cs="Calibri"/>
      <w:sz w:val="16"/>
    </w:rPr>
  </w:style>
  <w:style w:type="character" w:styleId="Titelvanboek">
    <w:name w:val="Book Title"/>
    <w:uiPriority w:val="33"/>
    <w:qFormat/>
    <w:rsid w:val="00C41C85"/>
    <w:rPr>
      <w:rFonts w:ascii="FlandersArtSans-Bold" w:hAnsi="FlandersArtSans-Bold"/>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27106"/>
    <w:pPr>
      <w:tabs>
        <w:tab w:val="left" w:pos="3686"/>
      </w:tabs>
      <w:spacing w:after="0" w:line="270" w:lineRule="exact"/>
      <w:contextualSpacing/>
      <w:jc w:val="center"/>
    </w:pPr>
    <w:rPr>
      <w:rFonts w:ascii="FlandersArtSans-Regular" w:hAnsi="FlandersArtSans-Regular"/>
      <w:bCs/>
      <w:color w:val="1D1B11" w:themeColor="background2" w:themeShade="1A"/>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C41C85"/>
    <w:pPr>
      <w:ind w:left="284" w:hanging="284"/>
    </w:p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color w:val="1D1B11" w:themeColor="background2" w:themeShade="1A"/>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color w:val="1D1B11" w:themeColor="background2" w:themeShade="1A"/>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color w:val="1D1B11" w:themeColor="background2" w:themeShade="1A"/>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color w:val="1D1B11" w:themeColor="background2" w:themeShade="1A"/>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color w:val="1D1B11" w:themeColor="background2" w:themeShade="1A"/>
    </w:rPr>
  </w:style>
  <w:style w:type="paragraph" w:styleId="Voetnoottekst">
    <w:name w:val="footnote text"/>
    <w:basedOn w:val="Standaard"/>
    <w:link w:val="VoetnoottekstChar"/>
    <w:uiPriority w:val="99"/>
    <w:semiHidden/>
    <w:unhideWhenUsed/>
    <w:rsid w:val="00C41C85"/>
    <w:pPr>
      <w:spacing w:after="0"/>
      <w:contextualSpacing/>
    </w:pPr>
    <w:rPr>
      <w:rFonts w:ascii="FlandersArtSans-Regular" w:hAnsi="FlandersArtSans-Regular"/>
      <w:color w:val="1D1B11" w:themeColor="background2" w:themeShade="1A"/>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D1B11"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F8B00" w:themeColor="text2"/>
    </w:rPr>
  </w:style>
  <w:style w:type="paragraph" w:styleId="Citaat">
    <w:name w:val="Quote"/>
    <w:basedOn w:val="Standaard"/>
    <w:next w:val="Standaard"/>
    <w:link w:val="CitaatChar"/>
    <w:uiPriority w:val="29"/>
    <w:qFormat/>
    <w:rsid w:val="00727106"/>
    <w:pPr>
      <w:spacing w:after="0" w:line="270" w:lineRule="exact"/>
      <w:contextualSpacing/>
    </w:pPr>
    <w:rPr>
      <w:rFonts w:ascii="FlandersArtSans-Regular" w:hAnsi="FlandersArtSans-Regular"/>
      <w:iCs/>
      <w:color w:val="000000" w:themeColor="text1"/>
    </w:rPr>
  </w:style>
  <w:style w:type="character" w:customStyle="1" w:styleId="CitaatChar">
    <w:name w:val="Citaat Char"/>
    <w:basedOn w:val="Standaardalinea-lettertype"/>
    <w:link w:val="Citaat"/>
    <w:uiPriority w:val="29"/>
    <w:rsid w:val="00727106"/>
    <w:rPr>
      <w:rFonts w:ascii="FlandersArtSans-Regular" w:hAnsi="FlandersArtSans-Regular" w:cstheme="minorBidi"/>
      <w:iCs/>
      <w:color w:val="000000" w:themeColor="text1"/>
      <w:sz w:val="22"/>
      <w:szCs w:val="22"/>
    </w:rPr>
  </w:style>
  <w:style w:type="paragraph" w:styleId="Duidelijkcitaat">
    <w:name w:val="Intense Quote"/>
    <w:basedOn w:val="Standaard"/>
    <w:next w:val="Standaard"/>
    <w:link w:val="DuidelijkcitaatChar"/>
    <w:uiPriority w:val="30"/>
    <w:qFormat/>
    <w:rsid w:val="00727106"/>
    <w:pPr>
      <w:pBdr>
        <w:bottom w:val="single" w:sz="4" w:space="4" w:color="6F8B00" w:themeColor="accent1"/>
      </w:pBdr>
      <w:spacing w:before="200" w:after="280" w:line="270" w:lineRule="exact"/>
      <w:ind w:left="936" w:right="936"/>
      <w:contextualSpacing/>
    </w:pPr>
    <w:rPr>
      <w:rFonts w:ascii="FlandersArtSans-Bold" w:hAnsi="FlandersArtSans-Bold"/>
      <w:bCs/>
      <w:iCs/>
      <w:color w:val="6F8B00" w:themeColor="text2"/>
    </w:rPr>
  </w:style>
  <w:style w:type="character" w:customStyle="1" w:styleId="DuidelijkcitaatChar">
    <w:name w:val="Duidelijk citaat Char"/>
    <w:basedOn w:val="Standaardalinea-lettertype"/>
    <w:link w:val="Duidelijkcitaat"/>
    <w:uiPriority w:val="30"/>
    <w:rsid w:val="00727106"/>
    <w:rPr>
      <w:rFonts w:ascii="FlandersArtSans-Bold" w:hAnsi="FlandersArtSans-Bold" w:cstheme="minorBidi"/>
      <w:bCs/>
      <w:iCs/>
      <w:color w:val="6F8B00" w:themeColor="text2"/>
      <w:sz w:val="22"/>
      <w:szCs w:val="22"/>
    </w:rPr>
  </w:style>
  <w:style w:type="character" w:styleId="Subtieleverwijzing">
    <w:name w:val="Subtle Reference"/>
    <w:basedOn w:val="Standaardalinea-lettertype"/>
    <w:uiPriority w:val="31"/>
    <w:qFormat/>
    <w:rsid w:val="00727106"/>
    <w:rPr>
      <w:rFonts w:ascii="FlandersArtSans-Regular" w:hAnsi="FlandersArtSans-Regular"/>
      <w:caps w:val="0"/>
      <w:smallCaps/>
      <w:color w:val="914E1A" w:themeColor="accent2"/>
      <w:u w:val="single"/>
    </w:rPr>
  </w:style>
  <w:style w:type="character" w:styleId="Intensieveverwijzing">
    <w:name w:val="Intense Reference"/>
    <w:basedOn w:val="Standaardalinea-lettertype"/>
    <w:uiPriority w:val="32"/>
    <w:qFormat/>
    <w:rsid w:val="00727106"/>
    <w:rPr>
      <w:rFonts w:ascii="FlandersArtSans-Bold" w:hAnsi="FlandersArtSans-Bold"/>
      <w:b w:val="0"/>
      <w:bCs/>
      <w:smallCaps/>
      <w:color w:val="914E1A" w:themeColor="accent2"/>
      <w:spacing w:val="5"/>
      <w:u w:val="single"/>
    </w:rPr>
  </w:style>
  <w:style w:type="paragraph" w:styleId="Koptekst">
    <w:name w:val="header"/>
    <w:basedOn w:val="Standaard"/>
    <w:link w:val="KoptekstChar"/>
    <w:unhideWhenUsed/>
    <w:rsid w:val="00742D22"/>
    <w:pPr>
      <w:tabs>
        <w:tab w:val="center" w:pos="4536"/>
        <w:tab w:val="right" w:pos="9072"/>
      </w:tabs>
      <w:spacing w:after="0"/>
    </w:pPr>
  </w:style>
  <w:style w:type="character" w:customStyle="1" w:styleId="KoptekstChar">
    <w:name w:val="Koptekst Char"/>
    <w:basedOn w:val="Standaardalinea-lettertype"/>
    <w:link w:val="Koptekst"/>
    <w:rsid w:val="00742D22"/>
    <w:rPr>
      <w:rFonts w:asciiTheme="minorHAnsi" w:hAnsiTheme="minorHAnsi" w:cstheme="minorBidi"/>
      <w:sz w:val="22"/>
      <w:szCs w:val="22"/>
    </w:rPr>
  </w:style>
  <w:style w:type="character" w:styleId="Paginanummer">
    <w:name w:val="page number"/>
    <w:basedOn w:val="Standaardalinea-lettertype"/>
    <w:rsid w:val="00742D22"/>
  </w:style>
  <w:style w:type="table" w:styleId="Tabelraster">
    <w:name w:val="Table Grid"/>
    <w:basedOn w:val="Standaardtabel"/>
    <w:uiPriority w:val="59"/>
    <w:rsid w:val="00742D2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742D22"/>
    <w:pPr>
      <w:tabs>
        <w:tab w:val="center" w:pos="4536"/>
        <w:tab w:val="right" w:pos="9072"/>
      </w:tabs>
      <w:spacing w:after="0"/>
    </w:pPr>
  </w:style>
  <w:style w:type="character" w:customStyle="1" w:styleId="VoettekstChar">
    <w:name w:val="Voettekst Char"/>
    <w:basedOn w:val="Standaardalinea-lettertype"/>
    <w:link w:val="Voettekst"/>
    <w:uiPriority w:val="99"/>
    <w:rsid w:val="00742D22"/>
    <w:rPr>
      <w:rFonts w:asciiTheme="minorHAnsi" w:hAnsiTheme="minorHAnsi" w:cstheme="minorBidi"/>
      <w:sz w:val="22"/>
      <w:szCs w:val="22"/>
    </w:rPr>
  </w:style>
  <w:style w:type="character" w:styleId="Hyperlink">
    <w:name w:val="Hyperlink"/>
    <w:basedOn w:val="Standaardalinea-lettertype"/>
    <w:uiPriority w:val="99"/>
    <w:unhideWhenUsed/>
    <w:rsid w:val="00A5391D"/>
    <w:rPr>
      <w:color w:val="0000FF" w:themeColor="hyperlink"/>
      <w:u w:val="single"/>
    </w:rPr>
  </w:style>
  <w:style w:type="paragraph" w:customStyle="1" w:styleId="Considrant">
    <w:name w:val="Considérant"/>
    <w:basedOn w:val="Standaard"/>
    <w:rsid w:val="003E3BBD"/>
    <w:pPr>
      <w:numPr>
        <w:numId w:val="8"/>
      </w:numPr>
      <w:spacing w:before="120" w:after="120"/>
      <w:jc w:val="both"/>
    </w:pPr>
    <w:rPr>
      <w:rFonts w:ascii="Times New Roman" w:hAnsi="Times New Roman" w:cs="Times New Roman"/>
      <w:sz w:val="24"/>
      <w:lang w:val="nl-NL" w:eastAsia="nl-NL" w:bidi="nl-NL"/>
    </w:rPr>
  </w:style>
  <w:style w:type="paragraph" w:customStyle="1" w:styleId="CM1">
    <w:name w:val="CM1"/>
    <w:basedOn w:val="Standaard"/>
    <w:next w:val="Standaard"/>
    <w:uiPriority w:val="99"/>
    <w:rsid w:val="00871E14"/>
    <w:pPr>
      <w:autoSpaceDE w:val="0"/>
      <w:autoSpaceDN w:val="0"/>
      <w:adjustRightInd w:val="0"/>
      <w:spacing w:after="0"/>
    </w:pPr>
    <w:rPr>
      <w:rFonts w:ascii="Times New Roman" w:hAnsi="Times New Roman" w:cs="Times New Roman"/>
      <w:sz w:val="24"/>
      <w:szCs w:val="24"/>
    </w:rPr>
  </w:style>
  <w:style w:type="paragraph" w:customStyle="1" w:styleId="CM3">
    <w:name w:val="CM3"/>
    <w:basedOn w:val="Standaard"/>
    <w:next w:val="Standaard"/>
    <w:uiPriority w:val="99"/>
    <w:rsid w:val="00871E14"/>
    <w:pPr>
      <w:autoSpaceDE w:val="0"/>
      <w:autoSpaceDN w:val="0"/>
      <w:adjustRightInd w:val="0"/>
      <w:spacing w:after="0"/>
    </w:pPr>
    <w:rPr>
      <w:rFonts w:ascii="Times New Roman" w:hAnsi="Times New Roman" w:cs="Times New Roman"/>
      <w:sz w:val="24"/>
      <w:szCs w:val="24"/>
    </w:rPr>
  </w:style>
  <w:style w:type="paragraph" w:customStyle="1" w:styleId="Default">
    <w:name w:val="Default"/>
    <w:rsid w:val="000232FD"/>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package" Target="embeddings/Microsoft_Word_Document5.docx"/><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Word_Document3.doc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package" Target="embeddings/Microsoft_Word_Document2.docx"/><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package" Target="embeddings/Microsoft_Word_Document4.docx"/><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hyperlink" Target="https://ec.europa.eu/agriculture/wine/lists_en"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Dep LV">
      <a:dk1>
        <a:sysClr val="windowText" lastClr="000000"/>
      </a:dk1>
      <a:lt1>
        <a:sysClr val="window" lastClr="FFFFFF"/>
      </a:lt1>
      <a:dk2>
        <a:srgbClr val="6F8B00"/>
      </a:dk2>
      <a:lt2>
        <a:srgbClr val="EEECE1"/>
      </a:lt2>
      <a:accent1>
        <a:srgbClr val="6F8B00"/>
      </a:accent1>
      <a:accent2>
        <a:srgbClr val="914E1A"/>
      </a:accent2>
      <a:accent3>
        <a:srgbClr val="86263B"/>
      </a:accent3>
      <a:accent4>
        <a:srgbClr val="15465B"/>
      </a:accent4>
      <a:accent5>
        <a:srgbClr val="FFFF00"/>
      </a:accent5>
      <a:accent6>
        <a:srgbClr val="000000"/>
      </a:accent6>
      <a:hlink>
        <a:srgbClr val="0000FF"/>
      </a:hlink>
      <a:folHlink>
        <a:srgbClr val="800080"/>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EFD41-31A0-48E2-BDA4-A9F99312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598</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Timmermans, Ilse</dc:creator>
  <cp:lastModifiedBy>Timo Delveaux</cp:lastModifiedBy>
  <cp:revision>6</cp:revision>
  <cp:lastPrinted>2017-01-25T09:13:00Z</cp:lastPrinted>
  <dcterms:created xsi:type="dcterms:W3CDTF">2018-05-28T08:11:00Z</dcterms:created>
  <dcterms:modified xsi:type="dcterms:W3CDTF">2018-05-28T09:30:00Z</dcterms:modified>
</cp:coreProperties>
</file>