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5D" w:rsidRPr="005972D4" w:rsidRDefault="009B775D" w:rsidP="009B775D">
      <w:pPr>
        <w:spacing w:after="0"/>
      </w:pPr>
      <w:r w:rsidRPr="005972D4">
        <w:rPr>
          <w:noProof/>
          <w:lang w:eastAsia="nl-BE"/>
        </w:rPr>
        <w:drawing>
          <wp:inline distT="0" distB="0" distL="0" distR="0" wp14:anchorId="54A2B060" wp14:editId="00553CFA">
            <wp:extent cx="3212656" cy="660716"/>
            <wp:effectExtent l="0" t="0" r="0" b="0"/>
            <wp:docPr id="6" name="Afbeelding 1" descr="logo" title="logo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_brief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656" cy="6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5D" w:rsidRPr="005972D4" w:rsidRDefault="009B775D" w:rsidP="009B775D">
      <w:pPr>
        <w:spacing w:after="20"/>
        <w:rPr>
          <w:rFonts w:cs="Calibri"/>
          <w:sz w:val="20"/>
          <w:szCs w:val="20"/>
        </w:rPr>
      </w:pPr>
      <w:r w:rsidRPr="005972D4">
        <w:rPr>
          <w:sz w:val="20"/>
          <w:szCs w:val="20"/>
        </w:rPr>
        <w:t>Vlaamse overheid</w:t>
      </w:r>
    </w:p>
    <w:p w:rsidR="009B775D" w:rsidRPr="005972D4" w:rsidRDefault="009B775D" w:rsidP="009B775D">
      <w:pPr>
        <w:spacing w:after="20"/>
        <w:rPr>
          <w:sz w:val="20"/>
          <w:szCs w:val="20"/>
        </w:rPr>
      </w:pPr>
      <w:r w:rsidRPr="005972D4">
        <w:rPr>
          <w:sz w:val="20"/>
          <w:szCs w:val="20"/>
        </w:rPr>
        <w:t>Koning Albert II-laan 35 bus 40</w:t>
      </w:r>
    </w:p>
    <w:p w:rsidR="009B775D" w:rsidRPr="001C0EE8" w:rsidRDefault="009B775D" w:rsidP="009B775D">
      <w:pPr>
        <w:spacing w:after="20"/>
        <w:rPr>
          <w:sz w:val="20"/>
          <w:szCs w:val="20"/>
        </w:rPr>
      </w:pPr>
      <w:r w:rsidRPr="001C0EE8">
        <w:rPr>
          <w:sz w:val="20"/>
          <w:szCs w:val="20"/>
        </w:rPr>
        <w:t>1030 BRUSSEL</w:t>
      </w:r>
    </w:p>
    <w:p w:rsidR="009B775D" w:rsidRPr="001C0EE8" w:rsidRDefault="009B775D" w:rsidP="009B775D">
      <w:pPr>
        <w:spacing w:after="20"/>
        <w:rPr>
          <w:sz w:val="20"/>
          <w:szCs w:val="20"/>
        </w:rPr>
      </w:pPr>
      <w:r w:rsidRPr="001C0EE8">
        <w:rPr>
          <w:sz w:val="20"/>
          <w:szCs w:val="20"/>
        </w:rPr>
        <w:t>T 02 552 77 05</w:t>
      </w:r>
    </w:p>
    <w:p w:rsidR="009B775D" w:rsidRPr="001C0EE8" w:rsidRDefault="009B775D" w:rsidP="009B775D">
      <w:pPr>
        <w:spacing w:after="20"/>
        <w:rPr>
          <w:sz w:val="20"/>
          <w:szCs w:val="20"/>
        </w:rPr>
      </w:pPr>
      <w:r w:rsidRPr="001C0EE8">
        <w:rPr>
          <w:sz w:val="20"/>
          <w:szCs w:val="20"/>
        </w:rPr>
        <w:t>F 02 552 77 01</w:t>
      </w:r>
    </w:p>
    <w:p w:rsidR="009B775D" w:rsidRPr="001C0EE8" w:rsidRDefault="009B775D" w:rsidP="009B775D">
      <w:pPr>
        <w:spacing w:after="20"/>
        <w:rPr>
          <w:sz w:val="20"/>
          <w:szCs w:val="20"/>
        </w:rPr>
      </w:pPr>
      <w:r w:rsidRPr="001C0EE8">
        <w:rPr>
          <w:sz w:val="20"/>
          <w:szCs w:val="20"/>
        </w:rPr>
        <w:t>www.vlaanderen.be</w:t>
      </w:r>
    </w:p>
    <w:p w:rsidR="00193AC6" w:rsidRPr="00193AC6" w:rsidRDefault="00193AC6" w:rsidP="00193AC6">
      <w:pPr>
        <w:pStyle w:val="streepjes"/>
        <w:jc w:val="left"/>
      </w:pPr>
      <w:r w:rsidRPr="00193AC6">
        <w:t>////////////////////////////////////////////////////////////////////////////////////////////////////////////////////////////////</w:t>
      </w:r>
      <w:r>
        <w:t>//////////////////</w:t>
      </w:r>
    </w:p>
    <w:p w:rsidR="00193AC6" w:rsidRPr="00F62A56" w:rsidRDefault="00193AC6" w:rsidP="00193AC6">
      <w:pPr>
        <w:rPr>
          <w:rFonts w:cstheme="minorHAnsi"/>
        </w:rPr>
      </w:pPr>
      <w:r w:rsidRPr="00F62A56">
        <w:rPr>
          <w:rFonts w:cstheme="minorHAnsi"/>
        </w:rPr>
        <w:t>datum: 26 maart 2019</w:t>
      </w:r>
    </w:p>
    <w:p w:rsidR="00193AC6" w:rsidRPr="00F62A56" w:rsidRDefault="00193AC6" w:rsidP="00193AC6">
      <w:pPr>
        <w:spacing w:line="276" w:lineRule="auto"/>
        <w:rPr>
          <w:rFonts w:cstheme="minorHAnsi"/>
        </w:rPr>
      </w:pPr>
      <w:r w:rsidRPr="00F62A56">
        <w:rPr>
          <w:rFonts w:cstheme="minorHAnsi"/>
        </w:rPr>
        <w:t>verslaggever: Timo Delveaux</w:t>
      </w:r>
    </w:p>
    <w:p w:rsidR="00193AC6" w:rsidRDefault="00193AC6" w:rsidP="00193AC6">
      <w:pPr>
        <w:rPr>
          <w:rStyle w:val="streepjesChar"/>
        </w:rPr>
      </w:pPr>
      <w:r w:rsidRPr="00BF3594">
        <w:rPr>
          <w:rStyle w:val="streepjesChar"/>
        </w:rPr>
        <w:t>////////////////////////////////////////////////////////////////////////////////////////////////</w:t>
      </w:r>
      <w:r>
        <w:rPr>
          <w:rStyle w:val="streepjesChar"/>
        </w:rPr>
        <w:t>//////////////////////////////////////////////////</w:t>
      </w:r>
    </w:p>
    <w:p w:rsidR="009B775D" w:rsidRPr="001C0EE8" w:rsidRDefault="009B775D" w:rsidP="009B775D">
      <w:pPr>
        <w:spacing w:before="400" w:after="120"/>
        <w:rPr>
          <w:b/>
          <w:sz w:val="36"/>
          <w:szCs w:val="36"/>
        </w:rPr>
      </w:pPr>
      <w:r w:rsidRPr="001C0EE8">
        <w:rPr>
          <w:sz w:val="36"/>
          <w:szCs w:val="36"/>
        </w:rPr>
        <w:t xml:space="preserve">VERSLAG </w:t>
      </w:r>
      <w:r>
        <w:rPr>
          <w:sz w:val="36"/>
          <w:szCs w:val="36"/>
        </w:rPr>
        <w:t xml:space="preserve">beheerscomité </w:t>
      </w:r>
      <w:r w:rsidRPr="001C0EE8">
        <w:rPr>
          <w:sz w:val="36"/>
          <w:szCs w:val="36"/>
        </w:rPr>
        <w:t>Wijn</w:t>
      </w:r>
      <w:bookmarkStart w:id="0" w:name="_GoBack"/>
      <w:bookmarkEnd w:id="0"/>
    </w:p>
    <w:p w:rsidR="009B775D" w:rsidRDefault="009B775D" w:rsidP="00A45C83">
      <w:pPr>
        <w:rPr>
          <w:b/>
        </w:rPr>
      </w:pPr>
    </w:p>
    <w:p w:rsidR="008F3734" w:rsidRPr="00A45C83" w:rsidRDefault="00395392" w:rsidP="00A45C83">
      <w:pPr>
        <w:pStyle w:val="Lijstalinea"/>
        <w:numPr>
          <w:ilvl w:val="0"/>
          <w:numId w:val="1"/>
        </w:numPr>
        <w:rPr>
          <w:b/>
        </w:rPr>
      </w:pPr>
      <w:r w:rsidRPr="00A45C83">
        <w:rPr>
          <w:b/>
        </w:rPr>
        <w:t xml:space="preserve">Uitvoeringsverordening van de Commissie rond </w:t>
      </w:r>
      <w:proofErr w:type="spellStart"/>
      <w:r w:rsidRPr="00A45C83">
        <w:rPr>
          <w:b/>
        </w:rPr>
        <w:t>oenologische</w:t>
      </w:r>
      <w:proofErr w:type="spellEnd"/>
      <w:r w:rsidRPr="00A45C83">
        <w:rPr>
          <w:b/>
        </w:rPr>
        <w:t xml:space="preserve"> praktijken</w:t>
      </w:r>
      <w:r w:rsidR="009B775D">
        <w:rPr>
          <w:b/>
        </w:rPr>
        <w:t xml:space="preserve"> (bijlage I)</w:t>
      </w:r>
    </w:p>
    <w:p w:rsidR="00395392" w:rsidRDefault="00395392">
      <w:r>
        <w:t xml:space="preserve">Deze tekst is dezelfde dan deze besproken op het comité van februari. </w:t>
      </w:r>
      <w:r w:rsidR="0051027C">
        <w:t xml:space="preserve">De procedure is afgerond en </w:t>
      </w:r>
      <w:r w:rsidR="009B775D">
        <w:t>is</w:t>
      </w:r>
      <w:r w:rsidR="0051027C">
        <w:t xml:space="preserve"> klaar voor stemming.</w:t>
      </w:r>
    </w:p>
    <w:p w:rsidR="000E3CF7" w:rsidRDefault="009B775D">
      <w:r>
        <w:t>De gedelegeerde verordening</w:t>
      </w:r>
      <w:r w:rsidR="0051027C">
        <w:t xml:space="preserve"> is al aangenomen door de EC, daarom zijn inhoudelijke aanpassingen niet meer mogelijk. </w:t>
      </w:r>
      <w:r>
        <w:t>Linguïstische</w:t>
      </w:r>
      <w:r w:rsidR="0051027C">
        <w:t xml:space="preserve"> opmerkingen zijn wel nog mogelijk.</w:t>
      </w:r>
    </w:p>
    <w:p w:rsidR="000E3CF7" w:rsidRDefault="009B775D">
      <w:r>
        <w:t>Het Beheersc</w:t>
      </w:r>
      <w:r w:rsidR="000E3CF7">
        <w:t>omité geeft</w:t>
      </w:r>
      <w:r>
        <w:t xml:space="preserve"> een</w:t>
      </w:r>
      <w:r w:rsidR="000E3CF7">
        <w:t xml:space="preserve"> positief advies.</w:t>
      </w:r>
    </w:p>
    <w:p w:rsidR="00A45C83" w:rsidRPr="009B775D" w:rsidRDefault="009B775D" w:rsidP="002A20D6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Zie bijlage II: </w:t>
      </w:r>
      <w:r w:rsidR="00A45C83" w:rsidRPr="009B775D">
        <w:rPr>
          <w:b/>
        </w:rPr>
        <w:t>Uitvoeringsverordening tot bescherming van een BOB “</w:t>
      </w:r>
      <w:proofErr w:type="spellStart"/>
      <w:r w:rsidR="00A45C83" w:rsidRPr="009B775D">
        <w:rPr>
          <w:b/>
        </w:rPr>
        <w:t>Cebreros</w:t>
      </w:r>
      <w:proofErr w:type="spellEnd"/>
      <w:r w:rsidR="00A45C83" w:rsidRPr="009B775D">
        <w:rPr>
          <w:b/>
        </w:rPr>
        <w:t>”</w:t>
      </w:r>
      <w:r>
        <w:rPr>
          <w:b/>
        </w:rPr>
        <w:t xml:space="preserve"> en </w:t>
      </w:r>
      <w:r w:rsidR="00A45C83" w:rsidRPr="009B775D">
        <w:rPr>
          <w:b/>
        </w:rPr>
        <w:t>Uitvoeringsverordeningen tot aanpassing van een aantal wijzigingen aan het productdossier:</w:t>
      </w:r>
    </w:p>
    <w:p w:rsidR="00A45C83" w:rsidRPr="00A45C83" w:rsidRDefault="00A45C83" w:rsidP="00A45C83">
      <w:pPr>
        <w:pStyle w:val="Lijstalinea"/>
        <w:numPr>
          <w:ilvl w:val="1"/>
          <w:numId w:val="1"/>
        </w:numPr>
        <w:rPr>
          <w:b/>
        </w:rPr>
      </w:pPr>
      <w:proofErr w:type="spellStart"/>
      <w:r w:rsidRPr="00A45C83">
        <w:rPr>
          <w:b/>
        </w:rPr>
        <w:t>Piemonte</w:t>
      </w:r>
      <w:proofErr w:type="spellEnd"/>
    </w:p>
    <w:p w:rsidR="00A45C83" w:rsidRPr="00A45C83" w:rsidRDefault="00A45C83" w:rsidP="00A45C83">
      <w:pPr>
        <w:pStyle w:val="Lijstalinea"/>
        <w:numPr>
          <w:ilvl w:val="1"/>
          <w:numId w:val="1"/>
        </w:numPr>
        <w:rPr>
          <w:b/>
        </w:rPr>
      </w:pPr>
      <w:proofErr w:type="spellStart"/>
      <w:r w:rsidRPr="00A45C83">
        <w:rPr>
          <w:b/>
        </w:rPr>
        <w:t>Tierra</w:t>
      </w:r>
      <w:proofErr w:type="spellEnd"/>
      <w:r w:rsidRPr="00A45C83">
        <w:rPr>
          <w:b/>
        </w:rPr>
        <w:t xml:space="preserve"> de Leon</w:t>
      </w:r>
    </w:p>
    <w:p w:rsidR="00A45C83" w:rsidRPr="00A45C83" w:rsidRDefault="00A45C83" w:rsidP="00A45C83">
      <w:pPr>
        <w:pStyle w:val="Lijstalinea"/>
        <w:numPr>
          <w:ilvl w:val="1"/>
          <w:numId w:val="1"/>
        </w:numPr>
        <w:rPr>
          <w:b/>
        </w:rPr>
      </w:pPr>
      <w:proofErr w:type="spellStart"/>
      <w:r w:rsidRPr="00A45C83">
        <w:rPr>
          <w:b/>
        </w:rPr>
        <w:t>Cataluna</w:t>
      </w:r>
      <w:proofErr w:type="spellEnd"/>
    </w:p>
    <w:p w:rsidR="00A45C83" w:rsidRPr="00A45C83" w:rsidRDefault="00A45C83" w:rsidP="00A45C83">
      <w:pPr>
        <w:pStyle w:val="Lijstalinea"/>
        <w:numPr>
          <w:ilvl w:val="1"/>
          <w:numId w:val="1"/>
        </w:numPr>
        <w:rPr>
          <w:b/>
        </w:rPr>
      </w:pPr>
      <w:r w:rsidRPr="00A45C83">
        <w:rPr>
          <w:b/>
        </w:rPr>
        <w:t>Graves Supérieure</w:t>
      </w:r>
    </w:p>
    <w:p w:rsidR="00A45C83" w:rsidRDefault="00A45C83" w:rsidP="00A45C83">
      <w:r>
        <w:t>Alle uitvoeringsverordening krijgen een positief advies.</w:t>
      </w:r>
    </w:p>
    <w:p w:rsidR="00316C69" w:rsidRDefault="00316C69" w:rsidP="00316C69">
      <w:pPr>
        <w:pStyle w:val="Lijstalinea"/>
        <w:numPr>
          <w:ilvl w:val="0"/>
          <w:numId w:val="1"/>
        </w:numPr>
        <w:rPr>
          <w:b/>
        </w:rPr>
      </w:pPr>
      <w:r w:rsidRPr="00316C69">
        <w:rPr>
          <w:b/>
        </w:rPr>
        <w:t>Marktsituatie</w:t>
      </w:r>
      <w:r w:rsidR="009B775D">
        <w:rPr>
          <w:b/>
        </w:rPr>
        <w:t xml:space="preserve"> (bijlage III)</w:t>
      </w:r>
    </w:p>
    <w:p w:rsidR="00A76639" w:rsidRPr="00A76639" w:rsidRDefault="00A76639" w:rsidP="00A76639">
      <w:r w:rsidRPr="00A76639">
        <w:t xml:space="preserve">In de EU wordt 14% meer geproduceerd </w:t>
      </w:r>
      <w:r w:rsidR="00DD1993">
        <w:t>t.o.v.</w:t>
      </w:r>
      <w:r w:rsidRPr="00A76639">
        <w:t xml:space="preserve"> het 5-jarige gemiddelde. Enkel PT, BG en HE kennen een daling met resp. 6%, 15% en 16%.</w:t>
      </w:r>
    </w:p>
    <w:p w:rsidR="00A76639" w:rsidRDefault="00A76639" w:rsidP="00A76639">
      <w:r w:rsidRPr="00A76639">
        <w:t xml:space="preserve">In 2018/19 wordt </w:t>
      </w:r>
      <w:r w:rsidR="00DD1993">
        <w:t>190 miljoen hl</w:t>
      </w:r>
      <w:r w:rsidRPr="00A76639">
        <w:t xml:space="preserve"> geproduceerd. Dit is het hoogste getal sinds de oogst in 2004.</w:t>
      </w:r>
      <w:r>
        <w:t xml:space="preserve"> Opmerkelijk is dat we ook een stijging opmerken in de categorie van </w:t>
      </w:r>
      <w:proofErr w:type="spellStart"/>
      <w:r>
        <w:t>BOB’s</w:t>
      </w:r>
      <w:proofErr w:type="spellEnd"/>
      <w:r>
        <w:t>.  De hoge productie zal er voor zorgen dat de stocks opnieuw terugkeren naar een normaal niveau.</w:t>
      </w:r>
    </w:p>
    <w:p w:rsidR="00A76639" w:rsidRDefault="00A76639" w:rsidP="00A76639">
      <w:r>
        <w:t xml:space="preserve">Uitvoer naar de VS </w:t>
      </w:r>
      <w:r w:rsidR="00DD1993">
        <w:t>is</w:t>
      </w:r>
      <w:r>
        <w:t xml:space="preserve"> vrij stabiel. We verloren wat volume naar CN en RU. </w:t>
      </w:r>
      <w:r w:rsidR="00DD1993">
        <w:t>Echter i</w:t>
      </w:r>
      <w:r>
        <w:t>n waarde</w:t>
      </w:r>
      <w:r w:rsidR="00DD1993">
        <w:t xml:space="preserve"> uitgedrukt</w:t>
      </w:r>
      <w:r>
        <w:t xml:space="preserve"> </w:t>
      </w:r>
      <w:r w:rsidR="00DD1993">
        <w:t>zien we een stijging</w:t>
      </w:r>
      <w:r>
        <w:t xml:space="preserve">. </w:t>
      </w:r>
      <w:r w:rsidR="00945AA8">
        <w:t xml:space="preserve">De EU handelsbalans blijft sterk positief met een positieve waarde van 8,9 miljard EUR. </w:t>
      </w:r>
    </w:p>
    <w:p w:rsidR="0046583E" w:rsidRDefault="00C74041" w:rsidP="00A76639">
      <w:r>
        <w:lastRenderedPageBreak/>
        <w:t>De voorzitter geeft aan dat het aan de lidstaten zelf is om proactief te reageren op dalende prijzen en hoge stocks, dit via hun nationale steunprogramma’s.</w:t>
      </w:r>
    </w:p>
    <w:p w:rsidR="00C74041" w:rsidRPr="00E92F1F" w:rsidRDefault="00C74041" w:rsidP="00C74041">
      <w:pPr>
        <w:pStyle w:val="Lijstalinea"/>
        <w:numPr>
          <w:ilvl w:val="0"/>
          <w:numId w:val="1"/>
        </w:numPr>
        <w:rPr>
          <w:b/>
        </w:rPr>
      </w:pPr>
      <w:r w:rsidRPr="00E92F1F">
        <w:rPr>
          <w:b/>
        </w:rPr>
        <w:t>Bescherming traditionele termen voor Kroatië</w:t>
      </w:r>
    </w:p>
    <w:p w:rsidR="00C74041" w:rsidRDefault="00DD1993" w:rsidP="00C74041">
      <w:r>
        <w:t>Om onduidelijke redenen zijn de traditionele termen niet opgenomen</w:t>
      </w:r>
      <w:r w:rsidR="00C74041">
        <w:t xml:space="preserve"> tijdens de </w:t>
      </w:r>
      <w:r>
        <w:t>toetredingsonderhandelingen</w:t>
      </w:r>
      <w:r w:rsidR="005343DB">
        <w:t xml:space="preserve"> </w:t>
      </w:r>
      <w:r>
        <w:t>van Kroatië bij de EU</w:t>
      </w:r>
      <w:r w:rsidR="00C74041">
        <w:t xml:space="preserve">. </w:t>
      </w:r>
      <w:r w:rsidR="00E92F1F">
        <w:t>Kroatië</w:t>
      </w:r>
      <w:r w:rsidR="00C74041">
        <w:t xml:space="preserve"> is reeds lid sinds 2013, en ze hebben nog steeds geen traditionele termen. KR heeft voor 6 namen bescherming aangevraagd</w:t>
      </w:r>
      <w:r w:rsidR="00E92F1F">
        <w:t>. De bezwaarprocedure is gestart, en er is een bezwaar ontvangen van Bosnië Herz</w:t>
      </w:r>
      <w:r>
        <w:t>egovina</w:t>
      </w:r>
      <w:r w:rsidR="00E92F1F">
        <w:t>, omdat deze termen ook daar gebruikt worden. Aan deze 2 landen</w:t>
      </w:r>
      <w:r>
        <w:t xml:space="preserve"> werd gevraagd</w:t>
      </w:r>
      <w:r w:rsidR="00E92F1F">
        <w:t xml:space="preserve"> om een oplossing te vinden.</w:t>
      </w:r>
      <w:r w:rsidR="005343DB">
        <w:t xml:space="preserve"> Ondertussen is e</w:t>
      </w:r>
      <w:r w:rsidR="00E92F1F">
        <w:t xml:space="preserve">r een compromis gevonden, waardoor deze termen in E-Bacchus kunnen opnemen, met een transitieperiode voor 5 jaar. Stemming is voorzien in volgend comité. </w:t>
      </w:r>
    </w:p>
    <w:p w:rsidR="005343DB" w:rsidRPr="005343DB" w:rsidRDefault="005343DB" w:rsidP="005343DB">
      <w:pPr>
        <w:pStyle w:val="Lijstalinea"/>
        <w:numPr>
          <w:ilvl w:val="0"/>
          <w:numId w:val="1"/>
        </w:numPr>
        <w:rPr>
          <w:b/>
        </w:rPr>
      </w:pPr>
      <w:r w:rsidRPr="005343DB">
        <w:rPr>
          <w:b/>
        </w:rPr>
        <w:t>Nieuw marktobservatorium voor wijn</w:t>
      </w:r>
    </w:p>
    <w:p w:rsidR="005343DB" w:rsidRDefault="005343DB" w:rsidP="005343DB">
      <w:r>
        <w:t>Momenteel heeft DG AGRI een aantal observatoria opgezet: melk, suiker, vlees en recent ook voor groenten en fruit en voor wijn.</w:t>
      </w:r>
      <w:r>
        <w:br/>
        <w:t xml:space="preserve">Dit initiatief past </w:t>
      </w:r>
      <w:r w:rsidR="00084179">
        <w:t>binnen</w:t>
      </w:r>
      <w:r>
        <w:t xml:space="preserve"> de doelstellingen van de Commissie om de positie van de landbouwer te versterken. Hiervoor werden drie luiken opgericht:</w:t>
      </w:r>
    </w:p>
    <w:p w:rsidR="005343DB" w:rsidRDefault="007E7818" w:rsidP="005343DB">
      <w:pPr>
        <w:pStyle w:val="Lijstalinea"/>
        <w:numPr>
          <w:ilvl w:val="0"/>
          <w:numId w:val="2"/>
        </w:numPr>
      </w:pPr>
      <w:r>
        <w:t>Richtlijn rond oneerlijke handelspraktijken</w:t>
      </w:r>
    </w:p>
    <w:p w:rsidR="007E7818" w:rsidRDefault="007E7818" w:rsidP="005343DB">
      <w:pPr>
        <w:pStyle w:val="Lijstalinea"/>
        <w:numPr>
          <w:ilvl w:val="0"/>
          <w:numId w:val="2"/>
        </w:numPr>
      </w:pPr>
      <w:r>
        <w:t xml:space="preserve">Mogelijkheid van producentenorganisatie voor andere sectoren dan zuivel en </w:t>
      </w:r>
      <w:proofErr w:type="spellStart"/>
      <w:r>
        <w:t>g&amp;f</w:t>
      </w:r>
      <w:proofErr w:type="spellEnd"/>
    </w:p>
    <w:p w:rsidR="007E7818" w:rsidRDefault="007E7818" w:rsidP="007E7818">
      <w:pPr>
        <w:pStyle w:val="Lijstalinea"/>
        <w:numPr>
          <w:ilvl w:val="0"/>
          <w:numId w:val="2"/>
        </w:numPr>
      </w:pPr>
      <w:r>
        <w:t>Verbeteren van de marktransparantie (via marktobservatoria)</w:t>
      </w:r>
    </w:p>
    <w:p w:rsidR="00193AC6" w:rsidRDefault="00DD1993" w:rsidP="00193AC6">
      <w:r>
        <w:t xml:space="preserve">Via volgende website kan men het </w:t>
      </w:r>
      <w:hyperlink r:id="rId6" w:tooltip="marktobservatorium" w:history="1">
        <w:r w:rsidRPr="00193AC6">
          <w:rPr>
            <w:rStyle w:val="Hyperlink"/>
          </w:rPr>
          <w:t>observatorium</w:t>
        </w:r>
      </w:hyperlink>
      <w:r>
        <w:t xml:space="preserve"> bereiken: </w:t>
      </w:r>
    </w:p>
    <w:p w:rsidR="00193AC6" w:rsidRDefault="00193AC6" w:rsidP="00193AC6">
      <w:pPr>
        <w:ind w:firstLine="360"/>
      </w:pPr>
      <w:r>
        <w:t>Website wijn en statistieken</w:t>
      </w:r>
    </w:p>
    <w:p w:rsidR="00084179" w:rsidRPr="00084179" w:rsidRDefault="00084179" w:rsidP="00084179">
      <w:pPr>
        <w:pStyle w:val="Lijstalinea"/>
        <w:numPr>
          <w:ilvl w:val="0"/>
          <w:numId w:val="1"/>
        </w:numPr>
        <w:rPr>
          <w:b/>
        </w:rPr>
      </w:pPr>
      <w:r w:rsidRPr="00084179">
        <w:rPr>
          <w:b/>
        </w:rPr>
        <w:t>Amendementen van productdossiers</w:t>
      </w:r>
      <w:r w:rsidR="00DD1993">
        <w:rPr>
          <w:b/>
        </w:rPr>
        <w:t xml:space="preserve"> (bijlage IV)</w:t>
      </w:r>
    </w:p>
    <w:p w:rsidR="00084179" w:rsidRDefault="00084179" w:rsidP="00084179">
      <w:r>
        <w:t>De Commissie geeft</w:t>
      </w:r>
      <w:r w:rsidR="00DD1993">
        <w:t xml:space="preserve"> via een </w:t>
      </w:r>
      <w:r w:rsidR="009A3F9C">
        <w:t>PowerPoint</w:t>
      </w:r>
      <w:r>
        <w:t xml:space="preserve"> een overzicht hoe </w:t>
      </w:r>
      <w:r w:rsidR="00DD1993">
        <w:t>standaard en Unie</w:t>
      </w:r>
      <w:r>
        <w:t xml:space="preserve"> amendementen moeten worden ingediend. </w:t>
      </w:r>
    </w:p>
    <w:p w:rsidR="00DD1993" w:rsidRDefault="00DD1993" w:rsidP="00084179">
      <w:r>
        <w:t>Bijkomende opmerkingen:</w:t>
      </w:r>
    </w:p>
    <w:p w:rsidR="00C873FF" w:rsidRDefault="00C873FF" w:rsidP="00C873FF">
      <w:pPr>
        <w:pStyle w:val="Lijstalinea"/>
        <w:numPr>
          <w:ilvl w:val="0"/>
          <w:numId w:val="2"/>
        </w:numPr>
      </w:pPr>
      <w:r>
        <w:t xml:space="preserve">Voorbeeld van standaard amendementen: </w:t>
      </w:r>
      <w:r w:rsidR="00DD1993">
        <w:t>het wijzigen van druiven</w:t>
      </w:r>
      <w:r w:rsidR="009A3F9C">
        <w:t>varië</w:t>
      </w:r>
      <w:r w:rsidR="00DD1993">
        <w:t>te</w:t>
      </w:r>
      <w:r w:rsidR="009A3F9C">
        <w:t>it</w:t>
      </w:r>
      <w:r w:rsidR="00DD1993">
        <w:t xml:space="preserve"> (tenzij de link van het product met de omgeving substantieel wijzigt), een wijziging aan </w:t>
      </w:r>
      <w:proofErr w:type="spellStart"/>
      <w:r w:rsidR="00DD1993">
        <w:t>bvb</w:t>
      </w:r>
      <w:proofErr w:type="spellEnd"/>
      <w:r w:rsidR="00DD1993">
        <w:t xml:space="preserve">. </w:t>
      </w:r>
      <w:r>
        <w:t xml:space="preserve">controleorgaan, </w:t>
      </w:r>
      <w:r w:rsidR="00DD1993">
        <w:t xml:space="preserve">een wijziging van het </w:t>
      </w:r>
      <w:r>
        <w:t xml:space="preserve">rendement, verandering van </w:t>
      </w:r>
      <w:r w:rsidR="00DD1993">
        <w:t xml:space="preserve">een </w:t>
      </w:r>
      <w:proofErr w:type="spellStart"/>
      <w:r>
        <w:t>oenologische</w:t>
      </w:r>
      <w:proofErr w:type="spellEnd"/>
      <w:r>
        <w:t xml:space="preserve"> praktijk</w:t>
      </w:r>
    </w:p>
    <w:p w:rsidR="00C873FF" w:rsidRDefault="00EE242B" w:rsidP="00C873FF">
      <w:pPr>
        <w:pStyle w:val="Lijstalinea"/>
        <w:numPr>
          <w:ilvl w:val="0"/>
          <w:numId w:val="2"/>
        </w:numPr>
      </w:pPr>
      <w:r>
        <w:t>Een voorbeeld bij “</w:t>
      </w:r>
      <w:proofErr w:type="spellStart"/>
      <w:r w:rsidR="001B5F64">
        <w:t>Restrictions</w:t>
      </w:r>
      <w:proofErr w:type="spellEnd"/>
      <w:r w:rsidR="001B5F64">
        <w:t xml:space="preserve"> on marketing</w:t>
      </w:r>
      <w:r>
        <w:t>”</w:t>
      </w:r>
      <w:r w:rsidR="001B5F64">
        <w:t xml:space="preserve">: </w:t>
      </w:r>
      <w:r>
        <w:t>een verplichte etiketteringsvereiste die wordt toegevoegd heeft meer kans om een Unie amendement te zijn</w:t>
      </w:r>
    </w:p>
    <w:p w:rsidR="00622839" w:rsidRDefault="00622839" w:rsidP="00C873FF">
      <w:pPr>
        <w:pStyle w:val="Lijstalinea"/>
        <w:numPr>
          <w:ilvl w:val="0"/>
          <w:numId w:val="2"/>
        </w:numPr>
      </w:pPr>
      <w:r>
        <w:t xml:space="preserve">Indien </w:t>
      </w:r>
      <w:r w:rsidR="009A3F9C">
        <w:t>een</w:t>
      </w:r>
      <w:r>
        <w:t xml:space="preserve"> stand</w:t>
      </w:r>
      <w:r w:rsidR="009A3F9C">
        <w:t>a</w:t>
      </w:r>
      <w:r>
        <w:t xml:space="preserve">ard </w:t>
      </w:r>
      <w:r w:rsidR="009A3F9C">
        <w:t>en</w:t>
      </w:r>
      <w:r>
        <w:t xml:space="preserve"> Unie </w:t>
      </w:r>
      <w:r w:rsidR="008C0E62">
        <w:t>amendement</w:t>
      </w:r>
      <w:r w:rsidR="009A3F9C">
        <w:t xml:space="preserve"> tegelijk worden ingediend: dan best om eerst standaar</w:t>
      </w:r>
      <w:r>
        <w:t xml:space="preserve">d </w:t>
      </w:r>
      <w:proofErr w:type="spellStart"/>
      <w:r>
        <w:t>am</w:t>
      </w:r>
      <w:proofErr w:type="spellEnd"/>
      <w:r w:rsidR="009A3F9C">
        <w:t>.</w:t>
      </w:r>
      <w:r>
        <w:t xml:space="preserve"> nationaal goed te keuren, en daarop de Unie </w:t>
      </w:r>
      <w:r w:rsidR="008C0E62">
        <w:t>amendement</w:t>
      </w:r>
      <w:r>
        <w:t xml:space="preserve"> </w:t>
      </w:r>
      <w:r w:rsidR="009A3F9C">
        <w:t>te baseren</w:t>
      </w:r>
      <w:r>
        <w:t xml:space="preserve"> (EC zal toch niet de standard </w:t>
      </w:r>
      <w:r w:rsidR="008C0E62">
        <w:t>amendement</w:t>
      </w:r>
      <w:r>
        <w:t xml:space="preserve"> in dit proces goedkeuren)</w:t>
      </w:r>
    </w:p>
    <w:p w:rsidR="00B64F28" w:rsidRDefault="00B64F28" w:rsidP="00B64F28"/>
    <w:p w:rsidR="00542C8A" w:rsidRPr="00A76639" w:rsidRDefault="00542C8A" w:rsidP="00B64F28">
      <w:r>
        <w:t>Volgend Comité zal doorgaan op donderdag 16 mei.</w:t>
      </w:r>
    </w:p>
    <w:sectPr w:rsidR="00542C8A" w:rsidRPr="00A7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erif-Regular">
    <w:altName w:val="Flanders Art Serif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53C6"/>
    <w:multiLevelType w:val="hybridMultilevel"/>
    <w:tmpl w:val="7AA0E8F2"/>
    <w:lvl w:ilvl="0" w:tplc="71146D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E0F60"/>
    <w:multiLevelType w:val="hybridMultilevel"/>
    <w:tmpl w:val="4A5C16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92"/>
    <w:rsid w:val="00084179"/>
    <w:rsid w:val="000E3CF7"/>
    <w:rsid w:val="00193AC6"/>
    <w:rsid w:val="001B5F64"/>
    <w:rsid w:val="0021283C"/>
    <w:rsid w:val="00316C69"/>
    <w:rsid w:val="00325102"/>
    <w:rsid w:val="003527CF"/>
    <w:rsid w:val="00395392"/>
    <w:rsid w:val="0046583E"/>
    <w:rsid w:val="0051027C"/>
    <w:rsid w:val="005343DB"/>
    <w:rsid w:val="00542C8A"/>
    <w:rsid w:val="00622839"/>
    <w:rsid w:val="00711C46"/>
    <w:rsid w:val="007E7818"/>
    <w:rsid w:val="008C0E62"/>
    <w:rsid w:val="008F3734"/>
    <w:rsid w:val="00900AAA"/>
    <w:rsid w:val="00945AA8"/>
    <w:rsid w:val="009A3F9C"/>
    <w:rsid w:val="009B775D"/>
    <w:rsid w:val="00A45C83"/>
    <w:rsid w:val="00A76639"/>
    <w:rsid w:val="00A8711C"/>
    <w:rsid w:val="00B64F28"/>
    <w:rsid w:val="00C74041"/>
    <w:rsid w:val="00C873FF"/>
    <w:rsid w:val="00DD1993"/>
    <w:rsid w:val="00E92F1F"/>
    <w:rsid w:val="00EE242B"/>
    <w:rsid w:val="00F62A56"/>
    <w:rsid w:val="00F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0834"/>
  <w15:chartTrackingRefBased/>
  <w15:docId w15:val="{6B5B7EE0-1EB4-4784-9F90-79F23EFD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5C83"/>
    <w:pPr>
      <w:ind w:left="720"/>
      <w:contextualSpacing/>
    </w:pPr>
  </w:style>
  <w:style w:type="table" w:styleId="Tabelraster">
    <w:name w:val="Table Grid"/>
    <w:basedOn w:val="Standaardtabel"/>
    <w:uiPriority w:val="59"/>
    <w:rsid w:val="009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D1993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3A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3A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3A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3A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3AC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AC6"/>
    <w:rPr>
      <w:rFonts w:ascii="Segoe UI" w:hAnsi="Segoe UI" w:cs="Segoe UI"/>
      <w:sz w:val="18"/>
      <w:szCs w:val="18"/>
    </w:rPr>
  </w:style>
  <w:style w:type="paragraph" w:customStyle="1" w:styleId="streepjes">
    <w:name w:val="streepjes"/>
    <w:basedOn w:val="Standaard"/>
    <w:link w:val="streepjesChar"/>
    <w:qFormat/>
    <w:rsid w:val="00193AC6"/>
    <w:pPr>
      <w:tabs>
        <w:tab w:val="right" w:pos="9923"/>
      </w:tabs>
      <w:spacing w:before="120" w:after="0" w:line="270" w:lineRule="exact"/>
      <w:contextualSpacing/>
      <w:jc w:val="right"/>
    </w:pPr>
    <w:rPr>
      <w:rFonts w:ascii="Calibri" w:eastAsia="FlandersArtSerif-Regular" w:hAnsi="Calibri" w:cs="Calibri"/>
      <w:sz w:val="16"/>
    </w:rPr>
  </w:style>
  <w:style w:type="character" w:customStyle="1" w:styleId="streepjesChar">
    <w:name w:val="streepjes Char"/>
    <w:basedOn w:val="Standaardalinea-lettertype"/>
    <w:link w:val="streepjes"/>
    <w:rsid w:val="00193AC6"/>
    <w:rPr>
      <w:rFonts w:ascii="Calibri" w:eastAsia="FlandersArtSerif-Regular" w:hAnsi="Calibri" w:cs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agriculture/wine/statistics_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5EC726E9.dotm</Template>
  <TotalTime>241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Delveaux</dc:creator>
  <cp:keywords/>
  <dc:description/>
  <cp:lastModifiedBy>Deborah Moors</cp:lastModifiedBy>
  <cp:revision>22</cp:revision>
  <dcterms:created xsi:type="dcterms:W3CDTF">2019-03-27T09:20:00Z</dcterms:created>
  <dcterms:modified xsi:type="dcterms:W3CDTF">2019-03-27T13:46:00Z</dcterms:modified>
</cp:coreProperties>
</file>