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5D" w:rsidRPr="005972D4" w:rsidRDefault="009B775D" w:rsidP="009B775D">
      <w:pPr>
        <w:spacing w:after="0"/>
      </w:pPr>
      <w:r w:rsidRPr="005972D4">
        <w:rPr>
          <w:noProof/>
          <w:lang w:eastAsia="nl-BE"/>
        </w:rPr>
        <w:drawing>
          <wp:inline distT="0" distB="0" distL="0" distR="0" wp14:anchorId="54A2B060" wp14:editId="00553CFA">
            <wp:extent cx="3212656" cy="660716"/>
            <wp:effectExtent l="0" t="0" r="0" b="0"/>
            <wp:docPr id="6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_brief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656" cy="6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5D" w:rsidRPr="005972D4" w:rsidRDefault="009B775D" w:rsidP="009B775D">
      <w:pPr>
        <w:spacing w:after="20"/>
        <w:rPr>
          <w:rFonts w:cs="Calibri"/>
          <w:sz w:val="20"/>
          <w:szCs w:val="20"/>
        </w:rPr>
      </w:pPr>
      <w:r w:rsidRPr="005972D4">
        <w:rPr>
          <w:sz w:val="20"/>
          <w:szCs w:val="20"/>
        </w:rPr>
        <w:t>Vlaamse overheid</w:t>
      </w:r>
    </w:p>
    <w:p w:rsidR="009B775D" w:rsidRPr="005972D4" w:rsidRDefault="009B775D" w:rsidP="009B775D">
      <w:pPr>
        <w:spacing w:after="20"/>
        <w:rPr>
          <w:sz w:val="20"/>
          <w:szCs w:val="20"/>
        </w:rPr>
      </w:pPr>
      <w:r w:rsidRPr="005972D4">
        <w:rPr>
          <w:sz w:val="20"/>
          <w:szCs w:val="20"/>
        </w:rPr>
        <w:t>Koning Albert II-laan 35 bus 40</w:t>
      </w:r>
    </w:p>
    <w:p w:rsidR="009B775D" w:rsidRPr="001C0EE8" w:rsidRDefault="009B775D" w:rsidP="009B775D">
      <w:pPr>
        <w:spacing w:after="20"/>
        <w:rPr>
          <w:sz w:val="20"/>
          <w:szCs w:val="20"/>
        </w:rPr>
      </w:pPr>
      <w:r w:rsidRPr="001C0EE8">
        <w:rPr>
          <w:sz w:val="20"/>
          <w:szCs w:val="20"/>
        </w:rPr>
        <w:t>1030 BRUSSEL</w:t>
      </w:r>
    </w:p>
    <w:p w:rsidR="009B775D" w:rsidRPr="001C0EE8" w:rsidRDefault="009B775D" w:rsidP="009B775D">
      <w:pPr>
        <w:spacing w:after="20"/>
        <w:rPr>
          <w:sz w:val="20"/>
          <w:szCs w:val="20"/>
        </w:rPr>
      </w:pPr>
      <w:r w:rsidRPr="001C0EE8">
        <w:rPr>
          <w:sz w:val="20"/>
          <w:szCs w:val="20"/>
        </w:rPr>
        <w:t>T 02 552 77 05</w:t>
      </w:r>
    </w:p>
    <w:p w:rsidR="009B775D" w:rsidRPr="001C0EE8" w:rsidRDefault="009B775D" w:rsidP="009B775D">
      <w:pPr>
        <w:spacing w:after="20"/>
        <w:rPr>
          <w:sz w:val="20"/>
          <w:szCs w:val="20"/>
        </w:rPr>
      </w:pPr>
      <w:r w:rsidRPr="001C0EE8">
        <w:rPr>
          <w:sz w:val="20"/>
          <w:szCs w:val="20"/>
        </w:rPr>
        <w:t>F 02 552 77 01</w:t>
      </w:r>
    </w:p>
    <w:p w:rsidR="009B775D" w:rsidRPr="001C0EE8" w:rsidRDefault="009B775D" w:rsidP="009B775D">
      <w:pPr>
        <w:spacing w:after="20"/>
        <w:rPr>
          <w:sz w:val="20"/>
          <w:szCs w:val="20"/>
        </w:rPr>
      </w:pPr>
      <w:r w:rsidRPr="001C0EE8">
        <w:rPr>
          <w:sz w:val="20"/>
          <w:szCs w:val="20"/>
        </w:rPr>
        <w:t>www.vlaanderen.be</w:t>
      </w:r>
    </w:p>
    <w:p w:rsidR="009B775D" w:rsidRPr="00920E52" w:rsidRDefault="009B775D" w:rsidP="009B775D">
      <w:pPr>
        <w:spacing w:after="0"/>
        <w:rPr>
          <w:sz w:val="16"/>
          <w:szCs w:val="16"/>
          <w:lang w:val="de-DE"/>
        </w:rPr>
      </w:pPr>
      <w:r w:rsidRPr="00920E52">
        <w:rPr>
          <w:sz w:val="16"/>
          <w:szCs w:val="16"/>
          <w:lang w:val="de-DE"/>
        </w:rPr>
        <w:t>//////////////////////////////////////////////////////////////////////////////////////////////////////////////////////////////////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8"/>
        <w:gridCol w:w="304"/>
      </w:tblGrid>
      <w:tr w:rsidR="009B775D" w:rsidRPr="005972D4" w:rsidTr="009B775D">
        <w:trPr>
          <w:trHeight w:val="807"/>
        </w:trPr>
        <w:tc>
          <w:tcPr>
            <w:tcW w:w="8768" w:type="dxa"/>
          </w:tcPr>
          <w:p w:rsidR="009B775D" w:rsidRPr="005972D4" w:rsidRDefault="009B775D" w:rsidP="002B7212">
            <w:pPr>
              <w:spacing w:before="120" w:after="120"/>
            </w:pPr>
            <w:r w:rsidRPr="005972D4">
              <w:t xml:space="preserve">datum: </w:t>
            </w:r>
            <w:r w:rsidR="005752E3">
              <w:t>16/05/</w:t>
            </w:r>
            <w:r>
              <w:t>2019</w:t>
            </w:r>
          </w:p>
          <w:p w:rsidR="009B775D" w:rsidRPr="005972D4" w:rsidRDefault="009B775D" w:rsidP="002B7212">
            <w:pPr>
              <w:spacing w:before="120" w:after="120"/>
            </w:pPr>
            <w:r w:rsidRPr="005972D4">
              <w:t>Verslag: Timo Delveaux</w:t>
            </w:r>
          </w:p>
        </w:tc>
        <w:tc>
          <w:tcPr>
            <w:tcW w:w="304" w:type="dxa"/>
          </w:tcPr>
          <w:p w:rsidR="009B775D" w:rsidRPr="005972D4" w:rsidRDefault="009B775D" w:rsidP="002B7212">
            <w:pPr>
              <w:spacing w:before="120" w:after="120"/>
            </w:pPr>
          </w:p>
        </w:tc>
      </w:tr>
    </w:tbl>
    <w:p w:rsidR="003461F3" w:rsidRDefault="003461F3" w:rsidP="009B775D">
      <w:pPr>
        <w:spacing w:before="400" w:after="120"/>
        <w:rPr>
          <w:sz w:val="36"/>
          <w:szCs w:val="36"/>
        </w:rPr>
      </w:pPr>
      <w:r>
        <w:rPr>
          <w:sz w:val="36"/>
          <w:szCs w:val="36"/>
        </w:rPr>
        <w:t xml:space="preserve">Verslag </w:t>
      </w:r>
      <w:proofErr w:type="spellStart"/>
      <w:r>
        <w:rPr>
          <w:sz w:val="36"/>
          <w:szCs w:val="36"/>
        </w:rPr>
        <w:t>Expertengroep</w:t>
      </w:r>
      <w:proofErr w:type="spellEnd"/>
      <w:r>
        <w:rPr>
          <w:sz w:val="36"/>
          <w:szCs w:val="36"/>
        </w:rPr>
        <w:t xml:space="preserve"> wijn</w:t>
      </w:r>
    </w:p>
    <w:p w:rsidR="003461F3" w:rsidRPr="003461F3" w:rsidRDefault="003461F3" w:rsidP="003461F3">
      <w:r w:rsidRPr="003461F3">
        <w:t>Stand</w:t>
      </w:r>
      <w:r>
        <w:rPr>
          <w:sz w:val="36"/>
          <w:szCs w:val="36"/>
        </w:rPr>
        <w:t xml:space="preserve"> </w:t>
      </w:r>
      <w:r w:rsidRPr="003461F3">
        <w:t xml:space="preserve">van zaken </w:t>
      </w:r>
      <w:proofErr w:type="spellStart"/>
      <w:r w:rsidRPr="003461F3">
        <w:t>recast</w:t>
      </w:r>
      <w:proofErr w:type="spellEnd"/>
      <w:r w:rsidRPr="003461F3">
        <w:t xml:space="preserve"> van Verordening 606/2009: </w:t>
      </w:r>
      <w:r>
        <w:t xml:space="preserve">De onderzoeksperiode is afgelopen op 12 mei, en er is geen bezwaar </w:t>
      </w:r>
      <w:r w:rsidR="00D22CBF">
        <w:t>ontvangen van het Europese Parlement</w:t>
      </w:r>
      <w:r>
        <w:t xml:space="preserve"> en Raad. Dit betekent dat de publicatie van de gedelegeerde en de uitvoeringshandeling in het Europees staatsblad de komende dagen wordt verwacht.  </w:t>
      </w:r>
    </w:p>
    <w:p w:rsidR="009B775D" w:rsidRPr="001C0EE8" w:rsidRDefault="009B775D" w:rsidP="009B775D">
      <w:pPr>
        <w:spacing w:before="400" w:after="120"/>
        <w:rPr>
          <w:b/>
          <w:sz w:val="36"/>
          <w:szCs w:val="36"/>
        </w:rPr>
      </w:pPr>
      <w:r w:rsidRPr="001C0EE8">
        <w:rPr>
          <w:sz w:val="36"/>
          <w:szCs w:val="36"/>
        </w:rPr>
        <w:t xml:space="preserve">VERSLAG </w:t>
      </w:r>
      <w:r>
        <w:rPr>
          <w:sz w:val="36"/>
          <w:szCs w:val="36"/>
        </w:rPr>
        <w:t xml:space="preserve">beheerscomité </w:t>
      </w:r>
      <w:r w:rsidRPr="001C0EE8">
        <w:rPr>
          <w:sz w:val="36"/>
          <w:szCs w:val="36"/>
        </w:rPr>
        <w:t>Wijn</w:t>
      </w:r>
    </w:p>
    <w:p w:rsidR="009B775D" w:rsidRDefault="009B775D" w:rsidP="00A45C83">
      <w:pPr>
        <w:rPr>
          <w:b/>
        </w:rPr>
      </w:pPr>
    </w:p>
    <w:p w:rsidR="008F3734" w:rsidRDefault="005752E3" w:rsidP="00A45C8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Stemming van BOB:</w:t>
      </w:r>
    </w:p>
    <w:p w:rsidR="005752E3" w:rsidRPr="005752E3" w:rsidRDefault="005752E3" w:rsidP="005752E3">
      <w:pPr>
        <w:pStyle w:val="Lijstalinea"/>
        <w:numPr>
          <w:ilvl w:val="1"/>
          <w:numId w:val="1"/>
        </w:numPr>
      </w:pPr>
      <w:r w:rsidRPr="005752E3">
        <w:t xml:space="preserve">La </w:t>
      </w:r>
      <w:proofErr w:type="spellStart"/>
      <w:r w:rsidRPr="005752E3">
        <w:t>Jaraba</w:t>
      </w:r>
      <w:proofErr w:type="spellEnd"/>
      <w:r w:rsidRPr="005752E3">
        <w:t xml:space="preserve"> (Spanje)</w:t>
      </w:r>
    </w:p>
    <w:p w:rsidR="005752E3" w:rsidRPr="005752E3" w:rsidRDefault="005752E3" w:rsidP="005752E3">
      <w:pPr>
        <w:pStyle w:val="Lijstalinea"/>
        <w:numPr>
          <w:ilvl w:val="1"/>
          <w:numId w:val="1"/>
        </w:numPr>
      </w:pPr>
      <w:proofErr w:type="spellStart"/>
      <w:r w:rsidRPr="005752E3">
        <w:t>Vallergarcia</w:t>
      </w:r>
      <w:proofErr w:type="spellEnd"/>
      <w:r>
        <w:t xml:space="preserve"> (Spanje)</w:t>
      </w:r>
    </w:p>
    <w:p w:rsidR="005752E3" w:rsidRPr="005752E3" w:rsidRDefault="005752E3" w:rsidP="005752E3">
      <w:pPr>
        <w:pStyle w:val="Lijstalinea"/>
        <w:numPr>
          <w:ilvl w:val="1"/>
          <w:numId w:val="1"/>
        </w:numPr>
      </w:pPr>
      <w:r w:rsidRPr="005752E3">
        <w:t xml:space="preserve">Los </w:t>
      </w:r>
      <w:proofErr w:type="spellStart"/>
      <w:r w:rsidRPr="005752E3">
        <w:t>Cerillos</w:t>
      </w:r>
      <w:proofErr w:type="spellEnd"/>
      <w:r>
        <w:t xml:space="preserve"> (Spanje)</w:t>
      </w:r>
    </w:p>
    <w:p w:rsidR="005752E3" w:rsidRPr="005752E3" w:rsidRDefault="005752E3" w:rsidP="005752E3">
      <w:pPr>
        <w:pStyle w:val="Lijstalinea"/>
        <w:numPr>
          <w:ilvl w:val="1"/>
          <w:numId w:val="1"/>
        </w:numPr>
      </w:pPr>
      <w:proofErr w:type="spellStart"/>
      <w:r w:rsidRPr="005752E3">
        <w:t>Nizza</w:t>
      </w:r>
      <w:proofErr w:type="spellEnd"/>
      <w:r>
        <w:t xml:space="preserve"> (Italië)</w:t>
      </w:r>
    </w:p>
    <w:p w:rsidR="005752E3" w:rsidRPr="005752E3" w:rsidRDefault="005752E3" w:rsidP="005752E3">
      <w:r w:rsidRPr="005752E3">
        <w:t>Het comité geeft een positief advies</w:t>
      </w:r>
      <w:r>
        <w:t xml:space="preserve"> (met unanimiteit)</w:t>
      </w:r>
      <w:r w:rsidRPr="005752E3">
        <w:t>.</w:t>
      </w:r>
    </w:p>
    <w:p w:rsidR="005752E3" w:rsidRDefault="005752E3" w:rsidP="005752E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Stemming van  amendement</w:t>
      </w:r>
      <w:r w:rsidR="00D22CBF">
        <w:rPr>
          <w:b/>
        </w:rPr>
        <w:t>en van een aantal productdossiers</w:t>
      </w:r>
      <w:r>
        <w:rPr>
          <w:b/>
        </w:rPr>
        <w:t>:</w:t>
      </w:r>
    </w:p>
    <w:p w:rsidR="005752E3" w:rsidRPr="005752E3" w:rsidRDefault="005752E3" w:rsidP="005752E3">
      <w:pPr>
        <w:pStyle w:val="Lijstalinea"/>
        <w:numPr>
          <w:ilvl w:val="1"/>
          <w:numId w:val="1"/>
        </w:numPr>
      </w:pPr>
      <w:r w:rsidRPr="005752E3">
        <w:t xml:space="preserve">BOB Barbera </w:t>
      </w:r>
      <w:proofErr w:type="spellStart"/>
      <w:r w:rsidRPr="005752E3">
        <w:t>d’Asti</w:t>
      </w:r>
      <w:proofErr w:type="spellEnd"/>
      <w:r w:rsidRPr="005752E3">
        <w:t xml:space="preserve"> (Italië)</w:t>
      </w:r>
    </w:p>
    <w:p w:rsidR="005752E3" w:rsidRPr="003461F3" w:rsidRDefault="005752E3" w:rsidP="003461F3">
      <w:pPr>
        <w:pStyle w:val="Lijstalinea"/>
        <w:numPr>
          <w:ilvl w:val="1"/>
          <w:numId w:val="1"/>
        </w:numPr>
        <w:rPr>
          <w:lang w:val="es-ES"/>
        </w:rPr>
      </w:pPr>
      <w:r w:rsidRPr="005752E3">
        <w:rPr>
          <w:lang w:val="es-ES"/>
        </w:rPr>
        <w:t xml:space="preserve">BOB </w:t>
      </w:r>
      <w:proofErr w:type="spellStart"/>
      <w:r w:rsidRPr="005752E3">
        <w:rPr>
          <w:lang w:val="es-ES"/>
        </w:rPr>
        <w:t>Costers</w:t>
      </w:r>
      <w:proofErr w:type="spellEnd"/>
      <w:r w:rsidRPr="005752E3">
        <w:rPr>
          <w:lang w:val="es-ES"/>
        </w:rPr>
        <w:t xml:space="preserve"> del Segre (</w:t>
      </w:r>
      <w:proofErr w:type="spellStart"/>
      <w:r w:rsidRPr="005752E3">
        <w:rPr>
          <w:lang w:val="es-ES"/>
        </w:rPr>
        <w:t>Spanje</w:t>
      </w:r>
      <w:proofErr w:type="spellEnd"/>
      <w:r w:rsidRPr="005752E3">
        <w:rPr>
          <w:lang w:val="es-ES"/>
        </w:rPr>
        <w:t>)</w:t>
      </w:r>
    </w:p>
    <w:p w:rsidR="003461F3" w:rsidRDefault="005752E3" w:rsidP="003461F3">
      <w:r w:rsidRPr="005752E3">
        <w:t>Het comité geeft een positief advies</w:t>
      </w:r>
      <w:r>
        <w:t xml:space="preserve"> (met unanimiteit)</w:t>
      </w:r>
      <w:r w:rsidRPr="005752E3">
        <w:t>.</w:t>
      </w:r>
    </w:p>
    <w:p w:rsidR="003461F3" w:rsidRPr="003461F3" w:rsidRDefault="00D22CBF" w:rsidP="003461F3">
      <w:pPr>
        <w:pStyle w:val="Lijstalinea"/>
        <w:numPr>
          <w:ilvl w:val="0"/>
          <w:numId w:val="1"/>
        </w:numPr>
      </w:pPr>
      <w:r>
        <w:rPr>
          <w:b/>
        </w:rPr>
        <w:t>Marktsituatie</w:t>
      </w:r>
    </w:p>
    <w:p w:rsidR="00D22CBF" w:rsidRDefault="00E37D8C" w:rsidP="00B64F28">
      <w:r>
        <w:t>2 dagen geleden heeft de EC een vergadering gehad met de ‘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’. De sector sprak over spanningen op de markt. Hun grootste vrees is dat de oogst dit jaar niet goed zal zijn. </w:t>
      </w:r>
    </w:p>
    <w:p w:rsidR="00B64F28" w:rsidRDefault="00E37D8C" w:rsidP="00B64F28">
      <w:r>
        <w:t>Verder zijn er geen andere gegevens meer te bespreken dan deze in het vorige comité (zie verslag van maart).</w:t>
      </w:r>
    </w:p>
    <w:p w:rsidR="004D6960" w:rsidRDefault="004D6960" w:rsidP="00B64F28">
      <w:r>
        <w:t>I</w:t>
      </w:r>
      <w:r w:rsidR="00D22CBF">
        <w:t>talië</w:t>
      </w:r>
      <w:r>
        <w:t xml:space="preserve"> meldt dat er vorige week slechte weersomstandigheden waren waarvan we de impact op de productie nog niet kunnen inschatten.</w:t>
      </w:r>
    </w:p>
    <w:p w:rsidR="004D6960" w:rsidRDefault="004D6960" w:rsidP="00B64F28">
      <w:r>
        <w:lastRenderedPageBreak/>
        <w:t xml:space="preserve">Hongarije heeft de EC geïnformeerd dat ze crisis distillatie gaan inroepen dit jaar, alsook groen-oogsten. </w:t>
      </w:r>
    </w:p>
    <w:p w:rsidR="0096211C" w:rsidRPr="003461F3" w:rsidRDefault="00D22CBF" w:rsidP="0096211C">
      <w:pPr>
        <w:pStyle w:val="Lijstalinea"/>
        <w:numPr>
          <w:ilvl w:val="0"/>
          <w:numId w:val="1"/>
        </w:numPr>
      </w:pPr>
      <w:r>
        <w:rPr>
          <w:b/>
        </w:rPr>
        <w:t>Amendementen van productdossiers</w:t>
      </w:r>
    </w:p>
    <w:p w:rsidR="00E37D8C" w:rsidRDefault="00D22CBF" w:rsidP="00B64F28">
      <w:r>
        <w:t xml:space="preserve">Aan de lidstaten wordt gevraagd om amendementen die voor 14 januari zijn opgestuurd, om deze te melden aan de EC. </w:t>
      </w:r>
      <w:r w:rsidR="0096211C">
        <w:t xml:space="preserve"> </w:t>
      </w:r>
      <w:r>
        <w:t xml:space="preserve">Deze amendementen zullen toegevoegd worden in E-Ambrosia Public. </w:t>
      </w:r>
      <w:r w:rsidR="0096211C">
        <w:t>11 lidstaten zijn betrokken</w:t>
      </w:r>
      <w:r w:rsidR="00A8616F">
        <w:t xml:space="preserve"> (excl. BE).</w:t>
      </w:r>
      <w:r w:rsidR="00567CDD">
        <w:t xml:space="preserve"> </w:t>
      </w:r>
    </w:p>
    <w:p w:rsidR="00452A21" w:rsidRDefault="00452A21" w:rsidP="00B64F28">
      <w:r>
        <w:t>Ondertussen zijn er</w:t>
      </w:r>
      <w:r w:rsidR="00D22CBF">
        <w:t xml:space="preserve"> onder het nieuwe systeem reeds</w:t>
      </w:r>
      <w:r>
        <w:t xml:space="preserve"> 3 nieuwe </w:t>
      </w:r>
      <w:r w:rsidR="00D22CBF">
        <w:t>Unie amendementen</w:t>
      </w:r>
      <w:r>
        <w:t xml:space="preserve"> en 14 stand</w:t>
      </w:r>
      <w:r w:rsidR="00D22CBF">
        <w:t>a</w:t>
      </w:r>
      <w:r>
        <w:t>ard amend</w:t>
      </w:r>
      <w:r w:rsidR="00D22CBF">
        <w:t>e</w:t>
      </w:r>
      <w:r>
        <w:t>ment</w:t>
      </w:r>
      <w:r w:rsidR="00D22CBF">
        <w:t>en</w:t>
      </w:r>
      <w:r>
        <w:t xml:space="preserve"> ingediend. Er is ook 1 “</w:t>
      </w:r>
      <w:r w:rsidR="00D22CBF">
        <w:t>tijdelijk</w:t>
      </w:r>
      <w:r>
        <w:t>” amend</w:t>
      </w:r>
      <w:r w:rsidR="00D22CBF">
        <w:t>e</w:t>
      </w:r>
      <w:r>
        <w:t xml:space="preserve">ment ingediend. </w:t>
      </w:r>
    </w:p>
    <w:p w:rsidR="00EC4850" w:rsidRDefault="00EC4850" w:rsidP="00B64F28">
      <w:r>
        <w:t>Commissie raadt aan wanneer er zowel standa</w:t>
      </w:r>
      <w:r w:rsidR="00D22CBF">
        <w:t>ard als Unie</w:t>
      </w:r>
      <w:r>
        <w:t xml:space="preserve"> amend</w:t>
      </w:r>
      <w:r w:rsidR="00D22CBF">
        <w:t>ementen</w:t>
      </w:r>
      <w:r>
        <w:t xml:space="preserve"> zijn, om eerst de standa</w:t>
      </w:r>
      <w:r w:rsidR="00D22CBF">
        <w:t>a</w:t>
      </w:r>
      <w:r>
        <w:t xml:space="preserve">rd </w:t>
      </w:r>
      <w:r w:rsidR="00D22CBF">
        <w:t xml:space="preserve">amendementen </w:t>
      </w:r>
      <w:r>
        <w:t>te noti</w:t>
      </w:r>
      <w:r w:rsidR="00D22CBF">
        <w:t>fi</w:t>
      </w:r>
      <w:r>
        <w:t xml:space="preserve">ceren </w:t>
      </w:r>
      <w:r w:rsidR="00FE149C">
        <w:t xml:space="preserve">(die dan al zijn goedgekeurd door de lidstaat) </w:t>
      </w:r>
      <w:r>
        <w:t>en dan pas de Uni</w:t>
      </w:r>
      <w:r w:rsidR="00D22CBF">
        <w:t>e</w:t>
      </w:r>
      <w:r>
        <w:t xml:space="preserve"> </w:t>
      </w:r>
      <w:r w:rsidR="00D22CBF">
        <w:t xml:space="preserve">amendementen </w:t>
      </w:r>
      <w:r>
        <w:t>te doen</w:t>
      </w:r>
      <w:r w:rsidR="00FE149C">
        <w:t>.</w:t>
      </w:r>
      <w:r w:rsidR="00D22CBF">
        <w:t xml:space="preserve"> </w:t>
      </w:r>
    </w:p>
    <w:p w:rsidR="00FE149C" w:rsidRDefault="00D22CBF" w:rsidP="00B64F28">
      <w:r>
        <w:t>Bij het omgekeerde: een Unie</w:t>
      </w:r>
      <w:r w:rsidR="00FE149C">
        <w:t xml:space="preserve"> amend</w:t>
      </w:r>
      <w:r>
        <w:t>e</w:t>
      </w:r>
      <w:r w:rsidR="00FE149C">
        <w:t>ment zit in de pijplijn en er wordt een stand</w:t>
      </w:r>
      <w:r>
        <w:t>a</w:t>
      </w:r>
      <w:r w:rsidR="00FE149C">
        <w:t>ard amend</w:t>
      </w:r>
      <w:r>
        <w:t>e</w:t>
      </w:r>
      <w:r w:rsidR="00FE149C">
        <w:t xml:space="preserve">ment gevraagd, dan raadt de Commissie aan om hen te contacteren op voorhand zodat bilateraal kan </w:t>
      </w:r>
      <w:r>
        <w:t>afgesproken</w:t>
      </w:r>
      <w:r w:rsidR="00FE149C">
        <w:t xml:space="preserve"> worden hoe dit aan te </w:t>
      </w:r>
      <w:proofErr w:type="spellStart"/>
      <w:r>
        <w:t>pakkebn</w:t>
      </w:r>
      <w:proofErr w:type="spellEnd"/>
      <w:r w:rsidR="00FE149C">
        <w:t>.</w:t>
      </w:r>
    </w:p>
    <w:p w:rsidR="00FE149C" w:rsidRPr="003461F3" w:rsidRDefault="00FE149C" w:rsidP="00FE149C">
      <w:pPr>
        <w:pStyle w:val="Lijstalinea"/>
        <w:numPr>
          <w:ilvl w:val="0"/>
          <w:numId w:val="1"/>
        </w:numPr>
      </w:pPr>
      <w:r>
        <w:rPr>
          <w:b/>
        </w:rPr>
        <w:t>Evaluatie van het GLB beleid op de wijnsector</w:t>
      </w:r>
    </w:p>
    <w:p w:rsidR="003461F3" w:rsidRDefault="00FE149C" w:rsidP="00B64F28">
      <w:r>
        <w:t xml:space="preserve">Commissie heeft een studie laten uitvoeren </w:t>
      </w:r>
      <w:r w:rsidR="001527DC">
        <w:t xml:space="preserve">om de invloed van het GLB beleid op de wijnsector te evalueren, dit voor de </w:t>
      </w:r>
      <w:r>
        <w:t>periode 2013-2018.</w:t>
      </w:r>
    </w:p>
    <w:p w:rsidR="00FE149C" w:rsidRDefault="001527DC" w:rsidP="00B64F28">
      <w:r>
        <w:t>De f</w:t>
      </w:r>
      <w:r w:rsidR="00FE149C">
        <w:t xml:space="preserve">ocus </w:t>
      </w:r>
      <w:r>
        <w:t xml:space="preserve">lag </w:t>
      </w:r>
      <w:r w:rsidR="00FE149C">
        <w:t xml:space="preserve">op </w:t>
      </w:r>
      <w:r>
        <w:t>een evaluatie van de nationale st</w:t>
      </w:r>
      <w:r w:rsidR="00FE149C">
        <w:t xml:space="preserve">eunprogramma’s, de EU </w:t>
      </w:r>
      <w:r w:rsidR="00015E94">
        <w:t>plantrechten</w:t>
      </w:r>
      <w:r w:rsidR="00FE149C">
        <w:t xml:space="preserve">, </w:t>
      </w:r>
      <w:proofErr w:type="spellStart"/>
      <w:r w:rsidR="00015E94">
        <w:t>vermarkting</w:t>
      </w:r>
      <w:proofErr w:type="spellEnd"/>
      <w:r w:rsidR="00FE149C">
        <w:t xml:space="preserve"> en </w:t>
      </w:r>
      <w:r w:rsidR="00015E94">
        <w:t>etiketteringsregels</w:t>
      </w:r>
      <w:r w:rsidR="00FE149C">
        <w:t xml:space="preserve">, </w:t>
      </w:r>
      <w:r w:rsidR="00015E94">
        <w:t>oenologische</w:t>
      </w:r>
      <w:r w:rsidR="00FE149C">
        <w:t xml:space="preserve"> praktijken, wijn variëteiten, geografische indicaties en certificatie en controle.</w:t>
      </w:r>
    </w:p>
    <w:p w:rsidR="001454A2" w:rsidRDefault="00015E94" w:rsidP="00B64F28">
      <w:r>
        <w:t>Hiervoor werden er 10 regio’s uit 7 lidstaten bestudeerd.</w:t>
      </w:r>
      <w:r w:rsidR="00AF2DB2">
        <w:t xml:space="preserve"> </w:t>
      </w:r>
      <w:r w:rsidR="001454A2">
        <w:t>Sommige van deze resultaten zijn ook terug te vinden in de voorstellen van het nieuwe GLB (hybride variëteiten en wijnen met lagere alcoholpercentage)</w:t>
      </w:r>
    </w:p>
    <w:p w:rsidR="00FE149C" w:rsidRDefault="00AF2DB2" w:rsidP="00B64F28">
      <w:r>
        <w:t>Voor de resultaten verwijs ik graag door naar de presentatie in bijlage</w:t>
      </w:r>
      <w:r w:rsidR="001527DC">
        <w:t xml:space="preserve"> 1</w:t>
      </w:r>
      <w:r>
        <w:t xml:space="preserve">. </w:t>
      </w:r>
    </w:p>
    <w:p w:rsidR="00B1776E" w:rsidRDefault="00CC63C2" w:rsidP="00B64F28">
      <w:r>
        <w:t>De studie en samenvatting is ook terug te vinden op volgende website:</w:t>
      </w:r>
      <w:r w:rsidR="00D53FD9">
        <w:t xml:space="preserve"> </w:t>
      </w:r>
      <w:hyperlink r:id="rId6" w:history="1">
        <w:r w:rsidR="00D53FD9" w:rsidRPr="00DE1984">
          <w:rPr>
            <w:rStyle w:val="Hyperlink"/>
          </w:rPr>
          <w:t>https://ec.europa.eu/agriculture/evaluation/market-and-income-reports/cap-measures-wine-sector_en</w:t>
        </w:r>
      </w:hyperlink>
      <w:r w:rsidR="00D53FD9">
        <w:t xml:space="preserve"> </w:t>
      </w:r>
    </w:p>
    <w:p w:rsidR="00B1776E" w:rsidRPr="00B1776E" w:rsidRDefault="001527DC" w:rsidP="00B1776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Initiatieven m.b.t. verbeteren van de m</w:t>
      </w:r>
      <w:r w:rsidR="00B1776E" w:rsidRPr="00B1776E">
        <w:rPr>
          <w:b/>
        </w:rPr>
        <w:t>arkttransparantie</w:t>
      </w:r>
    </w:p>
    <w:p w:rsidR="00B1776E" w:rsidRDefault="001527DC" w:rsidP="001527DC">
      <w:r>
        <w:t>In het horizontale comité werden de voorstellen van de EC uitgebreid besproken.</w:t>
      </w:r>
      <w:r w:rsidR="00B1776E">
        <w:t xml:space="preserve"> </w:t>
      </w:r>
      <w:r w:rsidR="004A478F">
        <w:t xml:space="preserve">Voor de wijnsector zijn er </w:t>
      </w:r>
      <w:r>
        <w:t>echter</w:t>
      </w:r>
      <w:r w:rsidR="004A478F">
        <w:t xml:space="preserve"> geen bijkomende eisen. Reden: </w:t>
      </w:r>
      <w:r>
        <w:t xml:space="preserve">het huidige notificatiesysteem van de wijnsector is verouderd en </w:t>
      </w:r>
      <w:r w:rsidR="00034603">
        <w:t xml:space="preserve">zal in een andere context fundamenteel moeten worden gewijzigd. </w:t>
      </w:r>
    </w:p>
    <w:p w:rsidR="00034603" w:rsidRDefault="004A478F" w:rsidP="00B64F28">
      <w:r>
        <w:t>Voorbeeld</w:t>
      </w:r>
      <w:r w:rsidR="00034603">
        <w:t>en hiervan</w:t>
      </w:r>
      <w:r>
        <w:t xml:space="preserve">: </w:t>
      </w:r>
      <w:r w:rsidR="00034603">
        <w:t xml:space="preserve">Momenteel nemen de prijzen op de </w:t>
      </w:r>
      <w:r>
        <w:t xml:space="preserve">bulk markt </w:t>
      </w:r>
      <w:r w:rsidR="00034603">
        <w:t>een groot aandeel in, terwijl</w:t>
      </w:r>
      <w:r>
        <w:t xml:space="preserve"> prijzen voor gebottelde producten nog niet</w:t>
      </w:r>
      <w:r w:rsidR="00034603" w:rsidRPr="00034603">
        <w:t xml:space="preserve"> </w:t>
      </w:r>
      <w:r w:rsidR="00034603">
        <w:t>bestaan</w:t>
      </w:r>
      <w:r>
        <w:t>;</w:t>
      </w:r>
      <w:r>
        <w:t xml:space="preserve"> wijnen zijn steeds vaker </w:t>
      </w:r>
      <w:r w:rsidR="00034603">
        <w:t>een geografische indicatie (krijgen niet genoeg gewicht);</w:t>
      </w:r>
      <w:r>
        <w:t xml:space="preserve"> ook nood aan </w:t>
      </w:r>
      <w:r w:rsidR="00177B38">
        <w:t xml:space="preserve">prijzen </w:t>
      </w:r>
      <w:r w:rsidR="00034603">
        <w:t>op landbouwniveau,</w:t>
      </w:r>
      <w:r w:rsidR="00177B38">
        <w:t xml:space="preserve"> industrie</w:t>
      </w:r>
      <w:r>
        <w:t xml:space="preserve"> en </w:t>
      </w:r>
      <w:proofErr w:type="spellStart"/>
      <w:r>
        <w:t>retail</w:t>
      </w:r>
      <w:proofErr w:type="spellEnd"/>
      <w:r>
        <w:t xml:space="preserve"> niveau.</w:t>
      </w:r>
      <w:r>
        <w:br/>
        <w:t xml:space="preserve">Daarom </w:t>
      </w:r>
      <w:r w:rsidR="00034603">
        <w:t xml:space="preserve">is er </w:t>
      </w:r>
      <w:r>
        <w:t>nood aan verdere reflectie</w:t>
      </w:r>
      <w:r w:rsidR="00034603">
        <w:t>.</w:t>
      </w:r>
    </w:p>
    <w:p w:rsidR="00C7004A" w:rsidRDefault="00C7004A" w:rsidP="00E81C40">
      <w:pPr>
        <w:pStyle w:val="Lijstalinea"/>
      </w:pPr>
      <w:bookmarkStart w:id="0" w:name="_GoBack"/>
      <w:bookmarkEnd w:id="0"/>
    </w:p>
    <w:sectPr w:rsidR="00C7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CBA"/>
    <w:multiLevelType w:val="hybridMultilevel"/>
    <w:tmpl w:val="4A5C1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301"/>
    <w:multiLevelType w:val="hybridMultilevel"/>
    <w:tmpl w:val="4A5C1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61F9"/>
    <w:multiLevelType w:val="hybridMultilevel"/>
    <w:tmpl w:val="F9DCFEC2"/>
    <w:lvl w:ilvl="0" w:tplc="32845876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453C6"/>
    <w:multiLevelType w:val="hybridMultilevel"/>
    <w:tmpl w:val="7AA0E8F2"/>
    <w:lvl w:ilvl="0" w:tplc="71146D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09DA"/>
    <w:multiLevelType w:val="hybridMultilevel"/>
    <w:tmpl w:val="4A5C1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7B79"/>
    <w:multiLevelType w:val="hybridMultilevel"/>
    <w:tmpl w:val="1E24C6A0"/>
    <w:lvl w:ilvl="0" w:tplc="24262B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E0F60"/>
    <w:multiLevelType w:val="hybridMultilevel"/>
    <w:tmpl w:val="4A5C1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F4611"/>
    <w:multiLevelType w:val="hybridMultilevel"/>
    <w:tmpl w:val="4A5C1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92"/>
    <w:rsid w:val="00015E94"/>
    <w:rsid w:val="00034603"/>
    <w:rsid w:val="00084179"/>
    <w:rsid w:val="0009125C"/>
    <w:rsid w:val="000E3CF7"/>
    <w:rsid w:val="001454A2"/>
    <w:rsid w:val="001527DC"/>
    <w:rsid w:val="00177B38"/>
    <w:rsid w:val="001B5F64"/>
    <w:rsid w:val="00315482"/>
    <w:rsid w:val="00316C69"/>
    <w:rsid w:val="00325102"/>
    <w:rsid w:val="003461F3"/>
    <w:rsid w:val="003527CF"/>
    <w:rsid w:val="0036755A"/>
    <w:rsid w:val="00395392"/>
    <w:rsid w:val="00452A21"/>
    <w:rsid w:val="0046583E"/>
    <w:rsid w:val="004A478F"/>
    <w:rsid w:val="004D6960"/>
    <w:rsid w:val="0051027C"/>
    <w:rsid w:val="005343DB"/>
    <w:rsid w:val="00542C8A"/>
    <w:rsid w:val="00567CDD"/>
    <w:rsid w:val="00570DFE"/>
    <w:rsid w:val="005752E3"/>
    <w:rsid w:val="00622839"/>
    <w:rsid w:val="0077334C"/>
    <w:rsid w:val="007E7818"/>
    <w:rsid w:val="008A1B5F"/>
    <w:rsid w:val="008C0E62"/>
    <w:rsid w:val="008F3734"/>
    <w:rsid w:val="00900AAA"/>
    <w:rsid w:val="00945AA8"/>
    <w:rsid w:val="0096211C"/>
    <w:rsid w:val="009A3F9C"/>
    <w:rsid w:val="009B775D"/>
    <w:rsid w:val="009E50F0"/>
    <w:rsid w:val="00A45C83"/>
    <w:rsid w:val="00A671F2"/>
    <w:rsid w:val="00A76639"/>
    <w:rsid w:val="00A8616F"/>
    <w:rsid w:val="00A8711C"/>
    <w:rsid w:val="00AB2DF6"/>
    <w:rsid w:val="00AF2DB2"/>
    <w:rsid w:val="00B1776E"/>
    <w:rsid w:val="00B64F28"/>
    <w:rsid w:val="00C0398C"/>
    <w:rsid w:val="00C7004A"/>
    <w:rsid w:val="00C74041"/>
    <w:rsid w:val="00C873FF"/>
    <w:rsid w:val="00CC63C2"/>
    <w:rsid w:val="00D22CBF"/>
    <w:rsid w:val="00D53FD9"/>
    <w:rsid w:val="00DD1993"/>
    <w:rsid w:val="00DF09E8"/>
    <w:rsid w:val="00E37D8C"/>
    <w:rsid w:val="00E81C40"/>
    <w:rsid w:val="00E92F1F"/>
    <w:rsid w:val="00E95AE2"/>
    <w:rsid w:val="00EC4850"/>
    <w:rsid w:val="00EE242B"/>
    <w:rsid w:val="00F74C91"/>
    <w:rsid w:val="00F9222B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7E64"/>
  <w15:chartTrackingRefBased/>
  <w15:docId w15:val="{6B5B7EE0-1EB4-4784-9F90-79F23EFD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5C83"/>
    <w:pPr>
      <w:ind w:left="720"/>
      <w:contextualSpacing/>
    </w:pPr>
  </w:style>
  <w:style w:type="table" w:styleId="Tabelraster">
    <w:name w:val="Table Grid"/>
    <w:basedOn w:val="Standaardtabel"/>
    <w:uiPriority w:val="59"/>
    <w:rsid w:val="009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D199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2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agriculture/evaluation/market-and-income-reports/cap-measures-wine-sector_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CA27E63C.dotm</Template>
  <TotalTime>531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Delveaux</dc:creator>
  <cp:keywords/>
  <dc:description/>
  <cp:lastModifiedBy>Timo Delveaux</cp:lastModifiedBy>
  <cp:revision>51</cp:revision>
  <dcterms:created xsi:type="dcterms:W3CDTF">2019-03-27T09:20:00Z</dcterms:created>
  <dcterms:modified xsi:type="dcterms:W3CDTF">2019-05-20T08:58:00Z</dcterms:modified>
</cp:coreProperties>
</file>