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E1F3D" w14:textId="77777777" w:rsidR="009B775D" w:rsidRPr="005972D4" w:rsidRDefault="009B775D" w:rsidP="009B775D">
      <w:pPr>
        <w:spacing w:after="0"/>
      </w:pPr>
      <w:r w:rsidRPr="005972D4">
        <w:rPr>
          <w:noProof/>
          <w:lang w:eastAsia="nl-BE"/>
        </w:rPr>
        <w:drawing>
          <wp:inline distT="0" distB="0" distL="0" distR="0" wp14:anchorId="54A2B060" wp14:editId="00553CF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14:paraId="3FF16604" w14:textId="77777777" w:rsidR="009B775D" w:rsidRPr="005972D4" w:rsidRDefault="009B775D" w:rsidP="009B775D">
      <w:pPr>
        <w:spacing w:after="20"/>
        <w:rPr>
          <w:rFonts w:cs="Calibri"/>
          <w:sz w:val="20"/>
          <w:szCs w:val="20"/>
        </w:rPr>
      </w:pPr>
      <w:r w:rsidRPr="005972D4">
        <w:rPr>
          <w:sz w:val="20"/>
          <w:szCs w:val="20"/>
        </w:rPr>
        <w:t>Vlaamse overheid</w:t>
      </w:r>
    </w:p>
    <w:p w14:paraId="2AE36EDD" w14:textId="77777777" w:rsidR="009B775D" w:rsidRPr="005972D4" w:rsidRDefault="009B775D" w:rsidP="009B775D">
      <w:pPr>
        <w:spacing w:after="20"/>
        <w:rPr>
          <w:sz w:val="20"/>
          <w:szCs w:val="20"/>
        </w:rPr>
      </w:pPr>
      <w:r w:rsidRPr="005972D4">
        <w:rPr>
          <w:sz w:val="20"/>
          <w:szCs w:val="20"/>
        </w:rPr>
        <w:t>Koning Albert II-laan 35 bus 40</w:t>
      </w:r>
    </w:p>
    <w:p w14:paraId="7220CBBB" w14:textId="77777777" w:rsidR="009B775D" w:rsidRPr="001C0EE8" w:rsidRDefault="009B775D" w:rsidP="009B775D">
      <w:pPr>
        <w:spacing w:after="20"/>
        <w:rPr>
          <w:sz w:val="20"/>
          <w:szCs w:val="20"/>
        </w:rPr>
      </w:pPr>
      <w:r w:rsidRPr="001C0EE8">
        <w:rPr>
          <w:sz w:val="20"/>
          <w:szCs w:val="20"/>
        </w:rPr>
        <w:t>1030 BRUSSEL</w:t>
      </w:r>
    </w:p>
    <w:p w14:paraId="6F34AEA8" w14:textId="77777777" w:rsidR="009B775D" w:rsidRPr="001C0EE8" w:rsidRDefault="009B775D" w:rsidP="009B775D">
      <w:pPr>
        <w:spacing w:after="20"/>
        <w:rPr>
          <w:sz w:val="20"/>
          <w:szCs w:val="20"/>
        </w:rPr>
      </w:pPr>
      <w:r w:rsidRPr="001C0EE8">
        <w:rPr>
          <w:sz w:val="20"/>
          <w:szCs w:val="20"/>
        </w:rPr>
        <w:t>T 02 552 77 05</w:t>
      </w:r>
    </w:p>
    <w:p w14:paraId="531D4842" w14:textId="77777777" w:rsidR="009B775D" w:rsidRPr="001C0EE8" w:rsidRDefault="009B775D" w:rsidP="009B775D">
      <w:pPr>
        <w:spacing w:after="20"/>
        <w:rPr>
          <w:sz w:val="20"/>
          <w:szCs w:val="20"/>
        </w:rPr>
      </w:pPr>
      <w:r w:rsidRPr="001C0EE8">
        <w:rPr>
          <w:sz w:val="20"/>
          <w:szCs w:val="20"/>
        </w:rPr>
        <w:t>F 02 552 77 01</w:t>
      </w:r>
    </w:p>
    <w:p w14:paraId="2569F51A" w14:textId="77777777" w:rsidR="009B775D" w:rsidRPr="001C0EE8" w:rsidRDefault="009B775D" w:rsidP="009B775D">
      <w:pPr>
        <w:spacing w:after="20"/>
        <w:rPr>
          <w:sz w:val="20"/>
          <w:szCs w:val="20"/>
        </w:rPr>
      </w:pPr>
      <w:r w:rsidRPr="001C0EE8">
        <w:rPr>
          <w:sz w:val="20"/>
          <w:szCs w:val="20"/>
        </w:rPr>
        <w:t>www.vlaanderen.be</w:t>
      </w:r>
    </w:p>
    <w:p w14:paraId="6CECBA36" w14:textId="77777777"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14:paraId="29FCEE4D" w14:textId="77777777" w:rsidTr="009B775D">
        <w:trPr>
          <w:trHeight w:val="807"/>
        </w:trPr>
        <w:tc>
          <w:tcPr>
            <w:tcW w:w="8768" w:type="dxa"/>
          </w:tcPr>
          <w:p w14:paraId="50B0ACAB" w14:textId="7A0C5CF5" w:rsidR="009B775D" w:rsidRPr="005972D4" w:rsidRDefault="009B775D" w:rsidP="002B7212">
            <w:pPr>
              <w:spacing w:before="120" w:after="120"/>
            </w:pPr>
            <w:r w:rsidRPr="005972D4">
              <w:t xml:space="preserve">datum: </w:t>
            </w:r>
            <w:r w:rsidR="006A682E">
              <w:t>29/04</w:t>
            </w:r>
            <w:r w:rsidR="005752E3">
              <w:t>/</w:t>
            </w:r>
            <w:r w:rsidR="006A682E">
              <w:t>2022</w:t>
            </w:r>
          </w:p>
          <w:p w14:paraId="24DCEA20" w14:textId="77777777" w:rsidR="009B775D" w:rsidRPr="005972D4" w:rsidRDefault="009B775D" w:rsidP="002B7212">
            <w:pPr>
              <w:spacing w:before="120" w:after="120"/>
            </w:pPr>
            <w:r w:rsidRPr="005972D4">
              <w:t>Verslag: Timo Delveaux</w:t>
            </w:r>
          </w:p>
        </w:tc>
        <w:tc>
          <w:tcPr>
            <w:tcW w:w="304" w:type="dxa"/>
          </w:tcPr>
          <w:p w14:paraId="4A0E8479" w14:textId="77777777" w:rsidR="009B775D" w:rsidRPr="005972D4" w:rsidRDefault="009B775D" w:rsidP="002B7212">
            <w:pPr>
              <w:spacing w:before="120" w:after="120"/>
            </w:pPr>
          </w:p>
        </w:tc>
      </w:tr>
    </w:tbl>
    <w:p w14:paraId="674EB95E" w14:textId="0E94689C" w:rsidR="009B775D" w:rsidRDefault="009B775D" w:rsidP="009B775D">
      <w:pPr>
        <w:spacing w:before="400" w:after="120"/>
        <w:rPr>
          <w:sz w:val="36"/>
          <w:szCs w:val="36"/>
        </w:rPr>
      </w:pPr>
      <w:r w:rsidRPr="001C0EE8">
        <w:rPr>
          <w:sz w:val="36"/>
          <w:szCs w:val="36"/>
        </w:rPr>
        <w:t xml:space="preserve">VERSLAG </w:t>
      </w:r>
      <w:r w:rsidR="004F75BF">
        <w:rPr>
          <w:sz w:val="36"/>
          <w:szCs w:val="36"/>
        </w:rPr>
        <w:t>expertengroep</w:t>
      </w:r>
      <w:r>
        <w:rPr>
          <w:sz w:val="36"/>
          <w:szCs w:val="36"/>
        </w:rPr>
        <w:t xml:space="preserve"> </w:t>
      </w:r>
      <w:r w:rsidR="00217268">
        <w:rPr>
          <w:sz w:val="36"/>
          <w:szCs w:val="36"/>
        </w:rPr>
        <w:t>wijn</w:t>
      </w:r>
    </w:p>
    <w:p w14:paraId="72265283" w14:textId="2975C1CC" w:rsidR="00840F49" w:rsidRPr="00840F49" w:rsidRDefault="00840F49" w:rsidP="00840F49">
      <w:pPr>
        <w:pStyle w:val="Lijstalinea"/>
        <w:numPr>
          <w:ilvl w:val="0"/>
          <w:numId w:val="29"/>
        </w:numPr>
        <w:spacing w:before="400" w:after="120"/>
        <w:rPr>
          <w:b/>
          <w:sz w:val="36"/>
          <w:szCs w:val="36"/>
        </w:rPr>
      </w:pPr>
      <w:r>
        <w:rPr>
          <w:b/>
          <w:sz w:val="36"/>
          <w:szCs w:val="36"/>
        </w:rPr>
        <w:t>Presentaties en stand van zaken</w:t>
      </w:r>
    </w:p>
    <w:p w14:paraId="522A2A3B" w14:textId="749DC557" w:rsidR="00DF3303" w:rsidRDefault="000E7431" w:rsidP="00E701C0">
      <w:pPr>
        <w:pStyle w:val="Lijstalinea"/>
        <w:numPr>
          <w:ilvl w:val="0"/>
          <w:numId w:val="22"/>
        </w:numPr>
        <w:rPr>
          <w:rFonts w:ascii="Times New Roman" w:hAnsi="Times New Roman" w:cs="Times New Roman"/>
          <w:b/>
          <w:color w:val="000000"/>
          <w:sz w:val="23"/>
          <w:szCs w:val="23"/>
        </w:rPr>
      </w:pPr>
      <w:r>
        <w:rPr>
          <w:rFonts w:ascii="Times New Roman" w:hAnsi="Times New Roman" w:cs="Times New Roman"/>
          <w:b/>
          <w:color w:val="000000"/>
          <w:sz w:val="23"/>
          <w:szCs w:val="23"/>
        </w:rPr>
        <w:t>Gedelegeerde verordening aanpassing van Verordening 2019/33</w:t>
      </w:r>
    </w:p>
    <w:bookmarkStart w:id="0" w:name="_MON_1712989816"/>
    <w:bookmarkEnd w:id="0"/>
    <w:p w14:paraId="2BC1E454" w14:textId="1B445442" w:rsidR="000E7431" w:rsidRDefault="00193843" w:rsidP="00EB4821">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object w:dxaOrig="1534" w:dyaOrig="993" w14:anchorId="27613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712990166" r:id="rId12">
            <o:FieldCodes>\s</o:FieldCodes>
          </o:OLEObject>
        </w:object>
      </w:r>
    </w:p>
    <w:p w14:paraId="0D68625E" w14:textId="2546E4BD" w:rsidR="006A682E" w:rsidRPr="000E7431" w:rsidRDefault="000E7431" w:rsidP="00EB4821">
      <w:pPr>
        <w:spacing w:after="0" w:line="240" w:lineRule="auto"/>
        <w:rPr>
          <w:rFonts w:ascii="Times New Roman" w:hAnsi="Times New Roman" w:cs="Times New Roman"/>
          <w:color w:val="000000"/>
          <w:sz w:val="23"/>
          <w:szCs w:val="23"/>
        </w:rPr>
      </w:pPr>
      <w:r w:rsidRPr="000E7431">
        <w:rPr>
          <w:rFonts w:ascii="Times New Roman" w:hAnsi="Times New Roman" w:cs="Times New Roman"/>
          <w:color w:val="000000"/>
          <w:sz w:val="23"/>
          <w:szCs w:val="23"/>
        </w:rPr>
        <w:t>Wijzigingen:</w:t>
      </w:r>
    </w:p>
    <w:p w14:paraId="7748CA29" w14:textId="7AEC846A" w:rsidR="000E7431" w:rsidRDefault="000E7431" w:rsidP="000E7431">
      <w:pPr>
        <w:pStyle w:val="Lijstalinea"/>
        <w:numPr>
          <w:ilvl w:val="0"/>
          <w:numId w:val="35"/>
        </w:numPr>
        <w:spacing w:after="0" w:line="240" w:lineRule="auto"/>
      </w:pPr>
      <w:r>
        <w:t>Enkele juridisch technische aanpassingen (fouten in verwijzing naar artikels,..)</w:t>
      </w:r>
    </w:p>
    <w:p w14:paraId="69E4B7C3" w14:textId="5DA3DBCD" w:rsidR="000E7431" w:rsidRDefault="000E7431" w:rsidP="000E7431">
      <w:pPr>
        <w:pStyle w:val="Lijstalinea"/>
        <w:numPr>
          <w:ilvl w:val="0"/>
          <w:numId w:val="35"/>
        </w:numPr>
        <w:spacing w:after="0" w:line="240" w:lineRule="auto"/>
      </w:pPr>
      <w:r>
        <w:t xml:space="preserve">Ik merk op dat in de </w:t>
      </w:r>
      <w:hyperlink r:id="rId13" w:history="1">
        <w:r w:rsidRPr="000E7431">
          <w:rPr>
            <w:rStyle w:val="Hyperlink"/>
          </w:rPr>
          <w:t>geconsolideerde versie</w:t>
        </w:r>
      </w:hyperlink>
      <w:r>
        <w:t xml:space="preserve"> in artikel 119 punt h) i) en j) niet zijn opgenomen van verordening 2021/2117. Dit gaat over de verplichte vermelding van energetische waarde, </w:t>
      </w:r>
      <w:r w:rsidR="0066697A">
        <w:t>ingrediënten</w:t>
      </w:r>
      <w:r>
        <w:t xml:space="preserve"> en min. houdbaarheidsdatum</w:t>
      </w:r>
    </w:p>
    <w:p w14:paraId="5EA0C58D" w14:textId="54F1AB9B" w:rsidR="000E7431" w:rsidRDefault="000E7431" w:rsidP="000E7431">
      <w:pPr>
        <w:pStyle w:val="Lijstalinea"/>
        <w:numPr>
          <w:ilvl w:val="0"/>
          <w:numId w:val="35"/>
        </w:numPr>
        <w:spacing w:after="0" w:line="240" w:lineRule="auto"/>
      </w:pPr>
      <w:r>
        <w:t xml:space="preserve">Minimale houdbaarheidsdatum </w:t>
      </w:r>
      <w:r w:rsidR="0066697A">
        <w:t>(</w:t>
      </w:r>
      <w:r>
        <w:t xml:space="preserve">voor </w:t>
      </w:r>
      <w:proofErr w:type="spellStart"/>
      <w:r>
        <w:t>gedealcoholiseerde</w:t>
      </w:r>
      <w:proofErr w:type="spellEnd"/>
      <w:r>
        <w:t xml:space="preserve"> producten</w:t>
      </w:r>
      <w:r w:rsidR="0066697A">
        <w:t>)</w:t>
      </w:r>
      <w:r>
        <w:t>: moet niet in zelfde gezichtsveld staan</w:t>
      </w:r>
    </w:p>
    <w:p w14:paraId="5C5F7199" w14:textId="54D11DB1" w:rsidR="000E7431" w:rsidRDefault="000E7431" w:rsidP="000E7431">
      <w:pPr>
        <w:pStyle w:val="Lijstalinea"/>
        <w:numPr>
          <w:ilvl w:val="0"/>
          <w:numId w:val="35"/>
        </w:numPr>
        <w:spacing w:after="0" w:line="240" w:lineRule="auto"/>
      </w:pPr>
      <w:r>
        <w:t>Rond ingrediënten kan de COM gedelegeerde handelingen opmaken</w:t>
      </w:r>
      <w:r w:rsidR="0066697A">
        <w:t>, met volgend voorstel:</w:t>
      </w:r>
    </w:p>
    <w:p w14:paraId="15F49CC9" w14:textId="3FB962A2" w:rsidR="0066697A" w:rsidRDefault="00E45F04" w:rsidP="0066697A">
      <w:pPr>
        <w:pStyle w:val="Lijstalinea"/>
        <w:numPr>
          <w:ilvl w:val="1"/>
          <w:numId w:val="35"/>
        </w:numPr>
        <w:spacing w:after="0" w:line="240" w:lineRule="auto"/>
      </w:pPr>
      <w:r>
        <w:t xml:space="preserve">Additieven en </w:t>
      </w:r>
      <w:r w:rsidR="00193843">
        <w:t>“</w:t>
      </w:r>
      <w:r w:rsidR="0066697A">
        <w:t xml:space="preserve">waar nodig </w:t>
      </w:r>
      <w:r w:rsidR="00193843">
        <w:t xml:space="preserve">“ </w:t>
      </w:r>
      <w:r>
        <w:t>processing aids</w:t>
      </w:r>
      <w:r w:rsidR="0066697A">
        <w:t xml:space="preserve"> moeten opgenomen worden in de lijst van </w:t>
      </w:r>
      <w:r w:rsidR="00286F73">
        <w:t>ingrediënten</w:t>
      </w:r>
      <w:r w:rsidR="0066697A">
        <w:t xml:space="preserve">. Voor deze additieven en processing aids wordt verwezen naar </w:t>
      </w:r>
      <w:hyperlink r:id="rId14" w:history="1">
        <w:r w:rsidR="0066697A" w:rsidRPr="0066697A">
          <w:rPr>
            <w:rStyle w:val="Hyperlink"/>
          </w:rPr>
          <w:t>verordening 2019/934 bijlage I, A, tabel 2</w:t>
        </w:r>
      </w:hyperlink>
    </w:p>
    <w:p w14:paraId="0F5EC51B" w14:textId="105BFA0C" w:rsidR="0066697A" w:rsidRDefault="0066697A" w:rsidP="0066697A">
      <w:pPr>
        <w:pStyle w:val="Lijstalinea"/>
        <w:numPr>
          <w:ilvl w:val="1"/>
          <w:numId w:val="35"/>
        </w:numPr>
        <w:spacing w:after="0" w:line="240" w:lineRule="auto"/>
      </w:pPr>
      <w:r>
        <w:t>Definitie</w:t>
      </w:r>
      <w:r w:rsidR="00E45F04">
        <w:t xml:space="preserve"> “druiven’</w:t>
      </w:r>
      <w:r>
        <w:t xml:space="preserve">: Rauw materiaal dat wordt gebruikt. </w:t>
      </w:r>
    </w:p>
    <w:p w14:paraId="7FADE0E0" w14:textId="5AE3BFC0" w:rsidR="00E45F04" w:rsidRDefault="00E45F04" w:rsidP="00E45F04">
      <w:pPr>
        <w:pStyle w:val="Lijstalinea"/>
        <w:numPr>
          <w:ilvl w:val="1"/>
          <w:numId w:val="35"/>
        </w:numPr>
        <w:spacing w:after="0" w:line="240" w:lineRule="auto"/>
      </w:pPr>
      <w:r>
        <w:t>Definitie “most”</w:t>
      </w:r>
      <w:r w:rsidR="0066697A" w:rsidRPr="0066697A">
        <w:t xml:space="preserve"> </w:t>
      </w:r>
      <w:r w:rsidR="0066697A">
        <w:t>Deze term mag geconcentreerde of gerectificeerd druivenmost vervangen</w:t>
      </w:r>
    </w:p>
    <w:p w14:paraId="6A33EAB8" w14:textId="5EAD3081" w:rsidR="00E45F04" w:rsidRDefault="00E45F04" w:rsidP="00E45F04">
      <w:pPr>
        <w:pStyle w:val="Lijstalinea"/>
        <w:numPr>
          <w:ilvl w:val="1"/>
          <w:numId w:val="35"/>
        </w:numPr>
        <w:spacing w:after="0" w:line="240" w:lineRule="auto"/>
      </w:pPr>
      <w:r>
        <w:t xml:space="preserve">Bij schuimwijnen wordt </w:t>
      </w:r>
      <w:proofErr w:type="spellStart"/>
      <w:r w:rsidR="0066697A">
        <w:t>dosagelikeur</w:t>
      </w:r>
      <w:proofErr w:type="spellEnd"/>
      <w:r w:rsidRPr="00E45F04">
        <w:t xml:space="preserve"> toegevoegd. Dit </w:t>
      </w:r>
      <w:r w:rsidR="0066697A">
        <w:t>is vaak een commercieel geheim. Indien dit het geval is, mag de term “</w:t>
      </w:r>
      <w:proofErr w:type="spellStart"/>
      <w:r w:rsidR="0066697A">
        <w:t>dosagelikeur</w:t>
      </w:r>
      <w:proofErr w:type="spellEnd"/>
      <w:r w:rsidR="0066697A">
        <w:t xml:space="preserve">” de bestanddelen van </w:t>
      </w:r>
      <w:proofErr w:type="spellStart"/>
      <w:r w:rsidR="0066697A">
        <w:t>dosagelikeur</w:t>
      </w:r>
      <w:proofErr w:type="spellEnd"/>
      <w:r w:rsidR="0066697A">
        <w:t xml:space="preserve"> vervangen</w:t>
      </w:r>
    </w:p>
    <w:p w14:paraId="5E5CB2DE" w14:textId="66D15C09" w:rsidR="000E7431" w:rsidRDefault="00572CC5" w:rsidP="00572CC5">
      <w:pPr>
        <w:spacing w:after="0" w:line="240" w:lineRule="auto"/>
      </w:pPr>
      <w:r>
        <w:t xml:space="preserve">NL: wil niet in </w:t>
      </w:r>
      <w:r w:rsidR="00BA4988">
        <w:t>ingrediënten</w:t>
      </w:r>
      <w:r>
        <w:t>, die stoffen die al van nature in druiven zitten, zoals suiker.</w:t>
      </w:r>
      <w:r w:rsidR="0016626F">
        <w:t xml:space="preserve"> Dit moet expliciet in verordening staan.</w:t>
      </w:r>
    </w:p>
    <w:p w14:paraId="4684E9E6" w14:textId="71ACC5E9" w:rsidR="00572CC5" w:rsidRDefault="00572CC5" w:rsidP="00572CC5">
      <w:pPr>
        <w:spacing w:after="0" w:line="240" w:lineRule="auto"/>
      </w:pPr>
      <w:r>
        <w:t>PT: ‘</w:t>
      </w:r>
      <w:proofErr w:type="spellStart"/>
      <w:r>
        <w:t>where</w:t>
      </w:r>
      <w:proofErr w:type="spellEnd"/>
      <w:r>
        <w:t xml:space="preserve"> </w:t>
      </w:r>
      <w:proofErr w:type="spellStart"/>
      <w:r>
        <w:t>appropriate</w:t>
      </w:r>
      <w:proofErr w:type="spellEnd"/>
      <w:r>
        <w:t>”: wat betekent dit?</w:t>
      </w:r>
    </w:p>
    <w:p w14:paraId="0CF6C35F" w14:textId="255D467F" w:rsidR="00572CC5" w:rsidRDefault="00572CC5" w:rsidP="00572CC5">
      <w:pPr>
        <w:spacing w:after="0" w:line="240" w:lineRule="auto"/>
      </w:pPr>
      <w:r>
        <w:t xml:space="preserve">SE: geconcentreerd en gerectificeerd druivenmost moet bij lijst ingrediënten. Daarom moet die zin over </w:t>
      </w:r>
      <w:proofErr w:type="spellStart"/>
      <w:r>
        <w:t>grape</w:t>
      </w:r>
      <w:proofErr w:type="spellEnd"/>
      <w:r>
        <w:t xml:space="preserve"> must weg</w:t>
      </w:r>
    </w:p>
    <w:p w14:paraId="06662B31" w14:textId="18FF7EE6" w:rsidR="0016626F" w:rsidRDefault="0016626F" w:rsidP="00572CC5">
      <w:pPr>
        <w:spacing w:after="0" w:line="240" w:lineRule="auto"/>
      </w:pPr>
      <w:r>
        <w:t>ES: gassen die bij botteling worden gebruikt moeten worden uitgesloten van etikettering ingrediënten</w:t>
      </w:r>
    </w:p>
    <w:p w14:paraId="5413C476" w14:textId="796F3529" w:rsidR="004D584A" w:rsidRDefault="004D584A" w:rsidP="00572CC5">
      <w:pPr>
        <w:spacing w:after="0" w:line="240" w:lineRule="auto"/>
      </w:pPr>
      <w:r>
        <w:lastRenderedPageBreak/>
        <w:t xml:space="preserve">IT: min. Houdbaarheid: regels hierover gaan pas in vanaf december volgend jaar, maar productie van lage </w:t>
      </w:r>
      <w:proofErr w:type="spellStart"/>
      <w:r>
        <w:t>alc</w:t>
      </w:r>
      <w:proofErr w:type="spellEnd"/>
      <w:r>
        <w:t xml:space="preserve"> wijnen kan nu al. Hoe moeten we deze in de tussentijd </w:t>
      </w:r>
      <w:proofErr w:type="spellStart"/>
      <w:r>
        <w:t>labellen</w:t>
      </w:r>
      <w:proofErr w:type="spellEnd"/>
      <w:r>
        <w:t>?</w:t>
      </w:r>
    </w:p>
    <w:p w14:paraId="3A5766D9" w14:textId="68C86C9D" w:rsidR="004D584A" w:rsidRDefault="004D584A" w:rsidP="00572CC5">
      <w:pPr>
        <w:spacing w:after="0" w:line="240" w:lineRule="auto"/>
      </w:pPr>
      <w:r>
        <w:t>Voor (12) heeft IT veel technische opmerkingen, die ze schriftelijk zullen meegeven</w:t>
      </w:r>
    </w:p>
    <w:p w14:paraId="6BFBA1E4" w14:textId="28EA51E9" w:rsidR="004D584A" w:rsidRDefault="00413B3B" w:rsidP="00572CC5">
      <w:pPr>
        <w:spacing w:after="0" w:line="240" w:lineRule="auto"/>
      </w:pPr>
      <w:r>
        <w:t>FR:</w:t>
      </w:r>
    </w:p>
    <w:p w14:paraId="40551ED4" w14:textId="49B43403" w:rsidR="00413B3B" w:rsidRDefault="00413B3B" w:rsidP="00413B3B">
      <w:pPr>
        <w:pStyle w:val="Lijstalinea"/>
        <w:numPr>
          <w:ilvl w:val="0"/>
          <w:numId w:val="35"/>
        </w:numPr>
        <w:spacing w:after="0" w:line="240" w:lineRule="auto"/>
      </w:pPr>
      <w:r>
        <w:t>Sulfiet is ook containerbegrip: zou ook in deze verordening opgenomen moeten worden</w:t>
      </w:r>
    </w:p>
    <w:p w14:paraId="213C264B" w14:textId="6EDA3BA8" w:rsidR="00413B3B" w:rsidRDefault="00413B3B" w:rsidP="00413B3B">
      <w:pPr>
        <w:pStyle w:val="Lijstalinea"/>
        <w:numPr>
          <w:ilvl w:val="0"/>
          <w:numId w:val="35"/>
        </w:numPr>
        <w:spacing w:after="0" w:line="240" w:lineRule="auto"/>
      </w:pPr>
      <w:r>
        <w:t xml:space="preserve">Niet akkoord om most als vervanger voor </w:t>
      </w:r>
      <w:proofErr w:type="spellStart"/>
      <w:r>
        <w:t>geconc</w:t>
      </w:r>
      <w:proofErr w:type="spellEnd"/>
      <w:r>
        <w:t>/</w:t>
      </w:r>
      <w:proofErr w:type="spellStart"/>
      <w:r>
        <w:t>rect</w:t>
      </w:r>
      <w:proofErr w:type="spellEnd"/>
      <w:r>
        <w:t xml:space="preserve"> most: zijn verschillende producten en niet eerlijk</w:t>
      </w:r>
    </w:p>
    <w:p w14:paraId="452F91E5" w14:textId="7097EEC5" w:rsidR="00413B3B" w:rsidRDefault="00413B3B" w:rsidP="00413B3B">
      <w:pPr>
        <w:pStyle w:val="Lijstalinea"/>
        <w:numPr>
          <w:ilvl w:val="0"/>
          <w:numId w:val="35"/>
        </w:numPr>
        <w:spacing w:after="0" w:line="240" w:lineRule="auto"/>
      </w:pPr>
      <w:r>
        <w:t>Overgangsperiode voor wijn in stock</w:t>
      </w:r>
    </w:p>
    <w:p w14:paraId="4A31C058" w14:textId="4A733FFA" w:rsidR="00572CC5" w:rsidRDefault="00413B3B" w:rsidP="00572CC5">
      <w:pPr>
        <w:spacing w:after="0" w:line="240" w:lineRule="auto"/>
      </w:pPr>
      <w:r>
        <w:t>COM:</w:t>
      </w:r>
    </w:p>
    <w:p w14:paraId="426A3BFA" w14:textId="4B09A5ED" w:rsidR="00413B3B" w:rsidRDefault="00413B3B" w:rsidP="00413B3B">
      <w:pPr>
        <w:pStyle w:val="Lijstalinea"/>
        <w:numPr>
          <w:ilvl w:val="0"/>
          <w:numId w:val="35"/>
        </w:numPr>
        <w:spacing w:after="0" w:line="240" w:lineRule="auto"/>
      </w:pPr>
      <w:r>
        <w:t>Min houdbaarheid moet inderdaad voor 2023 ingevoerd worden</w:t>
      </w:r>
    </w:p>
    <w:p w14:paraId="7A15172D" w14:textId="0CF4EF15" w:rsidR="00413B3B" w:rsidRDefault="00413B3B" w:rsidP="00413B3B">
      <w:pPr>
        <w:pStyle w:val="Lijstalinea"/>
        <w:numPr>
          <w:ilvl w:val="0"/>
          <w:numId w:val="35"/>
        </w:numPr>
        <w:spacing w:after="0" w:line="240" w:lineRule="auto"/>
      </w:pPr>
      <w:r>
        <w:t>Sulfieten groeperen: sulfieten zijn allergeen met als term ‘sulfiet’, maar we kunnen dit aanpassen</w:t>
      </w:r>
    </w:p>
    <w:p w14:paraId="2B84ABBB" w14:textId="1E1745C0" w:rsidR="00413B3B" w:rsidRDefault="00413B3B" w:rsidP="00413B3B">
      <w:pPr>
        <w:pStyle w:val="Lijstalinea"/>
        <w:numPr>
          <w:ilvl w:val="0"/>
          <w:numId w:val="35"/>
        </w:numPr>
        <w:spacing w:after="0" w:line="240" w:lineRule="auto"/>
      </w:pPr>
      <w:r>
        <w:t>Groepering van zuren is ook mogelijk mits goede verantwoording</w:t>
      </w:r>
    </w:p>
    <w:p w14:paraId="7DDBA9B1" w14:textId="7EBCFD73" w:rsidR="00413B3B" w:rsidRDefault="00413B3B" w:rsidP="00413B3B">
      <w:pPr>
        <w:pStyle w:val="Lijstalinea"/>
        <w:numPr>
          <w:ilvl w:val="0"/>
          <w:numId w:val="35"/>
        </w:numPr>
        <w:spacing w:after="0" w:line="240" w:lineRule="auto"/>
      </w:pPr>
      <w:r>
        <w:t>Overgangstermijn voor stock: we dachten dat 2 jaar volstond, maar dit is blijkbaar niet voldoende</w:t>
      </w:r>
    </w:p>
    <w:p w14:paraId="3354317E" w14:textId="25C9417A" w:rsidR="00413B3B" w:rsidRDefault="00413B3B" w:rsidP="00413B3B">
      <w:pPr>
        <w:pStyle w:val="Lijstalinea"/>
        <w:numPr>
          <w:ilvl w:val="0"/>
          <w:numId w:val="35"/>
        </w:numPr>
        <w:spacing w:after="0" w:line="240" w:lineRule="auto"/>
      </w:pPr>
      <w:r>
        <w:t xml:space="preserve">Processing </w:t>
      </w:r>
      <w:proofErr w:type="spellStart"/>
      <w:r>
        <w:t>aid</w:t>
      </w:r>
      <w:proofErr w:type="spellEnd"/>
      <w:r>
        <w:t xml:space="preserve"> moeten normaal niet op lijst, tenzij ze allergie kunnen veroorzaken</w:t>
      </w:r>
      <w:r w:rsidR="00193843">
        <w:t>! Vandaar de bewoording ‘waar nodig”. COM zal deze bewoording herbekijken.</w:t>
      </w:r>
    </w:p>
    <w:p w14:paraId="33E20AA0" w14:textId="264B755A" w:rsidR="00413B3B" w:rsidRDefault="00413B3B" w:rsidP="00413B3B">
      <w:pPr>
        <w:pStyle w:val="Lijstalinea"/>
        <w:numPr>
          <w:ilvl w:val="0"/>
          <w:numId w:val="35"/>
        </w:numPr>
        <w:spacing w:after="0" w:line="240" w:lineRule="auto"/>
      </w:pPr>
      <w:r>
        <w:t>“</w:t>
      </w:r>
      <w:proofErr w:type="spellStart"/>
      <w:r>
        <w:t>shall</w:t>
      </w:r>
      <w:proofErr w:type="spellEnd"/>
      <w:r>
        <w:t xml:space="preserve">” bij </w:t>
      </w:r>
      <w:proofErr w:type="spellStart"/>
      <w:r>
        <w:t>grapes</w:t>
      </w:r>
      <w:proofErr w:type="spellEnd"/>
      <w:r>
        <w:t>, kan vervangen worden door “</w:t>
      </w:r>
      <w:proofErr w:type="spellStart"/>
      <w:r>
        <w:t>may</w:t>
      </w:r>
      <w:proofErr w:type="spellEnd"/>
      <w:r>
        <w:t>”</w:t>
      </w:r>
    </w:p>
    <w:p w14:paraId="1C836921" w14:textId="6E37DCA7" w:rsidR="00413B3B" w:rsidRDefault="00413B3B" w:rsidP="003B7D3F">
      <w:pPr>
        <w:pStyle w:val="Lijstalinea"/>
        <w:spacing w:after="0" w:line="240" w:lineRule="auto"/>
      </w:pPr>
    </w:p>
    <w:p w14:paraId="486D8F43" w14:textId="48D2EAE5" w:rsidR="004110E9" w:rsidRDefault="004110E9" w:rsidP="00EB4821">
      <w:pPr>
        <w:spacing w:after="0" w:line="240" w:lineRule="auto"/>
      </w:pPr>
    </w:p>
    <w:p w14:paraId="5E8A1FEB" w14:textId="5E717C6F" w:rsidR="00A141C4" w:rsidRDefault="00A141C4" w:rsidP="00EB4821">
      <w:pPr>
        <w:spacing w:after="0" w:line="240" w:lineRule="auto"/>
      </w:pPr>
      <w:r>
        <w:t>AOB:</w:t>
      </w:r>
    </w:p>
    <w:p w14:paraId="42BF9D4B" w14:textId="58C4976A" w:rsidR="00A141C4" w:rsidRDefault="00A141C4" w:rsidP="00EB4821">
      <w:pPr>
        <w:spacing w:after="0" w:line="240" w:lineRule="auto"/>
      </w:pPr>
      <w:r>
        <w:object w:dxaOrig="1522" w:dyaOrig="990" w14:anchorId="08F1B53F">
          <v:shape id="_x0000_i1026" type="#_x0000_t75" style="width:76.5pt;height:49.5pt" o:ole="">
            <v:imagedata r:id="rId15" o:title=""/>
          </v:shape>
          <o:OLEObject Type="Embed" ProgID="AcroExch.Document.DC" ShapeID="_x0000_i1026" DrawAspect="Icon" ObjectID="_1712990167" r:id="rId16"/>
        </w:object>
      </w:r>
    </w:p>
    <w:p w14:paraId="08A41D05" w14:textId="3C09836F" w:rsidR="00A141C4" w:rsidRDefault="00A141C4" w:rsidP="00EB4821">
      <w:pPr>
        <w:spacing w:after="0" w:line="240" w:lineRule="auto"/>
      </w:pPr>
      <w:proofErr w:type="spellStart"/>
      <w:r>
        <w:t>Coupage</w:t>
      </w:r>
      <w:proofErr w:type="spellEnd"/>
      <w:r>
        <w:t xml:space="preserve"> van niet-appellatie wijn., wat is mogelijk? COM denkt dat het verboden is om rood en witte wijn te mengen tot rosé (art 8). Probleem: verordening definieert niet wat rosé en wat rood is. Wat als rood gemengd wordt met wit, een rode wijn geeft? Is verantwoordelijkheid van de LS. </w:t>
      </w:r>
    </w:p>
    <w:p w14:paraId="40672121" w14:textId="77777777" w:rsidR="00A141C4" w:rsidRDefault="00A141C4" w:rsidP="00EB4821">
      <w:pPr>
        <w:spacing w:after="0" w:line="240" w:lineRule="auto"/>
        <w:rPr>
          <w:sz w:val="36"/>
          <w:szCs w:val="36"/>
        </w:rPr>
      </w:pPr>
    </w:p>
    <w:p w14:paraId="2323595A" w14:textId="3BC2EF67" w:rsidR="00917E57" w:rsidRPr="001C0EE8" w:rsidRDefault="00917E57" w:rsidP="00EB4821">
      <w:pPr>
        <w:spacing w:after="0" w:line="240" w:lineRule="auto"/>
        <w:rPr>
          <w:b/>
          <w:sz w:val="36"/>
          <w:szCs w:val="36"/>
        </w:rPr>
      </w:pPr>
      <w:r w:rsidRPr="001C0EE8">
        <w:rPr>
          <w:sz w:val="36"/>
          <w:szCs w:val="36"/>
        </w:rPr>
        <w:t xml:space="preserve">VERSLAG </w:t>
      </w:r>
      <w:r>
        <w:rPr>
          <w:sz w:val="36"/>
          <w:szCs w:val="36"/>
        </w:rPr>
        <w:t xml:space="preserve">Beheerscomité </w:t>
      </w:r>
      <w:r w:rsidR="00964DEE">
        <w:rPr>
          <w:sz w:val="36"/>
          <w:szCs w:val="36"/>
        </w:rPr>
        <w:t>wijn</w:t>
      </w:r>
    </w:p>
    <w:p w14:paraId="1E27A804" w14:textId="77777777" w:rsidR="00917E57" w:rsidRDefault="00917E57" w:rsidP="00917E57">
      <w:pPr>
        <w:spacing w:after="0" w:line="240" w:lineRule="auto"/>
      </w:pPr>
    </w:p>
    <w:p w14:paraId="35E7EF94" w14:textId="4D0FC1DD" w:rsidR="005E545B" w:rsidRPr="00964DEE" w:rsidRDefault="00B91289" w:rsidP="00964DEE">
      <w:pPr>
        <w:pStyle w:val="Lijstalinea"/>
        <w:numPr>
          <w:ilvl w:val="0"/>
          <w:numId w:val="16"/>
        </w:numPr>
        <w:spacing w:before="400" w:after="120"/>
        <w:rPr>
          <w:b/>
          <w:sz w:val="36"/>
          <w:szCs w:val="36"/>
        </w:rPr>
      </w:pPr>
      <w:r w:rsidRPr="00964DEE">
        <w:rPr>
          <w:b/>
          <w:sz w:val="36"/>
          <w:szCs w:val="36"/>
        </w:rPr>
        <w:t>Bespreking van een beslissing van de COM rond een Akkoord met Chili</w:t>
      </w:r>
    </w:p>
    <w:p w14:paraId="13569FF8" w14:textId="6B71742E" w:rsidR="00B91289" w:rsidRDefault="00B91289" w:rsidP="00B91289">
      <w:pPr>
        <w:rPr>
          <w:rFonts w:ascii="Times New Roman" w:hAnsi="Times New Roman" w:cs="Times New Roman"/>
          <w:b/>
          <w:color w:val="000000"/>
          <w:sz w:val="23"/>
          <w:szCs w:val="23"/>
        </w:rPr>
      </w:pPr>
    </w:p>
    <w:p w14:paraId="11EAC0C4" w14:textId="45588546" w:rsidR="00B91289" w:rsidRDefault="00B91289" w:rsidP="00B91289">
      <w:pPr>
        <w:rPr>
          <w:rFonts w:ascii="Times New Roman" w:hAnsi="Times New Roman" w:cs="Times New Roman"/>
          <w:color w:val="000000"/>
          <w:sz w:val="23"/>
          <w:szCs w:val="23"/>
        </w:rPr>
      </w:pPr>
      <w:r w:rsidRPr="00B91289">
        <w:rPr>
          <w:rFonts w:ascii="Times New Roman" w:hAnsi="Times New Roman" w:cs="Times New Roman"/>
          <w:color w:val="000000"/>
          <w:sz w:val="23"/>
          <w:szCs w:val="23"/>
        </w:rPr>
        <w:t>Het Associatieverdrag tussen EU en Chili moet worden geactualiseerd.</w:t>
      </w:r>
      <w:r>
        <w:rPr>
          <w:rFonts w:ascii="Times New Roman" w:hAnsi="Times New Roman" w:cs="Times New Roman"/>
          <w:color w:val="000000"/>
          <w:sz w:val="23"/>
          <w:szCs w:val="23"/>
        </w:rPr>
        <w:t xml:space="preserve"> Zie document “annex” om de nieuwe lij</w:t>
      </w:r>
      <w:r w:rsidR="00964DEE">
        <w:rPr>
          <w:rFonts w:ascii="Times New Roman" w:hAnsi="Times New Roman" w:cs="Times New Roman"/>
          <w:color w:val="000000"/>
          <w:sz w:val="23"/>
          <w:szCs w:val="23"/>
        </w:rPr>
        <w:t>st van wederzijds erkende GI’ (</w:t>
      </w:r>
      <w:proofErr w:type="spellStart"/>
      <w:r w:rsidR="00964DEE">
        <w:rPr>
          <w:rFonts w:ascii="Times New Roman" w:hAnsi="Times New Roman" w:cs="Times New Roman"/>
          <w:color w:val="000000"/>
          <w:sz w:val="23"/>
          <w:szCs w:val="23"/>
        </w:rPr>
        <w:t>incl</w:t>
      </w:r>
      <w:proofErr w:type="spellEnd"/>
      <w:r w:rsidR="00964DEE">
        <w:rPr>
          <w:rFonts w:ascii="Times New Roman" w:hAnsi="Times New Roman" w:cs="Times New Roman"/>
          <w:color w:val="000000"/>
          <w:sz w:val="23"/>
          <w:szCs w:val="23"/>
        </w:rPr>
        <w:t xml:space="preserve"> onze wijnen)</w:t>
      </w:r>
    </w:p>
    <w:p w14:paraId="69B41D66" w14:textId="64C57C18" w:rsidR="00964DEE" w:rsidRPr="00964DEE" w:rsidRDefault="00964DEE" w:rsidP="00964DEE">
      <w:pPr>
        <w:pStyle w:val="Lijstalinea"/>
        <w:numPr>
          <w:ilvl w:val="0"/>
          <w:numId w:val="16"/>
        </w:numPr>
        <w:spacing w:before="400" w:after="120"/>
        <w:rPr>
          <w:b/>
          <w:sz w:val="36"/>
          <w:szCs w:val="36"/>
        </w:rPr>
      </w:pPr>
      <w:r w:rsidRPr="00964DEE">
        <w:rPr>
          <w:b/>
          <w:sz w:val="36"/>
          <w:szCs w:val="36"/>
        </w:rPr>
        <w:t>stemmingen</w:t>
      </w:r>
    </w:p>
    <w:p w14:paraId="6942BA96" w14:textId="0A3584AA" w:rsidR="00186284" w:rsidRPr="00286F73" w:rsidRDefault="00964DEE" w:rsidP="00964DEE">
      <w:pPr>
        <w:spacing w:after="0" w:line="240" w:lineRule="auto"/>
      </w:pPr>
      <w:r w:rsidRPr="00286F73">
        <w:t>Een aantal geografische aanduiding worden gestemd (</w:t>
      </w:r>
      <w:proofErr w:type="spellStart"/>
      <w:r w:rsidRPr="00286F73">
        <w:t>Bolandin</w:t>
      </w:r>
      <w:proofErr w:type="spellEnd"/>
      <w:r w:rsidRPr="00286F73">
        <w:t xml:space="preserve">, </w:t>
      </w:r>
      <w:proofErr w:type="spellStart"/>
      <w:r w:rsidRPr="00286F73">
        <w:t>Abadia</w:t>
      </w:r>
      <w:proofErr w:type="spellEnd"/>
      <w:r w:rsidRPr="00286F73">
        <w:t xml:space="preserve"> </w:t>
      </w:r>
      <w:proofErr w:type="spellStart"/>
      <w:r w:rsidRPr="00286F73">
        <w:t>Retuerta</w:t>
      </w:r>
      <w:proofErr w:type="spellEnd"/>
      <w:r w:rsidRPr="00286F73">
        <w:t xml:space="preserve">, </w:t>
      </w:r>
      <w:proofErr w:type="spellStart"/>
      <w:r w:rsidRPr="00286F73">
        <w:t>Dell’Emilia</w:t>
      </w:r>
      <w:proofErr w:type="spellEnd"/>
      <w:r w:rsidRPr="00286F73">
        <w:t xml:space="preserve"> en Colli </w:t>
      </w:r>
      <w:proofErr w:type="spellStart"/>
      <w:r w:rsidRPr="00286F73">
        <w:t>Berici</w:t>
      </w:r>
      <w:proofErr w:type="spellEnd"/>
    </w:p>
    <w:p w14:paraId="4D756187" w14:textId="2B2B5F25" w:rsidR="00964DEE" w:rsidRPr="00964DEE" w:rsidRDefault="00964DEE" w:rsidP="00964DEE">
      <w:pPr>
        <w:spacing w:after="0" w:line="240" w:lineRule="auto"/>
        <w:rPr>
          <w:b/>
        </w:rPr>
      </w:pPr>
    </w:p>
    <w:p w14:paraId="520EDCFE" w14:textId="7F172A23" w:rsidR="00341224" w:rsidRDefault="00964DEE" w:rsidP="00964DEE">
      <w:pPr>
        <w:pStyle w:val="Lijstalinea"/>
        <w:numPr>
          <w:ilvl w:val="0"/>
          <w:numId w:val="16"/>
        </w:numPr>
        <w:spacing w:before="400" w:after="120"/>
        <w:rPr>
          <w:b/>
          <w:sz w:val="36"/>
          <w:szCs w:val="36"/>
        </w:rPr>
      </w:pPr>
      <w:r>
        <w:rPr>
          <w:b/>
          <w:sz w:val="36"/>
          <w:szCs w:val="36"/>
        </w:rPr>
        <w:t>Diversen</w:t>
      </w:r>
    </w:p>
    <w:p w14:paraId="1363B317" w14:textId="77777777" w:rsidR="009204D2" w:rsidRPr="00E91BF2" w:rsidRDefault="009204D2" w:rsidP="009204D2">
      <w:pPr>
        <w:pStyle w:val="Default"/>
        <w:ind w:left="720"/>
        <w:jc w:val="both"/>
        <w:rPr>
          <w:rFonts w:asciiTheme="minorHAnsi" w:hAnsiTheme="minorHAnsi" w:cstheme="minorHAnsi"/>
          <w:color w:val="auto"/>
          <w:lang w:val="en-US"/>
        </w:rPr>
      </w:pPr>
      <w:r w:rsidRPr="00E91BF2">
        <w:rPr>
          <w:rFonts w:asciiTheme="minorHAnsi" w:hAnsiTheme="minorHAnsi" w:cstheme="minorHAnsi"/>
          <w:color w:val="auto"/>
          <w:lang w:val="en-US"/>
        </w:rPr>
        <w:lastRenderedPageBreak/>
        <w:t xml:space="preserve">4. Wine Market situation - update </w:t>
      </w:r>
    </w:p>
    <w:p w14:paraId="72DA43E8" w14:textId="77777777" w:rsidR="009204D2" w:rsidRDefault="009204D2" w:rsidP="009204D2">
      <w:pPr>
        <w:pStyle w:val="Default"/>
        <w:ind w:left="720"/>
        <w:jc w:val="both"/>
        <w:rPr>
          <w:rFonts w:asciiTheme="minorHAnsi" w:hAnsiTheme="minorHAnsi" w:cstheme="minorHAnsi"/>
          <w:color w:val="auto"/>
          <w:lang w:val="en-US"/>
        </w:rPr>
      </w:pPr>
    </w:p>
    <w:p w14:paraId="3A6C1138" w14:textId="77777777" w:rsidR="009204D2" w:rsidRDefault="009204D2" w:rsidP="009204D2">
      <w:pPr>
        <w:pStyle w:val="Default"/>
        <w:ind w:left="720"/>
        <w:jc w:val="both"/>
        <w:rPr>
          <w:rFonts w:asciiTheme="minorHAnsi" w:hAnsiTheme="minorHAnsi" w:cstheme="minorHAnsi"/>
          <w:color w:val="auto"/>
        </w:rPr>
      </w:pPr>
      <w:r>
        <w:rPr>
          <w:rFonts w:asciiTheme="minorHAnsi" w:hAnsiTheme="minorHAnsi" w:cstheme="minorHAnsi"/>
          <w:color w:val="auto"/>
        </w:rPr>
        <w:object w:dxaOrig="1534" w:dyaOrig="993" w14:anchorId="1B776F47">
          <v:shape id="_x0000_i1029" type="#_x0000_t75" style="width:76.5pt;height:49.5pt" o:ole="">
            <v:imagedata r:id="rId17" o:title=""/>
          </v:shape>
          <o:OLEObject Type="Embed" ProgID="PowerPoint.Show.12" ShapeID="_x0000_i1029" DrawAspect="Icon" ObjectID="_1712990168" r:id="rId18"/>
        </w:object>
      </w:r>
    </w:p>
    <w:p w14:paraId="5EDD6796" w14:textId="77777777" w:rsidR="009204D2" w:rsidRDefault="009204D2" w:rsidP="009204D2">
      <w:pPr>
        <w:pStyle w:val="Default"/>
        <w:ind w:left="720"/>
        <w:jc w:val="both"/>
        <w:rPr>
          <w:rFonts w:asciiTheme="minorHAnsi" w:hAnsiTheme="minorHAnsi" w:cstheme="minorHAnsi"/>
          <w:color w:val="auto"/>
        </w:rPr>
      </w:pPr>
      <w:r>
        <w:rPr>
          <w:rFonts w:asciiTheme="minorHAnsi" w:hAnsiTheme="minorHAnsi" w:cstheme="minorHAnsi"/>
          <w:color w:val="auto"/>
        </w:rPr>
        <w:t xml:space="preserve">De daling van de wijnproductie blijkt dan toch nog mee te vallen. In het seizoen 2021/22 werd bijna 159 miljoen hl wijn geproduceerd tegenover de eerst voorspelde daling van 148 miljoen. Vooral in IT is er een correctie doorgevoerd sinds de cijfers die in februari werden gepresenteerd: in plaats van een daling van de wijnproductie van 49 </w:t>
      </w:r>
      <w:proofErr w:type="spellStart"/>
      <w:r>
        <w:rPr>
          <w:rFonts w:asciiTheme="minorHAnsi" w:hAnsiTheme="minorHAnsi" w:cstheme="minorHAnsi"/>
          <w:color w:val="auto"/>
        </w:rPr>
        <w:t>Mhl</w:t>
      </w:r>
      <w:proofErr w:type="spellEnd"/>
      <w:r>
        <w:rPr>
          <w:rFonts w:asciiTheme="minorHAnsi" w:hAnsiTheme="minorHAnsi" w:cstheme="minorHAnsi"/>
          <w:color w:val="auto"/>
        </w:rPr>
        <w:t xml:space="preserve"> naar 44.5Mhl, steeg daar de productie naar 50.5 </w:t>
      </w:r>
      <w:proofErr w:type="spellStart"/>
      <w:r>
        <w:rPr>
          <w:rFonts w:asciiTheme="minorHAnsi" w:hAnsiTheme="minorHAnsi" w:cstheme="minorHAnsi"/>
          <w:color w:val="auto"/>
        </w:rPr>
        <w:t>Mhl</w:t>
      </w:r>
      <w:proofErr w:type="spellEnd"/>
      <w:r>
        <w:rPr>
          <w:rFonts w:asciiTheme="minorHAnsi" w:hAnsiTheme="minorHAnsi" w:cstheme="minorHAnsi"/>
          <w:color w:val="auto"/>
        </w:rPr>
        <w:t>.</w:t>
      </w:r>
    </w:p>
    <w:p w14:paraId="6EDBC1F3" w14:textId="77777777" w:rsidR="009204D2" w:rsidRDefault="009204D2" w:rsidP="009204D2">
      <w:pPr>
        <w:pStyle w:val="Default"/>
        <w:ind w:left="720"/>
        <w:jc w:val="both"/>
        <w:rPr>
          <w:rFonts w:asciiTheme="minorHAnsi" w:hAnsiTheme="minorHAnsi" w:cstheme="minorHAnsi"/>
          <w:color w:val="auto"/>
        </w:rPr>
      </w:pPr>
      <w:r>
        <w:rPr>
          <w:rFonts w:asciiTheme="minorHAnsi" w:hAnsiTheme="minorHAnsi" w:cstheme="minorHAnsi"/>
          <w:color w:val="auto"/>
        </w:rPr>
        <w:t xml:space="preserve"> Hierbij enkele screenshots:</w:t>
      </w:r>
    </w:p>
    <w:p w14:paraId="7FAC8D05" w14:textId="77777777" w:rsidR="009204D2" w:rsidRPr="00800228" w:rsidRDefault="009204D2" w:rsidP="009204D2">
      <w:pPr>
        <w:pStyle w:val="Default"/>
        <w:ind w:left="720"/>
        <w:jc w:val="both"/>
        <w:rPr>
          <w:rFonts w:asciiTheme="minorHAnsi" w:hAnsiTheme="minorHAnsi" w:cstheme="minorHAnsi"/>
          <w:color w:val="auto"/>
        </w:rPr>
      </w:pPr>
    </w:p>
    <w:p w14:paraId="19AB01DD" w14:textId="77777777" w:rsidR="009204D2" w:rsidRPr="009E5FA6" w:rsidRDefault="009204D2" w:rsidP="009204D2">
      <w:pPr>
        <w:pStyle w:val="Default"/>
        <w:ind w:left="720"/>
        <w:jc w:val="both"/>
        <w:rPr>
          <w:rFonts w:asciiTheme="minorHAnsi" w:hAnsiTheme="minorHAnsi" w:cstheme="minorHAnsi"/>
          <w:color w:val="auto"/>
        </w:rPr>
      </w:pPr>
      <w:r w:rsidRPr="00754143">
        <w:rPr>
          <w:rFonts w:asciiTheme="minorHAnsi" w:hAnsiTheme="minorHAnsi" w:cstheme="minorHAnsi"/>
          <w:noProof/>
          <w:color w:val="auto"/>
          <w:lang w:eastAsia="nl-BE"/>
        </w:rPr>
        <w:drawing>
          <wp:inline distT="0" distB="0" distL="0" distR="0" wp14:anchorId="19F9E171" wp14:editId="224A7A81">
            <wp:extent cx="4114800" cy="202216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3863" cy="2026615"/>
                    </a:xfrm>
                    <a:prstGeom prst="rect">
                      <a:avLst/>
                    </a:prstGeom>
                    <a:noFill/>
                    <a:ln>
                      <a:noFill/>
                    </a:ln>
                  </pic:spPr>
                </pic:pic>
              </a:graphicData>
            </a:graphic>
          </wp:inline>
        </w:drawing>
      </w:r>
    </w:p>
    <w:p w14:paraId="5073374D" w14:textId="77777777" w:rsidR="009204D2" w:rsidRPr="009E5FA6" w:rsidRDefault="009204D2" w:rsidP="009204D2">
      <w:pPr>
        <w:pStyle w:val="Default"/>
        <w:ind w:left="360"/>
        <w:jc w:val="both"/>
        <w:rPr>
          <w:rFonts w:asciiTheme="minorHAnsi" w:hAnsiTheme="minorHAnsi" w:cstheme="minorHAnsi"/>
          <w:color w:val="auto"/>
        </w:rPr>
      </w:pPr>
      <w:r w:rsidRPr="00800228">
        <w:rPr>
          <w:rFonts w:asciiTheme="minorHAnsi" w:hAnsiTheme="minorHAnsi" w:cstheme="minorHAnsi"/>
          <w:noProof/>
          <w:color w:val="auto"/>
          <w:lang w:eastAsia="nl-BE"/>
        </w:rPr>
        <w:drawing>
          <wp:inline distT="0" distB="0" distL="0" distR="0" wp14:anchorId="1E4A6129" wp14:editId="267E2183">
            <wp:extent cx="3971925" cy="2187437"/>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2212" cy="2193102"/>
                    </a:xfrm>
                    <a:prstGeom prst="rect">
                      <a:avLst/>
                    </a:prstGeom>
                    <a:noFill/>
                    <a:ln>
                      <a:noFill/>
                    </a:ln>
                  </pic:spPr>
                </pic:pic>
              </a:graphicData>
            </a:graphic>
          </wp:inline>
        </w:drawing>
      </w:r>
    </w:p>
    <w:p w14:paraId="6F1D71C4" w14:textId="77777777" w:rsidR="009204D2" w:rsidRPr="009204D2" w:rsidRDefault="009204D2" w:rsidP="009204D2">
      <w:pPr>
        <w:pStyle w:val="Lijstalinea"/>
        <w:jc w:val="both"/>
        <w:rPr>
          <w:rFonts w:cstheme="minorHAnsi"/>
          <w:sz w:val="24"/>
          <w:szCs w:val="24"/>
        </w:rPr>
      </w:pPr>
    </w:p>
    <w:p w14:paraId="57A26284" w14:textId="19F435C9" w:rsidR="009204D2" w:rsidRPr="009204D2" w:rsidRDefault="009204D2" w:rsidP="009204D2">
      <w:pPr>
        <w:pStyle w:val="Lijstalinea"/>
        <w:numPr>
          <w:ilvl w:val="0"/>
          <w:numId w:val="16"/>
        </w:numPr>
        <w:jc w:val="both"/>
        <w:rPr>
          <w:rFonts w:cstheme="minorHAnsi"/>
          <w:sz w:val="24"/>
          <w:szCs w:val="24"/>
          <w:lang w:val="en-US"/>
        </w:rPr>
      </w:pPr>
      <w:r w:rsidRPr="009204D2">
        <w:rPr>
          <w:rFonts w:cstheme="minorHAnsi"/>
          <w:sz w:val="24"/>
          <w:szCs w:val="24"/>
          <w:lang w:val="en-US"/>
        </w:rPr>
        <w:t xml:space="preserve">Information about </w:t>
      </w:r>
      <w:proofErr w:type="spellStart"/>
      <w:r w:rsidRPr="009204D2">
        <w:rPr>
          <w:rFonts w:cstheme="minorHAnsi"/>
          <w:sz w:val="24"/>
          <w:szCs w:val="24"/>
          <w:lang w:val="en-US"/>
        </w:rPr>
        <w:t>authorisations</w:t>
      </w:r>
      <w:proofErr w:type="spellEnd"/>
      <w:r w:rsidRPr="009204D2">
        <w:rPr>
          <w:rFonts w:cstheme="minorHAnsi"/>
          <w:sz w:val="24"/>
          <w:szCs w:val="24"/>
          <w:lang w:val="en-US"/>
        </w:rPr>
        <w:t xml:space="preserve"> for vine plantings made available by Member States for 2022</w:t>
      </w:r>
    </w:p>
    <w:p w14:paraId="0BAA349A" w14:textId="77777777" w:rsidR="009204D2" w:rsidRPr="009204D2" w:rsidRDefault="009204D2" w:rsidP="009204D2">
      <w:pPr>
        <w:pStyle w:val="Lijstalinea"/>
        <w:jc w:val="both"/>
        <w:rPr>
          <w:rFonts w:cstheme="minorHAnsi"/>
          <w:sz w:val="24"/>
          <w:szCs w:val="24"/>
          <w:lang w:val="en-US"/>
        </w:rPr>
      </w:pPr>
      <w:r>
        <w:rPr>
          <w:lang w:val="en-US"/>
        </w:rPr>
        <w:object w:dxaOrig="1520" w:dyaOrig="985" w14:anchorId="4FF4AE2A">
          <v:shape id="_x0000_i1030" type="#_x0000_t75" style="width:76.5pt;height:49.5pt" o:ole="">
            <v:imagedata r:id="rId21" o:title=""/>
          </v:shape>
          <o:OLEObject Type="Embed" ProgID="AcroExch.Document.DC" ShapeID="_x0000_i1030" DrawAspect="Icon" ObjectID="_1712990169" r:id="rId22"/>
        </w:object>
      </w:r>
    </w:p>
    <w:p w14:paraId="1BB0B8D6" w14:textId="77777777" w:rsidR="009204D2" w:rsidRPr="009E5FA6" w:rsidRDefault="009204D2" w:rsidP="009204D2">
      <w:pPr>
        <w:pStyle w:val="Default"/>
        <w:ind w:left="720"/>
        <w:jc w:val="both"/>
        <w:rPr>
          <w:rFonts w:asciiTheme="minorHAnsi" w:hAnsiTheme="minorHAnsi" w:cstheme="minorHAnsi"/>
          <w:color w:val="auto"/>
        </w:rPr>
      </w:pPr>
      <w:r w:rsidRPr="009E5FA6">
        <w:rPr>
          <w:rFonts w:asciiTheme="minorHAnsi" w:hAnsiTheme="minorHAnsi" w:cstheme="minorHAnsi"/>
          <w:color w:val="auto"/>
        </w:rPr>
        <w:t xml:space="preserve">BE pas </w:t>
      </w:r>
      <w:proofErr w:type="spellStart"/>
      <w:r w:rsidRPr="009E5FA6">
        <w:rPr>
          <w:rFonts w:asciiTheme="minorHAnsi" w:hAnsiTheme="minorHAnsi" w:cstheme="minorHAnsi"/>
          <w:color w:val="auto"/>
        </w:rPr>
        <w:t>concerné</w:t>
      </w:r>
      <w:proofErr w:type="spellEnd"/>
    </w:p>
    <w:p w14:paraId="65AFA8C1" w14:textId="77777777" w:rsidR="009204D2" w:rsidRPr="009204D2" w:rsidRDefault="009204D2" w:rsidP="009204D2">
      <w:pPr>
        <w:pStyle w:val="Lijstalinea"/>
        <w:jc w:val="both"/>
        <w:rPr>
          <w:rFonts w:cstheme="minorHAnsi"/>
          <w:sz w:val="24"/>
          <w:szCs w:val="24"/>
        </w:rPr>
      </w:pPr>
    </w:p>
    <w:p w14:paraId="1EE9EB1A" w14:textId="5D29EC13" w:rsidR="009204D2" w:rsidRPr="009204D2" w:rsidRDefault="009204D2" w:rsidP="009204D2">
      <w:pPr>
        <w:pStyle w:val="Lijstalinea"/>
        <w:numPr>
          <w:ilvl w:val="0"/>
          <w:numId w:val="16"/>
        </w:numPr>
        <w:jc w:val="both"/>
        <w:rPr>
          <w:rFonts w:cstheme="minorHAnsi"/>
          <w:sz w:val="24"/>
          <w:szCs w:val="24"/>
        </w:rPr>
      </w:pPr>
      <w:r w:rsidRPr="009204D2">
        <w:rPr>
          <w:rFonts w:cstheme="minorHAnsi"/>
          <w:sz w:val="24"/>
          <w:szCs w:val="24"/>
        </w:rPr>
        <w:t>Points AOB</w:t>
      </w:r>
    </w:p>
    <w:p w14:paraId="0EED0902" w14:textId="77777777" w:rsidR="009204D2" w:rsidRPr="009204D2" w:rsidRDefault="009204D2" w:rsidP="009204D2">
      <w:pPr>
        <w:ind w:left="360"/>
        <w:jc w:val="both"/>
        <w:rPr>
          <w:rFonts w:cstheme="minorHAnsi"/>
          <w:sz w:val="24"/>
          <w:szCs w:val="24"/>
        </w:rPr>
      </w:pPr>
      <w:r>
        <w:object w:dxaOrig="1287" w:dyaOrig="832" w14:anchorId="78CA6403">
          <v:shape id="_x0000_i1031" type="#_x0000_t75" style="width:64.5pt;height:41.25pt" o:ole="">
            <v:imagedata r:id="rId23" o:title=""/>
          </v:shape>
          <o:OLEObject Type="Embed" ProgID="AcroExch.Document.DC" ShapeID="_x0000_i1031" DrawAspect="Icon" ObjectID="_1712990170" r:id="rId24"/>
        </w:object>
      </w:r>
      <w:r>
        <w:object w:dxaOrig="1287" w:dyaOrig="832" w14:anchorId="076BB05E">
          <v:shape id="_x0000_i1032" type="#_x0000_t75" style="width:64.5pt;height:41.25pt" o:ole="">
            <v:imagedata r:id="rId25" o:title=""/>
          </v:shape>
          <o:OLEObject Type="Embed" ProgID="AcroExch.Document.DC" ShapeID="_x0000_i1032" DrawAspect="Icon" ObjectID="_1712990171" r:id="rId26"/>
        </w:object>
      </w:r>
      <w:r>
        <w:object w:dxaOrig="1287" w:dyaOrig="832" w14:anchorId="4959C191">
          <v:shape id="_x0000_i1033" type="#_x0000_t75" style="width:64.5pt;height:41.25pt" o:ole="">
            <v:imagedata r:id="rId27" o:title=""/>
          </v:shape>
          <o:OLEObject Type="Embed" ProgID="AcroExch.Document.DC" ShapeID="_x0000_i1033" DrawAspect="Icon" ObjectID="_1712990172" r:id="rId28"/>
        </w:object>
      </w:r>
    </w:p>
    <w:p w14:paraId="367F4CEC" w14:textId="77777777" w:rsidR="009204D2" w:rsidRPr="009204D2" w:rsidRDefault="009204D2" w:rsidP="009204D2">
      <w:pPr>
        <w:pStyle w:val="Lijstalinea"/>
        <w:spacing w:after="0" w:line="240" w:lineRule="auto"/>
        <w:rPr>
          <w:rFonts w:eastAsia="Times New Roman" w:cs="Times New Roman"/>
        </w:rPr>
      </w:pPr>
      <w:r w:rsidRPr="009204D2">
        <w:rPr>
          <w:rFonts w:eastAsia="Times New Roman" w:cs="Times New Roman"/>
        </w:rPr>
        <w:t xml:space="preserve">Duitsland stelt een onderzoek voor waarbij </w:t>
      </w:r>
      <w:proofErr w:type="spellStart"/>
      <w:r w:rsidRPr="009204D2">
        <w:rPr>
          <w:rFonts w:eastAsia="Times New Roman" w:cs="Times New Roman"/>
        </w:rPr>
        <w:t>estaan</w:t>
      </w:r>
      <w:proofErr w:type="spellEnd"/>
      <w:r w:rsidRPr="009204D2">
        <w:rPr>
          <w:rFonts w:eastAsia="Times New Roman" w:cs="Times New Roman"/>
        </w:rPr>
        <w:t xml:space="preserve"> als vervanging kan dienen voor SO2 (zie pdf). DE roept op tot medewerking van wijndomeinen. </w:t>
      </w:r>
    </w:p>
    <w:p w14:paraId="4CB6C03E" w14:textId="36D322A6" w:rsidR="009204D2" w:rsidRPr="009204D2" w:rsidRDefault="009204D2" w:rsidP="009204D2">
      <w:pPr>
        <w:pStyle w:val="Lijstalinea"/>
        <w:spacing w:after="0" w:line="240" w:lineRule="auto"/>
        <w:rPr>
          <w:rFonts w:eastAsia="Times New Roman" w:cs="Times New Roman"/>
        </w:rPr>
      </w:pPr>
      <w:bookmarkStart w:id="1" w:name="_GoBack"/>
      <w:bookmarkEnd w:id="1"/>
      <w:r w:rsidRPr="009204D2">
        <w:rPr>
          <w:rFonts w:eastAsia="Times New Roman" w:cs="Times New Roman"/>
        </w:rPr>
        <w:t xml:space="preserve">IT is vragende partij om een gelijkaardig onderzoek te </w:t>
      </w:r>
      <w:r>
        <w:rPr>
          <w:rFonts w:eastAsia="Times New Roman" w:cs="Times New Roman"/>
        </w:rPr>
        <w:t>doen, maar dan met “</w:t>
      </w:r>
      <w:proofErr w:type="spellStart"/>
      <w:r>
        <w:rPr>
          <w:rFonts w:eastAsia="Times New Roman" w:cs="Times New Roman"/>
        </w:rPr>
        <w:t>Epyca</w:t>
      </w:r>
      <w:proofErr w:type="spellEnd"/>
      <w:r>
        <w:rPr>
          <w:rFonts w:eastAsia="Times New Roman" w:cs="Times New Roman"/>
        </w:rPr>
        <w:t xml:space="preserve">”.  </w:t>
      </w:r>
      <w:proofErr w:type="spellStart"/>
      <w:r>
        <w:rPr>
          <w:rFonts w:eastAsia="Times New Roman" w:cs="Times New Roman"/>
        </w:rPr>
        <w:t>Ze</w:t>
      </w:r>
      <w:r w:rsidRPr="009204D2">
        <w:rPr>
          <w:rFonts w:eastAsia="Times New Roman" w:cs="Times New Roman"/>
        </w:rPr>
        <w:t>vraagt</w:t>
      </w:r>
      <w:proofErr w:type="spellEnd"/>
      <w:r w:rsidRPr="009204D2">
        <w:rPr>
          <w:rFonts w:eastAsia="Times New Roman" w:cs="Times New Roman"/>
        </w:rPr>
        <w:t xml:space="preserve"> dan ook de mogelijkheid aan om in het kader van experimenteel onderzoek (zie artikel 4 van 2019/934) hier een toelating voor de krijgen.</w:t>
      </w:r>
    </w:p>
    <w:p w14:paraId="59F15C86" w14:textId="77777777" w:rsidR="009204D2" w:rsidRDefault="009204D2" w:rsidP="00964DEE">
      <w:pPr>
        <w:spacing w:after="0" w:line="240" w:lineRule="auto"/>
      </w:pPr>
    </w:p>
    <w:p w14:paraId="15A5674C" w14:textId="138E6CD1" w:rsidR="00964DEE" w:rsidRDefault="00964DEE" w:rsidP="00964DEE">
      <w:pPr>
        <w:spacing w:after="0" w:line="240" w:lineRule="auto"/>
      </w:pPr>
      <w:r w:rsidRPr="00964DEE">
        <w:t xml:space="preserve">Gebruik van </w:t>
      </w:r>
      <w:proofErr w:type="spellStart"/>
      <w:r w:rsidRPr="00964DEE">
        <w:t>Estaan</w:t>
      </w:r>
      <w:proofErr w:type="spellEnd"/>
      <w:r w:rsidR="000C0EA9">
        <w:t xml:space="preserve"> als vervanging van SO2</w:t>
      </w:r>
      <w:r w:rsidR="000C0EA9">
        <w:br/>
      </w:r>
    </w:p>
    <w:p w14:paraId="2FC571DC" w14:textId="7935B1E9" w:rsidR="000C0EA9" w:rsidRDefault="000C0EA9" w:rsidP="00964DEE">
      <w:pPr>
        <w:spacing w:after="0" w:line="240" w:lineRule="auto"/>
      </w:pPr>
      <w:r>
        <w:object w:dxaOrig="1522" w:dyaOrig="990" w14:anchorId="1D39585F">
          <v:shape id="_x0000_i1027" type="#_x0000_t75" style="width:76.5pt;height:49.5pt" o:ole="">
            <v:imagedata r:id="rId29" o:title=""/>
          </v:shape>
          <o:OLEObject Type="Embed" ProgID="AcroExch.Document.DC" ShapeID="_x0000_i1027" DrawAspect="Icon" ObjectID="_1712990173" r:id="rId30"/>
        </w:object>
      </w:r>
      <w:r>
        <w:object w:dxaOrig="1522" w:dyaOrig="990" w14:anchorId="5896D9DA">
          <v:shape id="_x0000_i1028" type="#_x0000_t75" style="width:76.5pt;height:49.5pt" o:ole="">
            <v:imagedata r:id="rId31" o:title=""/>
          </v:shape>
          <o:OLEObject Type="Embed" ProgID="AcroExch.Document.DC" ShapeID="_x0000_i1028" DrawAspect="Icon" ObjectID="_1712990174" r:id="rId32"/>
        </w:object>
      </w:r>
    </w:p>
    <w:p w14:paraId="119E8A10" w14:textId="77777777" w:rsidR="000C0EA9" w:rsidRPr="00964DEE" w:rsidRDefault="000C0EA9" w:rsidP="00964DEE">
      <w:pPr>
        <w:spacing w:after="0" w:line="240" w:lineRule="auto"/>
      </w:pPr>
    </w:p>
    <w:p w14:paraId="442EDF53" w14:textId="5F909862" w:rsidR="00964DEE" w:rsidRDefault="000C0EA9" w:rsidP="000C0EA9">
      <w:pPr>
        <w:spacing w:after="0" w:line="240" w:lineRule="auto"/>
      </w:pPr>
      <w:r w:rsidRPr="000C0EA9">
        <w:t xml:space="preserve">Duitsland stelt een onderzoek voor waarbij </w:t>
      </w:r>
      <w:proofErr w:type="spellStart"/>
      <w:r w:rsidRPr="000C0EA9">
        <w:t>estaan</w:t>
      </w:r>
      <w:proofErr w:type="spellEnd"/>
      <w:r w:rsidRPr="000C0EA9">
        <w:t xml:space="preserve"> als vervanging kan dienen voor SO2</w:t>
      </w:r>
      <w:r>
        <w:t xml:space="preserve"> (zie pdf)</w:t>
      </w:r>
      <w:r w:rsidRPr="000C0EA9">
        <w:t xml:space="preserve">. </w:t>
      </w:r>
      <w:r>
        <w:t>DE</w:t>
      </w:r>
      <w:r w:rsidRPr="000C0EA9">
        <w:t xml:space="preserve"> roept</w:t>
      </w:r>
      <w:r>
        <w:t xml:space="preserve"> op tot medewerking van wijndomeinen. </w:t>
      </w:r>
    </w:p>
    <w:p w14:paraId="1FD3F267" w14:textId="631B20FD" w:rsidR="000C0EA9" w:rsidRPr="000C0EA9" w:rsidRDefault="000C0EA9" w:rsidP="000C0EA9">
      <w:pPr>
        <w:spacing w:after="0" w:line="240" w:lineRule="auto"/>
      </w:pPr>
      <w:r>
        <w:t>IT is vragende partij om een gelijkaardig onderzoek te doen, maar dan met “</w:t>
      </w:r>
      <w:proofErr w:type="spellStart"/>
      <w:r>
        <w:t>Epyca</w:t>
      </w:r>
      <w:proofErr w:type="spellEnd"/>
      <w:r>
        <w:t xml:space="preserve">”.  Ze vraagt dan ook de mogelijkheid aan om in het kader van </w:t>
      </w:r>
      <w:proofErr w:type="spellStart"/>
      <w:r>
        <w:t>expirementeel</w:t>
      </w:r>
      <w:proofErr w:type="spellEnd"/>
      <w:r>
        <w:t xml:space="preserve"> onderzoek hier een toelating voor de krijgen.</w:t>
      </w:r>
    </w:p>
    <w:sectPr w:rsidR="000C0EA9" w:rsidRPr="000C0E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24F"/>
    <w:multiLevelType w:val="hybridMultilevel"/>
    <w:tmpl w:val="53EE31BE"/>
    <w:lvl w:ilvl="0" w:tplc="90C2FA34">
      <w:start w:val="1"/>
      <w:numFmt w:val="decimal"/>
      <w:lvlText w:val="%1."/>
      <w:lvlJc w:val="left"/>
      <w:pPr>
        <w:ind w:left="720" w:hanging="360"/>
      </w:pPr>
      <w:rPr>
        <w:rFonts w:asciiTheme="minorHAnsi" w:hAnsiTheme="minorHAnsi" w:cstheme="minorBidi" w:hint="default"/>
        <w:b/>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AA1EE8"/>
    <w:multiLevelType w:val="hybridMultilevel"/>
    <w:tmpl w:val="79EA8D7C"/>
    <w:lvl w:ilvl="0" w:tplc="B3C635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B43BF8"/>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A030E12"/>
    <w:multiLevelType w:val="hybridMultilevel"/>
    <w:tmpl w:val="D4185E3E"/>
    <w:lvl w:ilvl="0" w:tplc="B90CA4E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208B1968"/>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2234032"/>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747104E"/>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2F6310"/>
    <w:multiLevelType w:val="hybridMultilevel"/>
    <w:tmpl w:val="AF7A8B82"/>
    <w:lvl w:ilvl="0" w:tplc="0C209BA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66626DC"/>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75735F6"/>
    <w:multiLevelType w:val="hybridMultilevel"/>
    <w:tmpl w:val="F7C03B86"/>
    <w:lvl w:ilvl="0" w:tplc="AE08F6EA">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8596943"/>
    <w:multiLevelType w:val="hybridMultilevel"/>
    <w:tmpl w:val="0144048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F6958C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4B3531C"/>
    <w:multiLevelType w:val="hybridMultilevel"/>
    <w:tmpl w:val="E4CE5BF2"/>
    <w:lvl w:ilvl="0" w:tplc="8C46BBB6">
      <w:numFmt w:val="bullet"/>
      <w:lvlText w:val="-"/>
      <w:lvlJc w:val="left"/>
      <w:pPr>
        <w:ind w:left="720" w:hanging="360"/>
      </w:pPr>
      <w:rPr>
        <w:rFonts w:ascii="Times New Roman" w:eastAsiaTheme="minorHAnsi" w:hAnsi="Times New Roman" w:cs="Times New Roman" w:hint="default"/>
        <w:b/>
        <w:color w:val="000000"/>
        <w:sz w:val="23"/>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9197558"/>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A6341AA"/>
    <w:multiLevelType w:val="hybridMultilevel"/>
    <w:tmpl w:val="C8E47C1A"/>
    <w:lvl w:ilvl="0" w:tplc="7D4A098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E8252AE"/>
    <w:multiLevelType w:val="hybridMultilevel"/>
    <w:tmpl w:val="265C122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2"/>
  </w:num>
  <w:num w:numId="2">
    <w:abstractNumId w:val="12"/>
  </w:num>
  <w:num w:numId="3">
    <w:abstractNumId w:val="3"/>
  </w:num>
  <w:num w:numId="4">
    <w:abstractNumId w:val="19"/>
  </w:num>
  <w:num w:numId="5">
    <w:abstractNumId w:val="8"/>
  </w:num>
  <w:num w:numId="6">
    <w:abstractNumId w:val="34"/>
  </w:num>
  <w:num w:numId="7">
    <w:abstractNumId w:val="1"/>
  </w:num>
  <w:num w:numId="8">
    <w:abstractNumId w:val="28"/>
  </w:num>
  <w:num w:numId="9">
    <w:abstractNumId w:val="15"/>
  </w:num>
  <w:num w:numId="10">
    <w:abstractNumId w:val="6"/>
  </w:num>
  <w:num w:numId="11">
    <w:abstractNumId w:val="31"/>
  </w:num>
  <w:num w:numId="12">
    <w:abstractNumId w:val="30"/>
  </w:num>
  <w:num w:numId="13">
    <w:abstractNumId w:val="5"/>
  </w:num>
  <w:num w:numId="14">
    <w:abstractNumId w:val="14"/>
  </w:num>
  <w:num w:numId="15">
    <w:abstractNumId w:val="22"/>
  </w:num>
  <w:num w:numId="16">
    <w:abstractNumId w:val="26"/>
  </w:num>
  <w:num w:numId="17">
    <w:abstractNumId w:val="21"/>
  </w:num>
  <w:num w:numId="18">
    <w:abstractNumId w:val="27"/>
  </w:num>
  <w:num w:numId="19">
    <w:abstractNumId w:val="2"/>
  </w:num>
  <w:num w:numId="20">
    <w:abstractNumId w:val="18"/>
  </w:num>
  <w:num w:numId="21">
    <w:abstractNumId w:val="0"/>
  </w:num>
  <w:num w:numId="22">
    <w:abstractNumId w:val="13"/>
  </w:num>
  <w:num w:numId="23">
    <w:abstractNumId w:val="7"/>
  </w:num>
  <w:num w:numId="24">
    <w:abstractNumId w:val="9"/>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3"/>
  </w:num>
  <w:num w:numId="29">
    <w:abstractNumId w:val="4"/>
  </w:num>
  <w:num w:numId="30">
    <w:abstractNumId w:val="17"/>
  </w:num>
  <w:num w:numId="31">
    <w:abstractNumId w:val="20"/>
  </w:num>
  <w:num w:numId="32">
    <w:abstractNumId w:val="29"/>
  </w:num>
  <w:num w:numId="33">
    <w:abstractNumId w:val="25"/>
  </w:num>
  <w:num w:numId="34">
    <w:abstractNumId w:val="33"/>
  </w:num>
  <w:num w:numId="35">
    <w:abstractNumId w:val="2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2"/>
    <w:rsid w:val="00015E94"/>
    <w:rsid w:val="00016D27"/>
    <w:rsid w:val="00026133"/>
    <w:rsid w:val="000318D2"/>
    <w:rsid w:val="00034603"/>
    <w:rsid w:val="000547D4"/>
    <w:rsid w:val="00061B0C"/>
    <w:rsid w:val="00063010"/>
    <w:rsid w:val="00084179"/>
    <w:rsid w:val="0009125C"/>
    <w:rsid w:val="000A734B"/>
    <w:rsid w:val="000C0EA9"/>
    <w:rsid w:val="000C5A4E"/>
    <w:rsid w:val="000C5D49"/>
    <w:rsid w:val="000D47CE"/>
    <w:rsid w:val="000E1201"/>
    <w:rsid w:val="000E139B"/>
    <w:rsid w:val="000E3CF7"/>
    <w:rsid w:val="000E7431"/>
    <w:rsid w:val="001041E5"/>
    <w:rsid w:val="001179A7"/>
    <w:rsid w:val="00122172"/>
    <w:rsid w:val="001454A2"/>
    <w:rsid w:val="001527DC"/>
    <w:rsid w:val="0016626F"/>
    <w:rsid w:val="00177B38"/>
    <w:rsid w:val="00186284"/>
    <w:rsid w:val="00193843"/>
    <w:rsid w:val="001A626C"/>
    <w:rsid w:val="001B5F64"/>
    <w:rsid w:val="001E10DE"/>
    <w:rsid w:val="00217268"/>
    <w:rsid w:val="0022170A"/>
    <w:rsid w:val="00222E00"/>
    <w:rsid w:val="00231E5F"/>
    <w:rsid w:val="00242462"/>
    <w:rsid w:val="0024681F"/>
    <w:rsid w:val="00253631"/>
    <w:rsid w:val="002819FC"/>
    <w:rsid w:val="00281DF0"/>
    <w:rsid w:val="00286F73"/>
    <w:rsid w:val="00295DF1"/>
    <w:rsid w:val="002A5B6F"/>
    <w:rsid w:val="002C6143"/>
    <w:rsid w:val="002D6730"/>
    <w:rsid w:val="00314F17"/>
    <w:rsid w:val="00315482"/>
    <w:rsid w:val="00316C69"/>
    <w:rsid w:val="00325102"/>
    <w:rsid w:val="00341224"/>
    <w:rsid w:val="003461F3"/>
    <w:rsid w:val="003527CF"/>
    <w:rsid w:val="0036755A"/>
    <w:rsid w:val="00395392"/>
    <w:rsid w:val="003B7D3F"/>
    <w:rsid w:val="003D3434"/>
    <w:rsid w:val="003E3475"/>
    <w:rsid w:val="004110E9"/>
    <w:rsid w:val="00413B3B"/>
    <w:rsid w:val="00442D67"/>
    <w:rsid w:val="00452A21"/>
    <w:rsid w:val="0046583E"/>
    <w:rsid w:val="004A0080"/>
    <w:rsid w:val="004A478F"/>
    <w:rsid w:val="004A57C8"/>
    <w:rsid w:val="004B21EA"/>
    <w:rsid w:val="004D584A"/>
    <w:rsid w:val="004D6960"/>
    <w:rsid w:val="004F75BF"/>
    <w:rsid w:val="0051027C"/>
    <w:rsid w:val="0051158F"/>
    <w:rsid w:val="0051199B"/>
    <w:rsid w:val="0051634C"/>
    <w:rsid w:val="005343DB"/>
    <w:rsid w:val="005366EB"/>
    <w:rsid w:val="00537FA6"/>
    <w:rsid w:val="00542C8A"/>
    <w:rsid w:val="0055206B"/>
    <w:rsid w:val="00567CDD"/>
    <w:rsid w:val="00570DFE"/>
    <w:rsid w:val="00572CC5"/>
    <w:rsid w:val="005752E3"/>
    <w:rsid w:val="005A024B"/>
    <w:rsid w:val="005A027D"/>
    <w:rsid w:val="005B2858"/>
    <w:rsid w:val="005C189E"/>
    <w:rsid w:val="005C3D37"/>
    <w:rsid w:val="005D3231"/>
    <w:rsid w:val="005E545B"/>
    <w:rsid w:val="005F6456"/>
    <w:rsid w:val="0061098A"/>
    <w:rsid w:val="006174EF"/>
    <w:rsid w:val="00622839"/>
    <w:rsid w:val="0063485F"/>
    <w:rsid w:val="00635523"/>
    <w:rsid w:val="00636CF3"/>
    <w:rsid w:val="00657B57"/>
    <w:rsid w:val="0066697A"/>
    <w:rsid w:val="006A682E"/>
    <w:rsid w:val="006B7EAD"/>
    <w:rsid w:val="00722B8A"/>
    <w:rsid w:val="0072450F"/>
    <w:rsid w:val="007406D0"/>
    <w:rsid w:val="00740E7B"/>
    <w:rsid w:val="0077334C"/>
    <w:rsid w:val="00773EDB"/>
    <w:rsid w:val="007847E4"/>
    <w:rsid w:val="007913E6"/>
    <w:rsid w:val="007C12D8"/>
    <w:rsid w:val="007E18BB"/>
    <w:rsid w:val="007E4D44"/>
    <w:rsid w:val="007E5E37"/>
    <w:rsid w:val="007E7818"/>
    <w:rsid w:val="007F656A"/>
    <w:rsid w:val="008141DF"/>
    <w:rsid w:val="008167D4"/>
    <w:rsid w:val="0081746C"/>
    <w:rsid w:val="00840F49"/>
    <w:rsid w:val="00846828"/>
    <w:rsid w:val="0089553E"/>
    <w:rsid w:val="008A1B5F"/>
    <w:rsid w:val="008B230C"/>
    <w:rsid w:val="008C0E62"/>
    <w:rsid w:val="008F35F6"/>
    <w:rsid w:val="008F3734"/>
    <w:rsid w:val="008F5DD7"/>
    <w:rsid w:val="00900AAA"/>
    <w:rsid w:val="00917E57"/>
    <w:rsid w:val="009204D2"/>
    <w:rsid w:val="00921FE4"/>
    <w:rsid w:val="00934C8D"/>
    <w:rsid w:val="00945AA8"/>
    <w:rsid w:val="0096211C"/>
    <w:rsid w:val="00964DEE"/>
    <w:rsid w:val="00981C73"/>
    <w:rsid w:val="009A3F9C"/>
    <w:rsid w:val="009B0B28"/>
    <w:rsid w:val="009B775D"/>
    <w:rsid w:val="009D30A7"/>
    <w:rsid w:val="009E50F0"/>
    <w:rsid w:val="009F6B04"/>
    <w:rsid w:val="00A141C4"/>
    <w:rsid w:val="00A31714"/>
    <w:rsid w:val="00A45C83"/>
    <w:rsid w:val="00A5110F"/>
    <w:rsid w:val="00A671F2"/>
    <w:rsid w:val="00A76639"/>
    <w:rsid w:val="00A8616F"/>
    <w:rsid w:val="00A8711C"/>
    <w:rsid w:val="00AB1106"/>
    <w:rsid w:val="00AB2DF6"/>
    <w:rsid w:val="00AB326C"/>
    <w:rsid w:val="00AB7916"/>
    <w:rsid w:val="00AC7025"/>
    <w:rsid w:val="00AD65AF"/>
    <w:rsid w:val="00AF2DB2"/>
    <w:rsid w:val="00B1776E"/>
    <w:rsid w:val="00B303CC"/>
    <w:rsid w:val="00B64F28"/>
    <w:rsid w:val="00B91289"/>
    <w:rsid w:val="00BA4988"/>
    <w:rsid w:val="00BA6CA9"/>
    <w:rsid w:val="00BC39AC"/>
    <w:rsid w:val="00BC6043"/>
    <w:rsid w:val="00C0398C"/>
    <w:rsid w:val="00C06767"/>
    <w:rsid w:val="00C14049"/>
    <w:rsid w:val="00C2580C"/>
    <w:rsid w:val="00C376E2"/>
    <w:rsid w:val="00C40780"/>
    <w:rsid w:val="00C45689"/>
    <w:rsid w:val="00C609FD"/>
    <w:rsid w:val="00C7004A"/>
    <w:rsid w:val="00C74041"/>
    <w:rsid w:val="00C76F05"/>
    <w:rsid w:val="00C873FF"/>
    <w:rsid w:val="00C903A2"/>
    <w:rsid w:val="00CC63C2"/>
    <w:rsid w:val="00CF7CDA"/>
    <w:rsid w:val="00D22CBF"/>
    <w:rsid w:val="00D27967"/>
    <w:rsid w:val="00D50207"/>
    <w:rsid w:val="00D53FD9"/>
    <w:rsid w:val="00D60AF7"/>
    <w:rsid w:val="00D645E9"/>
    <w:rsid w:val="00D66602"/>
    <w:rsid w:val="00D70190"/>
    <w:rsid w:val="00D738B3"/>
    <w:rsid w:val="00D74E86"/>
    <w:rsid w:val="00DA71C6"/>
    <w:rsid w:val="00DB4C9E"/>
    <w:rsid w:val="00DB6474"/>
    <w:rsid w:val="00DC09F8"/>
    <w:rsid w:val="00DC4291"/>
    <w:rsid w:val="00DD1993"/>
    <w:rsid w:val="00DF09E8"/>
    <w:rsid w:val="00DF3303"/>
    <w:rsid w:val="00E12A2D"/>
    <w:rsid w:val="00E37D8C"/>
    <w:rsid w:val="00E4535B"/>
    <w:rsid w:val="00E45F04"/>
    <w:rsid w:val="00E527CF"/>
    <w:rsid w:val="00E56BAB"/>
    <w:rsid w:val="00E63AD4"/>
    <w:rsid w:val="00E701C0"/>
    <w:rsid w:val="00E81C40"/>
    <w:rsid w:val="00E92F1F"/>
    <w:rsid w:val="00E95AE2"/>
    <w:rsid w:val="00EA2BFB"/>
    <w:rsid w:val="00EB4821"/>
    <w:rsid w:val="00EC4850"/>
    <w:rsid w:val="00ED5FAB"/>
    <w:rsid w:val="00EE242B"/>
    <w:rsid w:val="00F348C4"/>
    <w:rsid w:val="00F52477"/>
    <w:rsid w:val="00F5616A"/>
    <w:rsid w:val="00F709A7"/>
    <w:rsid w:val="00F74C91"/>
    <w:rsid w:val="00F77683"/>
    <w:rsid w:val="00F9222B"/>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0F6A"/>
  <w15:chartTrackingRefBased/>
  <w15:docId w15:val="{6B5B7EE0-1EB4-4784-9F90-79F23EFD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 w:type="character" w:customStyle="1" w:styleId="DeltaViewInsertion">
    <w:name w:val="DeltaView Insertion"/>
    <w:uiPriority w:val="99"/>
    <w:rsid w:val="00C376E2"/>
    <w:rPr>
      <w:b/>
      <w:bCs w:val="0"/>
      <w:i/>
      <w:iCs w:val="0"/>
      <w:color w:val="000000"/>
    </w:rPr>
  </w:style>
  <w:style w:type="paragraph" w:customStyle="1" w:styleId="NumPar1">
    <w:name w:val="NumPar 1"/>
    <w:basedOn w:val="Standaard"/>
    <w:next w:val="Standaard"/>
    <w:rsid w:val="00C376E2"/>
    <w:pPr>
      <w:numPr>
        <w:numId w:val="26"/>
      </w:numPr>
      <w:spacing w:before="120" w:after="120" w:line="240" w:lineRule="auto"/>
      <w:jc w:val="both"/>
    </w:pPr>
    <w:rPr>
      <w:rFonts w:ascii="Times New Roman" w:hAnsi="Times New Roman" w:cs="Times New Roman"/>
      <w:sz w:val="24"/>
      <w:lang w:val="en-GB"/>
    </w:rPr>
  </w:style>
  <w:style w:type="paragraph" w:customStyle="1" w:styleId="NumPar2">
    <w:name w:val="NumPar 2"/>
    <w:basedOn w:val="Standaard"/>
    <w:next w:val="Standaard"/>
    <w:rsid w:val="00C376E2"/>
    <w:pPr>
      <w:numPr>
        <w:ilvl w:val="1"/>
        <w:numId w:val="26"/>
      </w:numPr>
      <w:spacing w:before="120" w:after="120" w:line="240" w:lineRule="auto"/>
      <w:jc w:val="both"/>
    </w:pPr>
    <w:rPr>
      <w:rFonts w:ascii="Times New Roman" w:hAnsi="Times New Roman" w:cs="Times New Roman"/>
      <w:sz w:val="24"/>
      <w:lang w:val="en-GB"/>
    </w:rPr>
  </w:style>
  <w:style w:type="paragraph" w:customStyle="1" w:styleId="NumPar3">
    <w:name w:val="NumPar 3"/>
    <w:basedOn w:val="Standaard"/>
    <w:next w:val="Standaard"/>
    <w:rsid w:val="00C376E2"/>
    <w:pPr>
      <w:numPr>
        <w:ilvl w:val="2"/>
        <w:numId w:val="26"/>
      </w:numPr>
      <w:spacing w:before="120" w:after="120" w:line="240" w:lineRule="auto"/>
      <w:jc w:val="both"/>
    </w:pPr>
    <w:rPr>
      <w:rFonts w:ascii="Times New Roman" w:hAnsi="Times New Roman" w:cs="Times New Roman"/>
      <w:sz w:val="24"/>
      <w:lang w:val="en-GB"/>
    </w:rPr>
  </w:style>
  <w:style w:type="paragraph" w:customStyle="1" w:styleId="NumPar4">
    <w:name w:val="NumPar 4"/>
    <w:basedOn w:val="Standaard"/>
    <w:next w:val="Standaard"/>
    <w:rsid w:val="00C376E2"/>
    <w:pPr>
      <w:numPr>
        <w:ilvl w:val="3"/>
        <w:numId w:val="26"/>
      </w:numPr>
      <w:spacing w:before="120" w:after="120" w:line="240" w:lineRule="auto"/>
      <w:jc w:val="both"/>
    </w:pPr>
    <w:rPr>
      <w:rFonts w:ascii="Times New Roman" w:hAnsi="Times New Roman" w:cs="Times New Roman"/>
      <w:sz w:val="24"/>
      <w:lang w:val="en-GB"/>
    </w:rPr>
  </w:style>
  <w:style w:type="character" w:styleId="Nadruk">
    <w:name w:val="Emphasis"/>
    <w:basedOn w:val="Standaardalinea-lettertype"/>
    <w:uiPriority w:val="20"/>
    <w:qFormat/>
    <w:rsid w:val="00E45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lex.europa.eu/legal-content/NL/TXT/PDF/?uri=CELEX:02013R1308-20211207&amp;qid=1651141562665&amp;from=NL" TargetMode="External"/><Relationship Id="rId18" Type="http://schemas.openxmlformats.org/officeDocument/2006/relationships/package" Target="embeddings/Microsoft_PowerPoint_Presentation.pptx"/><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oleObject" Target="embeddings/oleObject7.bin"/><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oleObject" Target="embeddings/oleObject5.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lex.europa.eu/legal-content/NL/TXT/PDF/?uri=CELEX:02019R0934-20220130&amp;qid=1651143044518&amp;from=NL" TargetMode="External"/><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oleObject" Target="embeddings/oleObject6.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82E1E8F27D0B2478349AE36E90D1FB2" ma:contentTypeVersion="2" ma:contentTypeDescription="Een nieuw document maken." ma:contentTypeScope="" ma:versionID="f131c32be96276ad0ad543fb1e46cfab">
  <xsd:schema xmlns:xsd="http://www.w3.org/2001/XMLSchema" xmlns:xs="http://www.w3.org/2001/XMLSchema" xmlns:p="http://schemas.microsoft.com/office/2006/metadata/properties" xmlns:ns2="4289bab3-3504-4f8e-afb3-82b5123a0f0f" xmlns:ns3="d7b9286f-7e9a-4e9f-a246-7542273c6f0d" targetNamespace="http://schemas.microsoft.com/office/2006/metadata/properties" ma:root="true" ma:fieldsID="a74ad243ed62ed81aab0b20d448478c5" ns2:_="" ns3:_="">
    <xsd:import namespace="4289bab3-3504-4f8e-afb3-82b5123a0f0f"/>
    <xsd:import namespace="d7b9286f-7e9a-4e9f-a246-7542273c6f0d"/>
    <xsd:element name="properties">
      <xsd:complexType>
        <xsd:sequence>
          <xsd:element name="documentManagement">
            <xsd:complexType>
              <xsd:all>
                <xsd:element ref="ns2:_dlc_DocId" minOccurs="0"/>
                <xsd:element ref="ns2:_dlc_DocIdUrl" minOccurs="0"/>
                <xsd:element ref="ns2:_dlc_DocIdPersistId" minOccurs="0"/>
                <xsd:element ref="ns3:Jaartal"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b9286f-7e9a-4e9f-a246-7542273c6f0d" elementFormDefault="qualified">
    <xsd:import namespace="http://schemas.microsoft.com/office/2006/documentManagement/types"/>
    <xsd:import namespace="http://schemas.microsoft.com/office/infopath/2007/PartnerControls"/>
    <xsd:element name="Jaartal" ma:index="11" nillable="true" ma:displayName="Jaartal" ma:internalName="Jaartal">
      <xsd:simpleType>
        <xsd:restriction base="dms:Choice">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atum" ma:index="12" nillable="true" ma:displayName="Datum" ma:format="DateTime"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U2XPN2SK7TD2-412335944-4</_dlc_DocId>
    <_dlc_DocIdUrl xmlns="4289bab3-3504-4f8e-afb3-82b5123a0f0f">
      <Url>https://lvportaal/centrale/alcohol/_layouts/15/DocIdRedir.aspx?ID=U2XPN2SK7TD2-412335944-4</Url>
      <Description>U2XPN2SK7TD2-412335944-4</Description>
    </_dlc_DocIdUrl>
    <Datum xmlns="d7b9286f-7e9a-4e9f-a246-7542273c6f0d">2021-11-29T23:00:00+00:00</Datum>
    <Jaartal xmlns="d7b9286f-7e9a-4e9f-a246-7542273c6f0d">2021</Jaarta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5A0F-78D9-426E-8972-01EAB7224570}">
  <ds:schemaRefs>
    <ds:schemaRef ds:uri="http://schemas.microsoft.com/sharepoint/events"/>
  </ds:schemaRefs>
</ds:datastoreItem>
</file>

<file path=customXml/itemProps2.xml><?xml version="1.0" encoding="utf-8"?>
<ds:datastoreItem xmlns:ds="http://schemas.openxmlformats.org/officeDocument/2006/customXml" ds:itemID="{4C1C9263-B65D-4520-BCB8-9F010610D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d7b9286f-7e9a-4e9f-a246-7542273c6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CEF7B0-F4AF-4B7E-8BA9-099F5BAB82D8}">
  <ds:schemaRefs>
    <ds:schemaRef ds:uri="http://schemas.microsoft.com/office/2006/metadata/properties"/>
    <ds:schemaRef ds:uri="http://schemas.microsoft.com/office/infopath/2007/PartnerControls"/>
    <ds:schemaRef ds:uri="4289bab3-3504-4f8e-afb3-82b5123a0f0f"/>
    <ds:schemaRef ds:uri="d7b9286f-7e9a-4e9f-a246-7542273c6f0d"/>
  </ds:schemaRefs>
</ds:datastoreItem>
</file>

<file path=customXml/itemProps4.xml><?xml version="1.0" encoding="utf-8"?>
<ds:datastoreItem xmlns:ds="http://schemas.openxmlformats.org/officeDocument/2006/customXml" ds:itemID="{67C3469E-2F68-41E5-930A-EE54AEB4101B}">
  <ds:schemaRefs>
    <ds:schemaRef ds:uri="http://schemas.microsoft.com/sharepoint/v3/contenttype/forms"/>
  </ds:schemaRefs>
</ds:datastoreItem>
</file>

<file path=customXml/itemProps5.xml><?xml version="1.0" encoding="utf-8"?>
<ds:datastoreItem xmlns:ds="http://schemas.openxmlformats.org/officeDocument/2006/customXml" ds:itemID="{729A3B80-A396-4936-B821-611CC93D2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Pages>
  <Words>833</Words>
  <Characters>4584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Delveaux</dc:creator>
  <cp:keywords/>
  <dc:description/>
  <cp:lastModifiedBy>Timo Delveaux</cp:lastModifiedBy>
  <cp:revision>25</cp:revision>
  <dcterms:created xsi:type="dcterms:W3CDTF">2021-11-30T09:41:00Z</dcterms:created>
  <dcterms:modified xsi:type="dcterms:W3CDTF">2022-05-02T07:49:00Z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0x010100482E1E8F27D0B2478349AE36E90D1FB2</vt:lpwstr>
  </property>
  <property fmtid="{D5CDD505-2E9C-101B-9397-08002B2CF9AE}" pid="3" name="_dlc_DocIdItemGuid">
    <vt:lpwstr>b8d3acd6-4f80-4473-85e8-dc788eb2ce98</vt:lpwstr>
  </property>
</Properties>
</file>