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B0D55" w14:textId="77777777" w:rsidR="00C91623" w:rsidRPr="009556D6" w:rsidRDefault="00C91623" w:rsidP="00022D99">
      <w:pPr>
        <w:spacing w:before="120" w:after="0"/>
        <w:jc w:val="both"/>
        <w:rPr>
          <w:rFonts w:ascii="FlandersArtSans-Regular" w:hAnsi="FlandersArtSans-Regular"/>
        </w:rPr>
      </w:pPr>
      <w:r w:rsidRPr="003F6FA9">
        <w:rPr>
          <w:rFonts w:ascii="Flanders Art Sans Medium" w:hAnsi="Flanders Art Sans Medium"/>
          <w:noProof/>
          <w:lang w:eastAsia="nl-BE"/>
        </w:rPr>
        <w:drawing>
          <wp:inline distT="0" distB="0" distL="0" distR="0" wp14:anchorId="3377C5A0" wp14:editId="14E56844">
            <wp:extent cx="3212656" cy="660716"/>
            <wp:effectExtent l="0" t="0" r="0" b="0"/>
            <wp:docPr id="6" name="Afbeelding 1" descr="Afbeelding met teks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1" descr="Afbeelding met tekst&#10;&#10;Automatisch gegenereerde beschrijvi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14:paraId="16BB2C0E" w14:textId="77777777" w:rsidR="00C91623" w:rsidRPr="009556D6" w:rsidRDefault="00C91623" w:rsidP="00022D99">
      <w:pPr>
        <w:spacing w:before="120" w:after="20"/>
        <w:jc w:val="both"/>
        <w:rPr>
          <w:rFonts w:ascii="FlandersArtSans-Medium" w:hAnsi="FlandersArtSans-Medium" w:cs="Calibri"/>
          <w:sz w:val="20"/>
          <w:szCs w:val="20"/>
        </w:rPr>
      </w:pPr>
      <w:r>
        <w:rPr>
          <w:rFonts w:ascii="FlandersArtSans-Medium" w:hAnsi="FlandersArtSans-Medium"/>
          <w:sz w:val="20"/>
          <w:szCs w:val="20"/>
        </w:rPr>
        <w:t>Vlaamse overheid</w:t>
      </w:r>
    </w:p>
    <w:p w14:paraId="2595D514" w14:textId="77777777" w:rsidR="00C91623" w:rsidRPr="009556D6" w:rsidRDefault="00C91623" w:rsidP="00022D99">
      <w:pPr>
        <w:spacing w:before="120" w:after="20"/>
        <w:jc w:val="both"/>
        <w:rPr>
          <w:rFonts w:ascii="FlandersArtSans-Regular" w:hAnsi="FlandersArtSans-Regular"/>
          <w:sz w:val="20"/>
          <w:szCs w:val="20"/>
        </w:rPr>
      </w:pPr>
      <w:r w:rsidRPr="00126419">
        <w:rPr>
          <w:rFonts w:ascii="FlandersArtSans-Regular" w:hAnsi="FlandersArtSans-Regular"/>
          <w:sz w:val="20"/>
          <w:szCs w:val="20"/>
        </w:rPr>
        <w:t>Koning Albert II-laan 35 bus 40</w:t>
      </w:r>
    </w:p>
    <w:p w14:paraId="001C1864" w14:textId="77777777" w:rsidR="00C91623" w:rsidRPr="006B034B" w:rsidRDefault="00C91623" w:rsidP="00022D99">
      <w:pPr>
        <w:spacing w:before="120" w:after="20"/>
        <w:jc w:val="both"/>
        <w:rPr>
          <w:rFonts w:ascii="FlandersArtSans-Regular" w:hAnsi="FlandersArtSans-Regular"/>
          <w:sz w:val="20"/>
          <w:szCs w:val="20"/>
        </w:rPr>
      </w:pPr>
      <w:r w:rsidRPr="006B034B">
        <w:rPr>
          <w:rFonts w:ascii="FlandersArtSans-Regular" w:hAnsi="FlandersArtSans-Regular"/>
          <w:sz w:val="20"/>
          <w:szCs w:val="20"/>
        </w:rPr>
        <w:t>1030 BRUSSEL</w:t>
      </w:r>
    </w:p>
    <w:p w14:paraId="50E069AD" w14:textId="77777777" w:rsidR="00C91623" w:rsidRPr="00126419" w:rsidRDefault="00C91623" w:rsidP="00022D99">
      <w:pPr>
        <w:spacing w:before="120" w:after="20"/>
        <w:jc w:val="both"/>
        <w:rPr>
          <w:rFonts w:ascii="FlandersArtSans-Regular" w:hAnsi="FlandersArtSans-Regular"/>
          <w:sz w:val="20"/>
          <w:szCs w:val="20"/>
          <w:lang w:val="fr-BE"/>
        </w:rPr>
      </w:pPr>
      <w:r w:rsidRPr="00126419">
        <w:rPr>
          <w:rFonts w:ascii="FlandersArtSans-Bold" w:hAnsi="FlandersArtSans-Bold"/>
          <w:sz w:val="20"/>
          <w:szCs w:val="20"/>
          <w:lang w:val="fr-BE"/>
        </w:rPr>
        <w:t xml:space="preserve">T </w:t>
      </w:r>
      <w:r w:rsidRPr="00126419">
        <w:rPr>
          <w:rFonts w:ascii="FlandersArtSans-Regular" w:hAnsi="FlandersArtSans-Regular"/>
          <w:sz w:val="20"/>
          <w:szCs w:val="20"/>
          <w:lang w:val="fr-BE"/>
        </w:rPr>
        <w:t>02 552 77 05</w:t>
      </w:r>
    </w:p>
    <w:p w14:paraId="4C42F847" w14:textId="77777777" w:rsidR="00C91623" w:rsidRPr="00126419" w:rsidRDefault="00C91623" w:rsidP="00022D99">
      <w:pPr>
        <w:spacing w:before="120" w:after="20"/>
        <w:jc w:val="both"/>
        <w:rPr>
          <w:rFonts w:ascii="FlandersArtSans-Regular" w:hAnsi="FlandersArtSans-Regular"/>
          <w:sz w:val="20"/>
          <w:szCs w:val="20"/>
          <w:lang w:val="fr-BE"/>
        </w:rPr>
      </w:pPr>
      <w:r w:rsidRPr="00126419">
        <w:rPr>
          <w:rFonts w:ascii="FlandersArtSans-Bold" w:hAnsi="FlandersArtSans-Bold"/>
          <w:sz w:val="20"/>
          <w:szCs w:val="20"/>
          <w:lang w:val="fr-BE"/>
        </w:rPr>
        <w:t>F</w:t>
      </w:r>
      <w:r w:rsidRPr="00126419">
        <w:rPr>
          <w:rFonts w:ascii="FlandersArtSans-Regular" w:hAnsi="FlandersArtSans-Regular"/>
          <w:sz w:val="20"/>
          <w:szCs w:val="20"/>
          <w:lang w:val="fr-BE"/>
        </w:rPr>
        <w:t xml:space="preserve"> 02 552 77 01</w:t>
      </w:r>
    </w:p>
    <w:p w14:paraId="403B8945" w14:textId="77777777" w:rsidR="00C91623" w:rsidRPr="00126419" w:rsidRDefault="00C91623" w:rsidP="00022D99">
      <w:pPr>
        <w:spacing w:before="120" w:after="20"/>
        <w:jc w:val="both"/>
        <w:rPr>
          <w:rFonts w:ascii="FlandersArtSans-Bold" w:hAnsi="FlandersArtSans-Bold"/>
          <w:sz w:val="20"/>
          <w:szCs w:val="20"/>
          <w:lang w:val="fr-BE"/>
        </w:rPr>
      </w:pPr>
      <w:r w:rsidRPr="00126419">
        <w:rPr>
          <w:rFonts w:ascii="FlandersArtSans-Bold" w:hAnsi="FlandersArtSans-Bold"/>
          <w:sz w:val="20"/>
          <w:szCs w:val="20"/>
          <w:lang w:val="fr-BE"/>
        </w:rPr>
        <w:t>www.vlaanderen.be</w:t>
      </w:r>
    </w:p>
    <w:p w14:paraId="470DEEDD" w14:textId="77777777" w:rsidR="00C91623" w:rsidRPr="0032164B" w:rsidRDefault="00C91623" w:rsidP="00022D99">
      <w:pPr>
        <w:spacing w:before="120" w:after="0"/>
        <w:jc w:val="both"/>
        <w:rPr>
          <w:rFonts w:ascii="FlandersArtSans-Medium" w:hAnsi="FlandersArtSans-Medium"/>
          <w:b/>
          <w:sz w:val="36"/>
          <w:szCs w:val="36"/>
          <w:lang w:val="en-US"/>
        </w:rPr>
      </w:pPr>
      <w:r w:rsidRPr="0032164B">
        <w:rPr>
          <w:rFonts w:ascii="FlandersArtSans-Medium" w:hAnsi="FlandersArtSans-Medium"/>
          <w:sz w:val="36"/>
          <w:szCs w:val="36"/>
          <w:lang w:val="en-US"/>
        </w:rPr>
        <w:t>VERSLAG</w:t>
      </w:r>
    </w:p>
    <w:p w14:paraId="7C91631B" w14:textId="77777777" w:rsidR="00C91623" w:rsidRPr="009556D6" w:rsidRDefault="00C91623" w:rsidP="00022D99">
      <w:pPr>
        <w:spacing w:before="120" w:after="0"/>
        <w:jc w:val="both"/>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gridCol w:w="312"/>
      </w:tblGrid>
      <w:tr w:rsidR="00C91623" w:rsidRPr="009556D6" w14:paraId="233034AE" w14:textId="77777777" w:rsidTr="00D437BB">
        <w:trPr>
          <w:trHeight w:val="1418"/>
        </w:trPr>
        <w:tc>
          <w:tcPr>
            <w:tcW w:w="9747" w:type="dxa"/>
          </w:tcPr>
          <w:p w14:paraId="7094064E" w14:textId="29C0C4B8" w:rsidR="00C91623" w:rsidRPr="009556D6" w:rsidRDefault="00C91623" w:rsidP="00022D99">
            <w:pPr>
              <w:spacing w:before="120" w:after="20"/>
              <w:jc w:val="both"/>
              <w:rPr>
                <w:rFonts w:ascii="FlandersArtSans-Regular" w:hAnsi="FlandersArtSans-Regular"/>
              </w:rPr>
            </w:pPr>
            <w:r w:rsidRPr="009556D6">
              <w:rPr>
                <w:rFonts w:ascii="FlandersArtSans-Regular" w:hAnsi="FlandersArtSans-Regular"/>
              </w:rPr>
              <w:t xml:space="preserve">datum: </w:t>
            </w:r>
            <w:r w:rsidR="00AA6CA9" w:rsidRPr="00AA6CA9">
              <w:rPr>
                <w:rFonts w:ascii="FlandersArtSans-Regular" w:hAnsi="FlandersArtSans-Regular"/>
              </w:rPr>
              <w:t xml:space="preserve">30 </w:t>
            </w:r>
            <w:r w:rsidR="00E66B23" w:rsidRPr="00AA6CA9">
              <w:rPr>
                <w:rFonts w:ascii="FlandersArtSans-Regular" w:hAnsi="FlandersArtSans-Regular"/>
              </w:rPr>
              <w:t>juni 2023</w:t>
            </w:r>
          </w:p>
          <w:p w14:paraId="429E345D" w14:textId="07FC1599" w:rsidR="00C91623" w:rsidRDefault="00C91623" w:rsidP="00022D99">
            <w:pPr>
              <w:spacing w:before="120" w:after="20"/>
              <w:jc w:val="both"/>
              <w:rPr>
                <w:rFonts w:ascii="FlandersArtSans-Regular" w:hAnsi="FlandersArtSans-Regular"/>
              </w:rPr>
            </w:pPr>
            <w:r>
              <w:rPr>
                <w:rFonts w:ascii="FlandersArtSans-Regular" w:hAnsi="FlandersArtSans-Regular"/>
              </w:rPr>
              <w:t>aanwezig</w:t>
            </w:r>
            <w:r w:rsidRPr="009556D6">
              <w:rPr>
                <w:rFonts w:ascii="FlandersArtSans-Regular" w:hAnsi="FlandersArtSans-Regular"/>
              </w:rPr>
              <w:t xml:space="preserve">: </w:t>
            </w:r>
            <w:r w:rsidR="008838AB" w:rsidRPr="00B65091">
              <w:rPr>
                <w:rFonts w:ascii="FlandersArtSans-Regular" w:hAnsi="FlandersArtSans-Regular"/>
              </w:rPr>
              <w:t xml:space="preserve">Jelle Van den Berghe, </w:t>
            </w:r>
            <w:proofErr w:type="spellStart"/>
            <w:r w:rsidR="008838AB" w:rsidRPr="00B65091">
              <w:rPr>
                <w:rFonts w:ascii="FlandersArtSans-Regular" w:hAnsi="FlandersArtSans-Regular"/>
              </w:rPr>
              <w:t>Nektaria</w:t>
            </w:r>
            <w:proofErr w:type="spellEnd"/>
            <w:r w:rsidR="008838AB" w:rsidRPr="00B65091">
              <w:rPr>
                <w:rFonts w:ascii="FlandersArtSans-Regular" w:hAnsi="FlandersArtSans-Regular"/>
              </w:rPr>
              <w:t xml:space="preserve"> </w:t>
            </w:r>
            <w:proofErr w:type="spellStart"/>
            <w:r w:rsidR="008838AB" w:rsidRPr="00B65091">
              <w:rPr>
                <w:rFonts w:ascii="FlandersArtSans-Regular" w:hAnsi="FlandersArtSans-Regular"/>
              </w:rPr>
              <w:t>Moskofidis</w:t>
            </w:r>
            <w:proofErr w:type="spellEnd"/>
            <w:r w:rsidR="008838AB" w:rsidRPr="00B65091">
              <w:rPr>
                <w:rFonts w:ascii="FlandersArtSans-Regular" w:hAnsi="FlandersArtSans-Regular"/>
              </w:rPr>
              <w:t xml:space="preserve">, </w:t>
            </w:r>
            <w:proofErr w:type="spellStart"/>
            <w:r w:rsidR="008838AB" w:rsidRPr="00B65091">
              <w:rPr>
                <w:rFonts w:ascii="FlandersArtSans-Regular" w:hAnsi="FlandersArtSans-Regular"/>
              </w:rPr>
              <w:t>Ingo</w:t>
            </w:r>
            <w:proofErr w:type="spellEnd"/>
            <w:r w:rsidR="008838AB" w:rsidRPr="00B65091">
              <w:rPr>
                <w:rFonts w:ascii="FlandersArtSans-Regular" w:hAnsi="FlandersArtSans-Regular"/>
              </w:rPr>
              <w:t xml:space="preserve"> Luypaert, Tim Ampe, Patricia De Clercq, Bart Tureluren, Toon </w:t>
            </w:r>
            <w:proofErr w:type="spellStart"/>
            <w:r w:rsidR="008838AB" w:rsidRPr="00B65091">
              <w:rPr>
                <w:rFonts w:ascii="FlandersArtSans-Regular" w:hAnsi="FlandersArtSans-Regular"/>
              </w:rPr>
              <w:t>Denys</w:t>
            </w:r>
            <w:proofErr w:type="spellEnd"/>
            <w:r w:rsidR="008838AB" w:rsidRPr="00B65091">
              <w:rPr>
                <w:rFonts w:ascii="FlandersArtSans-Regular" w:hAnsi="FlandersArtSans-Regular"/>
              </w:rPr>
              <w:t xml:space="preserve">, Giel </w:t>
            </w:r>
            <w:proofErr w:type="spellStart"/>
            <w:r w:rsidR="008838AB" w:rsidRPr="00B65091">
              <w:rPr>
                <w:rFonts w:ascii="FlandersArtSans-Regular" w:hAnsi="FlandersArtSans-Regular"/>
              </w:rPr>
              <w:t>Boey</w:t>
            </w:r>
            <w:proofErr w:type="spellEnd"/>
            <w:r w:rsidR="008838AB" w:rsidRPr="00B65091">
              <w:rPr>
                <w:rFonts w:ascii="FlandersArtSans-Regular" w:hAnsi="FlandersArtSans-Regular"/>
              </w:rPr>
              <w:t xml:space="preserve">, Koen Carels, Heleen De Smet, Thomas Vansteenkiste, Fiona </w:t>
            </w:r>
            <w:proofErr w:type="spellStart"/>
            <w:r w:rsidR="008838AB" w:rsidRPr="00B65091">
              <w:rPr>
                <w:rFonts w:ascii="FlandersArtSans-Regular" w:hAnsi="FlandersArtSans-Regular"/>
              </w:rPr>
              <w:t>Merkl</w:t>
            </w:r>
            <w:proofErr w:type="spellEnd"/>
            <w:r w:rsidR="008838AB" w:rsidRPr="00B65091">
              <w:rPr>
                <w:rFonts w:ascii="FlandersArtSans-Regular" w:hAnsi="FlandersArtSans-Regular"/>
              </w:rPr>
              <w:t>, Marijke van Schagen, Belin</w:t>
            </w:r>
            <w:r w:rsidR="00424304">
              <w:rPr>
                <w:rFonts w:ascii="FlandersArtSans-Regular" w:hAnsi="FlandersArtSans-Regular"/>
              </w:rPr>
              <w:t>d</w:t>
            </w:r>
            <w:r w:rsidR="008838AB" w:rsidRPr="00B65091">
              <w:rPr>
                <w:rFonts w:ascii="FlandersArtSans-Regular" w:hAnsi="FlandersArtSans-Regular"/>
              </w:rPr>
              <w:t>a Cloet</w:t>
            </w:r>
            <w:r w:rsidR="003D78F6" w:rsidRPr="00B65091">
              <w:rPr>
                <w:rFonts w:ascii="FlandersArtSans-Regular" w:hAnsi="FlandersArtSans-Regular"/>
              </w:rPr>
              <w:t xml:space="preserve">, Jannes </w:t>
            </w:r>
            <w:r w:rsidR="00B65091" w:rsidRPr="00B65091">
              <w:rPr>
                <w:rFonts w:ascii="FlandersArtSans-Regular" w:hAnsi="FlandersArtSans-Regular"/>
              </w:rPr>
              <w:t>Maes, Loes Lysens,</w:t>
            </w:r>
            <w:r w:rsidR="00E10B84" w:rsidRPr="00B65091">
              <w:rPr>
                <w:rFonts w:ascii="FlandersArtSans-Regular" w:hAnsi="FlandersArtSans-Regular"/>
              </w:rPr>
              <w:t xml:space="preserve"> Geert Van Esch</w:t>
            </w:r>
            <w:r w:rsidR="00BD6E8D" w:rsidRPr="00B65091">
              <w:rPr>
                <w:rFonts w:ascii="FlandersArtSans-Regular" w:hAnsi="FlandersArtSans-Regular"/>
              </w:rPr>
              <w:t xml:space="preserve">, </w:t>
            </w:r>
            <w:r w:rsidR="00B65091" w:rsidRPr="00B65091">
              <w:rPr>
                <w:rFonts w:ascii="FlandersArtSans-Regular" w:hAnsi="FlandersArtSans-Regular"/>
              </w:rPr>
              <w:t xml:space="preserve">Elke De Filette, Ariane Van Den Steen </w:t>
            </w:r>
          </w:p>
          <w:p w14:paraId="0462947B" w14:textId="3420102E" w:rsidR="00C72E5F" w:rsidRDefault="00B65091" w:rsidP="00022D99">
            <w:pPr>
              <w:spacing w:before="120" w:after="20"/>
              <w:jc w:val="both"/>
              <w:rPr>
                <w:rFonts w:ascii="FlandersArtSans-Regular" w:hAnsi="FlandersArtSans-Regular"/>
              </w:rPr>
            </w:pPr>
            <w:r>
              <w:rPr>
                <w:rFonts w:ascii="FlandersArtSans-Regular" w:hAnsi="FlandersArtSans-Regular"/>
              </w:rPr>
              <w:t xml:space="preserve">aanwezige </w:t>
            </w:r>
            <w:r w:rsidR="00C72E5F">
              <w:rPr>
                <w:rFonts w:ascii="FlandersArtSans-Regular" w:hAnsi="FlandersArtSans-Regular"/>
              </w:rPr>
              <w:t xml:space="preserve">experten: </w:t>
            </w:r>
            <w:r w:rsidR="00EF2FC8">
              <w:rPr>
                <w:rFonts w:ascii="FlandersArtSans-Regular" w:hAnsi="FlandersArtSans-Regular"/>
              </w:rPr>
              <w:t xml:space="preserve">Véronique </w:t>
            </w:r>
            <w:proofErr w:type="spellStart"/>
            <w:r w:rsidR="00EF2FC8">
              <w:rPr>
                <w:rFonts w:ascii="FlandersArtSans-Regular" w:hAnsi="FlandersArtSans-Regular"/>
              </w:rPr>
              <w:t>Domini</w:t>
            </w:r>
            <w:proofErr w:type="spellEnd"/>
            <w:r w:rsidR="00EF2FC8">
              <w:rPr>
                <w:rFonts w:ascii="FlandersArtSans-Regular" w:hAnsi="FlandersArtSans-Regular"/>
              </w:rPr>
              <w:t>, Lieselotte Schoeters, Els Lapage</w:t>
            </w:r>
          </w:p>
          <w:p w14:paraId="102CD38D" w14:textId="77777777" w:rsidR="001D1C22" w:rsidRDefault="001D1C22" w:rsidP="00022D99">
            <w:pPr>
              <w:spacing w:before="120" w:after="20"/>
              <w:jc w:val="both"/>
              <w:rPr>
                <w:rFonts w:ascii="FlandersArtSans-Regular" w:hAnsi="FlandersArtSans-Regular"/>
              </w:rPr>
            </w:pPr>
          </w:p>
          <w:p w14:paraId="1A8B3C74" w14:textId="0CDCDD92" w:rsidR="000C43B2" w:rsidRDefault="00C91623" w:rsidP="00022D99">
            <w:pPr>
              <w:spacing w:before="120" w:after="20"/>
              <w:jc w:val="both"/>
              <w:rPr>
                <w:rFonts w:ascii="FlandersArtSans-Regular" w:hAnsi="FlandersArtSans-Regular"/>
              </w:rPr>
            </w:pPr>
            <w:r>
              <w:rPr>
                <w:rFonts w:ascii="FlandersArtSans-Regular" w:hAnsi="FlandersArtSans-Regular"/>
              </w:rPr>
              <w:t xml:space="preserve">afwezig met kennisgeving: </w:t>
            </w:r>
            <w:r w:rsidR="008838AB">
              <w:rPr>
                <w:rFonts w:ascii="FlandersArtSans-Regular" w:hAnsi="FlandersArtSans-Regular"/>
              </w:rPr>
              <w:t xml:space="preserve">Luc </w:t>
            </w:r>
            <w:proofErr w:type="spellStart"/>
            <w:r w:rsidR="008838AB">
              <w:rPr>
                <w:rFonts w:ascii="FlandersArtSans-Regular" w:hAnsi="FlandersArtSans-Regular"/>
              </w:rPr>
              <w:t>Daelmans</w:t>
            </w:r>
            <w:proofErr w:type="spellEnd"/>
            <w:r w:rsidR="008838AB">
              <w:rPr>
                <w:rFonts w:ascii="FlandersArtSans-Regular" w:hAnsi="FlandersArtSans-Regular"/>
              </w:rPr>
              <w:t xml:space="preserve">, Claire </w:t>
            </w:r>
            <w:proofErr w:type="spellStart"/>
            <w:r w:rsidR="008838AB">
              <w:rPr>
                <w:rFonts w:ascii="FlandersArtSans-Regular" w:hAnsi="FlandersArtSans-Regular"/>
              </w:rPr>
              <w:t>Deneffe</w:t>
            </w:r>
            <w:proofErr w:type="spellEnd"/>
            <w:r w:rsidR="008838AB">
              <w:rPr>
                <w:rFonts w:ascii="FlandersArtSans-Regular" w:hAnsi="FlandersArtSans-Regular"/>
              </w:rPr>
              <w:t xml:space="preserve">, Rien </w:t>
            </w:r>
            <w:proofErr w:type="spellStart"/>
            <w:r w:rsidR="008838AB">
              <w:rPr>
                <w:rFonts w:ascii="FlandersArtSans-Regular" w:hAnsi="FlandersArtSans-Regular"/>
              </w:rPr>
              <w:t>Hoeyberghs</w:t>
            </w:r>
            <w:proofErr w:type="spellEnd"/>
          </w:p>
          <w:p w14:paraId="526F6056" w14:textId="77777777" w:rsidR="000C43B2" w:rsidRDefault="000C43B2" w:rsidP="00022D99">
            <w:pPr>
              <w:spacing w:before="120" w:after="20"/>
              <w:jc w:val="both"/>
              <w:rPr>
                <w:rFonts w:ascii="FlandersArtSans-Regular" w:hAnsi="FlandersArtSans-Regular"/>
              </w:rPr>
            </w:pPr>
          </w:p>
          <w:p w14:paraId="016A0422" w14:textId="6A9ADF24" w:rsidR="00C91623" w:rsidRPr="009556D6" w:rsidRDefault="00C91623" w:rsidP="00022D99">
            <w:pPr>
              <w:spacing w:before="120" w:after="20"/>
              <w:jc w:val="both"/>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Pr>
                <w:rFonts w:ascii="FlandersArtSans-Regular" w:hAnsi="FlandersArtSans-Regular"/>
              </w:rPr>
              <w:t>Jannes Maes</w:t>
            </w:r>
          </w:p>
          <w:p w14:paraId="5B2D34D0" w14:textId="7AE0D32D" w:rsidR="00C91623" w:rsidRDefault="00C91623" w:rsidP="00022D99">
            <w:pPr>
              <w:spacing w:before="120" w:after="20"/>
              <w:jc w:val="both"/>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Pr>
                <w:rFonts w:ascii="FlandersArtSans-Regular" w:hAnsi="FlandersArtSans-Regular"/>
              </w:rPr>
              <w:t>Thomas Vansteenkiste</w:t>
            </w:r>
          </w:p>
          <w:p w14:paraId="704FECB2" w14:textId="77777777" w:rsidR="00C91623" w:rsidRDefault="00C91623" w:rsidP="00022D99">
            <w:pPr>
              <w:spacing w:before="120" w:after="20"/>
              <w:jc w:val="both"/>
              <w:rPr>
                <w:rFonts w:ascii="FlandersArtSans-Regular" w:hAnsi="FlandersArtSans-Regular"/>
              </w:rPr>
            </w:pPr>
          </w:p>
          <w:p w14:paraId="45386BDD" w14:textId="071FCFAF" w:rsidR="00C91623" w:rsidRPr="009556D6" w:rsidRDefault="00C91623" w:rsidP="00022D99">
            <w:pPr>
              <w:spacing w:before="120" w:after="20"/>
              <w:jc w:val="both"/>
              <w:rPr>
                <w:rFonts w:ascii="FlandersArtSans-Regular" w:hAnsi="FlandersArtSans-Regular"/>
              </w:rPr>
            </w:pPr>
            <w:r>
              <w:rPr>
                <w:rFonts w:ascii="FlandersArtSans-Regular" w:hAnsi="FlandersArtSans-Regular"/>
              </w:rPr>
              <w:t>onderwerp</w:t>
            </w:r>
            <w:r w:rsidRPr="00563E76">
              <w:rPr>
                <w:rFonts w:ascii="FlandersArtSans-Regular" w:hAnsi="FlandersArtSans-Regular"/>
              </w:rPr>
              <w:t xml:space="preserve">: </w:t>
            </w:r>
            <w:r>
              <w:rPr>
                <w:rFonts w:ascii="FlandersArtSans-Regular" w:hAnsi="FlandersArtSans-Regular"/>
              </w:rPr>
              <w:t xml:space="preserve">Monitoringcomité GLB-SP – </w:t>
            </w:r>
            <w:r w:rsidR="00E66B23">
              <w:rPr>
                <w:rFonts w:ascii="FlandersArtSans-Regular" w:hAnsi="FlandersArtSans-Regular"/>
              </w:rPr>
              <w:t>20 juni</w:t>
            </w:r>
            <w:r>
              <w:rPr>
                <w:rFonts w:ascii="FlandersArtSans-Regular" w:hAnsi="FlandersArtSans-Regular"/>
              </w:rPr>
              <w:t xml:space="preserve"> 2023</w:t>
            </w:r>
          </w:p>
        </w:tc>
        <w:tc>
          <w:tcPr>
            <w:tcW w:w="314" w:type="dxa"/>
          </w:tcPr>
          <w:p w14:paraId="208ED939" w14:textId="77777777" w:rsidR="00C91623" w:rsidRPr="009556D6" w:rsidRDefault="00C91623" w:rsidP="00022D99">
            <w:pPr>
              <w:spacing w:before="120" w:after="20"/>
              <w:jc w:val="both"/>
              <w:rPr>
                <w:rFonts w:ascii="FlandersArtSans-Regular" w:hAnsi="FlandersArtSans-Regular"/>
              </w:rPr>
            </w:pPr>
          </w:p>
        </w:tc>
      </w:tr>
    </w:tbl>
    <w:p w14:paraId="0B61A9F1" w14:textId="77777777" w:rsidR="00C91623" w:rsidRPr="009556D6" w:rsidRDefault="00C91623" w:rsidP="00022D99">
      <w:pPr>
        <w:spacing w:before="120" w:after="0"/>
        <w:jc w:val="both"/>
        <w:rPr>
          <w:rFonts w:ascii="FlandersArtSans-Regular" w:hAnsi="FlandersArtSans-Regular"/>
          <w:sz w:val="16"/>
          <w:szCs w:val="16"/>
        </w:rPr>
        <w:sectPr w:rsidR="00C91623" w:rsidRPr="009556D6" w:rsidSect="00327FF0">
          <w:footerReference w:type="default" r:id="rId13"/>
          <w:footerReference w:type="first" r:id="rId14"/>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14:paraId="3CC134E7" w14:textId="77777777" w:rsidR="00C91623" w:rsidRPr="00522A5C" w:rsidRDefault="00C91623" w:rsidP="00022D99">
      <w:pPr>
        <w:spacing w:before="120" w:after="0"/>
        <w:jc w:val="both"/>
      </w:pPr>
    </w:p>
    <w:p w14:paraId="2ACBACCD" w14:textId="603B210D" w:rsidR="00AC517C" w:rsidRDefault="00151841" w:rsidP="00022D99">
      <w:pPr>
        <w:pStyle w:val="Kop1"/>
        <w:numPr>
          <w:ilvl w:val="0"/>
          <w:numId w:val="17"/>
        </w:numPr>
        <w:spacing w:before="120" w:line="240" w:lineRule="auto"/>
      </w:pPr>
      <w:bookmarkStart w:id="0" w:name="_Toc137629360"/>
      <w:r>
        <w:t>Introductie</w:t>
      </w:r>
    </w:p>
    <w:p w14:paraId="4E6F6C52" w14:textId="2FA3CF02" w:rsidR="00383ED5" w:rsidRDefault="00B65091" w:rsidP="00022D99">
      <w:pPr>
        <w:spacing w:before="120"/>
        <w:jc w:val="both"/>
      </w:pPr>
      <w:r>
        <w:t>De</w:t>
      </w:r>
      <w:r w:rsidR="00383ED5">
        <w:t xml:space="preserve"> voorzitter opent de</w:t>
      </w:r>
      <w:r>
        <w:t xml:space="preserve"> vergadering </w:t>
      </w:r>
      <w:r w:rsidR="00383ED5">
        <w:t xml:space="preserve">met de mededeling dat </w:t>
      </w:r>
      <w:r>
        <w:t>er drie externe experten aanwezig</w:t>
      </w:r>
      <w:r w:rsidR="00383ED5">
        <w:t xml:space="preserve"> zijn. Dit is toegelaten volgens </w:t>
      </w:r>
      <w:r w:rsidR="00383ED5" w:rsidRPr="00383ED5">
        <w:t xml:space="preserve">Artikel 5 lid 2 van het reglement van orde </w:t>
      </w:r>
      <w:r w:rsidR="00383ED5">
        <w:t>dat het volgende stelt:</w:t>
      </w:r>
    </w:p>
    <w:p w14:paraId="2CA3F9D7" w14:textId="606F15D4" w:rsidR="00383ED5" w:rsidRDefault="00383ED5" w:rsidP="00022D99">
      <w:pPr>
        <w:spacing w:before="120"/>
        <w:ind w:left="708"/>
        <w:jc w:val="both"/>
      </w:pPr>
      <w:r>
        <w:tab/>
        <w:t>“De voorzitter van het monitoringcomité kan niet-leden uitnodigen in functie van hun expertise teneinde dat zij gehoord worden over de hele of een gedeelte van de agenda. De experten zijn niet-stemgerechtigd en nemen zodoende geen deel aan de besluitvorming.”</w:t>
      </w:r>
    </w:p>
    <w:p w14:paraId="45685B30" w14:textId="10539961" w:rsidR="00383ED5" w:rsidRDefault="00383ED5" w:rsidP="00022D99">
      <w:pPr>
        <w:spacing w:before="120"/>
        <w:jc w:val="both"/>
      </w:pPr>
      <w:r>
        <w:t>De drie externe experten zijn:</w:t>
      </w:r>
    </w:p>
    <w:p w14:paraId="1D56CEF3" w14:textId="19862D10" w:rsidR="00383ED5" w:rsidRPr="002C6622" w:rsidRDefault="00383ED5" w:rsidP="00022D99">
      <w:pPr>
        <w:pStyle w:val="Lijstalinea"/>
        <w:numPr>
          <w:ilvl w:val="0"/>
          <w:numId w:val="24"/>
        </w:numPr>
        <w:spacing w:before="120" w:line="240" w:lineRule="auto"/>
        <w:jc w:val="both"/>
        <w:rPr>
          <w:rFonts w:asciiTheme="minorHAnsi" w:eastAsiaTheme="minorHAnsi" w:hAnsiTheme="minorHAnsi"/>
          <w:color w:val="auto"/>
        </w:rPr>
      </w:pPr>
      <w:r w:rsidRPr="002C6622">
        <w:rPr>
          <w:rFonts w:asciiTheme="minorHAnsi" w:eastAsiaTheme="minorHAnsi" w:hAnsiTheme="minorHAnsi"/>
          <w:color w:val="auto"/>
        </w:rPr>
        <w:t xml:space="preserve">Mevr. </w:t>
      </w:r>
      <w:r w:rsidR="00EF2FC8" w:rsidRPr="002C6622">
        <w:rPr>
          <w:rFonts w:asciiTheme="minorHAnsi" w:eastAsiaTheme="minorHAnsi" w:hAnsiTheme="minorHAnsi"/>
          <w:color w:val="auto"/>
        </w:rPr>
        <w:t xml:space="preserve">Lieselotte Schoeters van </w:t>
      </w:r>
      <w:r w:rsidRPr="002C6622">
        <w:rPr>
          <w:rFonts w:asciiTheme="minorHAnsi" w:eastAsiaTheme="minorHAnsi" w:hAnsiTheme="minorHAnsi"/>
          <w:color w:val="auto"/>
        </w:rPr>
        <w:t xml:space="preserve">het </w:t>
      </w:r>
      <w:r w:rsidR="00EF2FC8" w:rsidRPr="002C6622">
        <w:rPr>
          <w:rFonts w:asciiTheme="minorHAnsi" w:eastAsiaTheme="minorHAnsi" w:hAnsiTheme="minorHAnsi"/>
          <w:color w:val="auto"/>
        </w:rPr>
        <w:t>Departement Landbouw en Visserij voor het jaarverslag</w:t>
      </w:r>
      <w:r w:rsidRPr="002C6622">
        <w:rPr>
          <w:rFonts w:asciiTheme="minorHAnsi" w:eastAsiaTheme="minorHAnsi" w:hAnsiTheme="minorHAnsi"/>
          <w:color w:val="auto"/>
        </w:rPr>
        <w:t>.</w:t>
      </w:r>
    </w:p>
    <w:p w14:paraId="62F54736" w14:textId="1920A0A1" w:rsidR="00383ED5" w:rsidRPr="002C6622" w:rsidRDefault="00383ED5" w:rsidP="00022D99">
      <w:pPr>
        <w:pStyle w:val="Lijstalinea"/>
        <w:numPr>
          <w:ilvl w:val="0"/>
          <w:numId w:val="24"/>
        </w:numPr>
        <w:spacing w:before="120" w:line="240" w:lineRule="auto"/>
        <w:jc w:val="both"/>
        <w:rPr>
          <w:rFonts w:asciiTheme="minorHAnsi" w:eastAsiaTheme="minorHAnsi" w:hAnsiTheme="minorHAnsi"/>
          <w:color w:val="auto"/>
        </w:rPr>
      </w:pPr>
      <w:r w:rsidRPr="002C6622">
        <w:rPr>
          <w:rFonts w:asciiTheme="minorHAnsi" w:eastAsiaTheme="minorHAnsi" w:hAnsiTheme="minorHAnsi"/>
          <w:color w:val="auto"/>
        </w:rPr>
        <w:t xml:space="preserve">Mevr. </w:t>
      </w:r>
      <w:r w:rsidR="00EF2FC8" w:rsidRPr="002C6622">
        <w:rPr>
          <w:rFonts w:asciiTheme="minorHAnsi" w:eastAsiaTheme="minorHAnsi" w:hAnsiTheme="minorHAnsi"/>
          <w:color w:val="auto"/>
        </w:rPr>
        <w:t xml:space="preserve">Véronique </w:t>
      </w:r>
      <w:proofErr w:type="spellStart"/>
      <w:r w:rsidR="00EF2FC8" w:rsidRPr="002C6622">
        <w:rPr>
          <w:rFonts w:asciiTheme="minorHAnsi" w:eastAsiaTheme="minorHAnsi" w:hAnsiTheme="minorHAnsi"/>
          <w:color w:val="auto"/>
        </w:rPr>
        <w:t>Domini</w:t>
      </w:r>
      <w:proofErr w:type="spellEnd"/>
      <w:r w:rsidR="00EF2FC8" w:rsidRPr="002C6622">
        <w:rPr>
          <w:rFonts w:asciiTheme="minorHAnsi" w:eastAsiaTheme="minorHAnsi" w:hAnsiTheme="minorHAnsi"/>
          <w:color w:val="auto"/>
        </w:rPr>
        <w:t xml:space="preserve"> van de Europese Commissie voor het jaarverslag</w:t>
      </w:r>
      <w:r w:rsidRPr="002C6622">
        <w:rPr>
          <w:rFonts w:asciiTheme="minorHAnsi" w:eastAsiaTheme="minorHAnsi" w:hAnsiTheme="minorHAnsi"/>
          <w:color w:val="auto"/>
        </w:rPr>
        <w:t>.</w:t>
      </w:r>
    </w:p>
    <w:p w14:paraId="600EEB79" w14:textId="6636D424" w:rsidR="00D63C03" w:rsidRPr="002C6622" w:rsidRDefault="00383ED5" w:rsidP="00022D99">
      <w:pPr>
        <w:pStyle w:val="Lijstalinea"/>
        <w:numPr>
          <w:ilvl w:val="0"/>
          <w:numId w:val="24"/>
        </w:numPr>
        <w:spacing w:before="120" w:line="240" w:lineRule="auto"/>
        <w:jc w:val="both"/>
        <w:rPr>
          <w:rFonts w:asciiTheme="minorHAnsi" w:eastAsiaTheme="minorHAnsi" w:hAnsiTheme="minorHAnsi"/>
          <w:color w:val="auto"/>
        </w:rPr>
      </w:pPr>
      <w:r w:rsidRPr="002C6622">
        <w:rPr>
          <w:rFonts w:asciiTheme="minorHAnsi" w:eastAsiaTheme="minorHAnsi" w:hAnsiTheme="minorHAnsi"/>
          <w:color w:val="auto"/>
        </w:rPr>
        <w:t xml:space="preserve">Mevr. </w:t>
      </w:r>
      <w:r w:rsidR="00EF2FC8" w:rsidRPr="002C6622">
        <w:rPr>
          <w:rFonts w:asciiTheme="minorHAnsi" w:eastAsiaTheme="minorHAnsi" w:hAnsiTheme="minorHAnsi"/>
          <w:color w:val="auto"/>
        </w:rPr>
        <w:t xml:space="preserve">Els Lapage </w:t>
      </w:r>
      <w:r w:rsidRPr="002C6622">
        <w:rPr>
          <w:rFonts w:asciiTheme="minorHAnsi" w:eastAsiaTheme="minorHAnsi" w:hAnsiTheme="minorHAnsi"/>
          <w:color w:val="auto"/>
        </w:rPr>
        <w:t xml:space="preserve">van het Departement Landbouw en Visserij </w:t>
      </w:r>
      <w:r w:rsidR="00EF2FC8" w:rsidRPr="002C6622">
        <w:rPr>
          <w:rFonts w:asciiTheme="minorHAnsi" w:eastAsiaTheme="minorHAnsi" w:hAnsiTheme="minorHAnsi"/>
          <w:color w:val="auto"/>
        </w:rPr>
        <w:t>voor de selectiefiches advies en vorming</w:t>
      </w:r>
      <w:r w:rsidRPr="002C6622">
        <w:rPr>
          <w:rFonts w:asciiTheme="minorHAnsi" w:eastAsiaTheme="minorHAnsi" w:hAnsiTheme="minorHAnsi"/>
          <w:color w:val="auto"/>
        </w:rPr>
        <w:t>.</w:t>
      </w:r>
    </w:p>
    <w:p w14:paraId="40181C88" w14:textId="1B7B30E1" w:rsidR="00EF2FC8" w:rsidRDefault="00383ED5" w:rsidP="00022D99">
      <w:pPr>
        <w:spacing w:before="120"/>
        <w:jc w:val="both"/>
      </w:pPr>
      <w:r>
        <w:t xml:space="preserve">Vervolgens duidt de voorzitter op de nieuwe vertegenwoordigers van </w:t>
      </w:r>
      <w:r w:rsidR="00EF2FC8">
        <w:t>VVSG</w:t>
      </w:r>
      <w:r>
        <w:t>. Deze zijn:</w:t>
      </w:r>
    </w:p>
    <w:p w14:paraId="780B6DFD" w14:textId="2C4F7C0D" w:rsidR="00EF2FC8" w:rsidRPr="002C6622" w:rsidRDefault="00EF2FC8" w:rsidP="00022D99">
      <w:pPr>
        <w:pStyle w:val="Lijstalinea"/>
        <w:numPr>
          <w:ilvl w:val="0"/>
          <w:numId w:val="24"/>
        </w:numPr>
        <w:spacing w:before="120" w:line="240" w:lineRule="auto"/>
        <w:jc w:val="both"/>
        <w:rPr>
          <w:rFonts w:asciiTheme="minorHAnsi" w:eastAsiaTheme="minorHAnsi" w:hAnsiTheme="minorHAnsi"/>
          <w:color w:val="auto"/>
        </w:rPr>
      </w:pPr>
      <w:r w:rsidRPr="002C6622">
        <w:rPr>
          <w:rFonts w:asciiTheme="minorHAnsi" w:eastAsiaTheme="minorHAnsi" w:hAnsiTheme="minorHAnsi"/>
          <w:color w:val="auto"/>
        </w:rPr>
        <w:lastRenderedPageBreak/>
        <w:t>Effectief: Dhr. Bert Janssens</w:t>
      </w:r>
    </w:p>
    <w:p w14:paraId="698778EC" w14:textId="6DF14A9C" w:rsidR="00EF2FC8" w:rsidRPr="002C6622" w:rsidRDefault="00EF2FC8" w:rsidP="00022D99">
      <w:pPr>
        <w:pStyle w:val="Lijstalinea"/>
        <w:numPr>
          <w:ilvl w:val="0"/>
          <w:numId w:val="21"/>
        </w:numPr>
        <w:spacing w:before="120" w:line="240" w:lineRule="auto"/>
        <w:jc w:val="both"/>
        <w:rPr>
          <w:rFonts w:asciiTheme="minorHAnsi" w:eastAsiaTheme="minorHAnsi" w:hAnsiTheme="minorHAnsi"/>
          <w:color w:val="auto"/>
        </w:rPr>
      </w:pPr>
      <w:r w:rsidRPr="002C6622">
        <w:rPr>
          <w:rFonts w:asciiTheme="minorHAnsi" w:eastAsiaTheme="minorHAnsi" w:hAnsiTheme="minorHAnsi"/>
          <w:color w:val="auto"/>
        </w:rPr>
        <w:t>Plaatsvervangend: Mevr. Nathalie Dumarey</w:t>
      </w:r>
    </w:p>
    <w:p w14:paraId="36AA5317" w14:textId="16B2E220" w:rsidR="00EF2FC8" w:rsidRPr="00EF2FC8" w:rsidRDefault="00383ED5" w:rsidP="00022D99">
      <w:pPr>
        <w:spacing w:before="120"/>
        <w:jc w:val="both"/>
      </w:pPr>
      <w:r>
        <w:t xml:space="preserve">Tenslotte verheldert de voorzitter dat er nog geen vertegenwoordigers van het </w:t>
      </w:r>
      <w:r w:rsidR="00EF2FC8">
        <w:t>VMRI</w:t>
      </w:r>
      <w:r>
        <w:t xml:space="preserve"> aangeduid zijn, aangezien het VMRI nog steeds geen vast team heeft en dus nog niet volledig operationeel is. Dit werd bevestigd door de transitiemanager Mevr. Heidi Vander Poorten.</w:t>
      </w:r>
      <w:r w:rsidR="00EF2FC8">
        <w:t xml:space="preserve"> </w:t>
      </w:r>
      <w:r w:rsidR="00DD338D">
        <w:t>De effectieve deelname zal later worden bevestigd door het VMRI.</w:t>
      </w:r>
    </w:p>
    <w:p w14:paraId="75E2CA6F" w14:textId="278DBAA8" w:rsidR="00E66B23" w:rsidRDefault="00E66B23" w:rsidP="00022D99">
      <w:pPr>
        <w:pStyle w:val="Kop1"/>
        <w:numPr>
          <w:ilvl w:val="0"/>
          <w:numId w:val="17"/>
        </w:numPr>
        <w:spacing w:before="120" w:line="240" w:lineRule="auto"/>
      </w:pPr>
      <w:r w:rsidRPr="00E66B23">
        <w:t>Goedkeuring van het verslag van het monitoringcomité van 21 april</w:t>
      </w:r>
      <w:bookmarkEnd w:id="0"/>
    </w:p>
    <w:bookmarkStart w:id="1" w:name="_MON_1748846187"/>
    <w:bookmarkEnd w:id="1"/>
    <w:p w14:paraId="74F4AF4B" w14:textId="68805BDD" w:rsidR="00D63C03" w:rsidRDefault="00AA6CA9" w:rsidP="00022D99">
      <w:pPr>
        <w:spacing w:before="120"/>
      </w:pPr>
      <w:r>
        <w:object w:dxaOrig="544" w:dyaOrig="312" w14:anchorId="35C79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42.65pt" o:ole="">
            <v:imagedata r:id="rId15" o:title=""/>
          </v:shape>
          <o:OLEObject Type="Embed" ProgID="Word.Document.12" ShapeID="_x0000_i1025" DrawAspect="Icon" ObjectID="_1757504775" r:id="rId16">
            <o:FieldCodes>\s</o:FieldCodes>
          </o:OLEObject>
        </w:object>
      </w:r>
    </w:p>
    <w:p w14:paraId="032E31B1" w14:textId="35341902" w:rsidR="00A05C5B" w:rsidRPr="00E00D2D" w:rsidRDefault="00A05C5B" w:rsidP="00022D99">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De voorzitter duidt op een laatste tekstuele aanpassing van de Europese Commissie die deze ochtend ontvangen werd.</w:t>
      </w:r>
      <w:r w:rsidR="00C96465" w:rsidRPr="00E00D2D">
        <w:rPr>
          <w:rFonts w:ascii="FlandersArtSans-Regular" w:eastAsia="Calibri" w:hAnsi="FlandersArtSans-Regular"/>
          <w:color w:val="171717" w:themeColor="background2" w:themeShade="1A"/>
        </w:rPr>
        <w:t xml:space="preserve"> Een</w:t>
      </w:r>
      <w:r w:rsidRPr="00E00D2D">
        <w:rPr>
          <w:rFonts w:ascii="FlandersArtSans-Regular" w:eastAsia="Calibri" w:hAnsi="FlandersArtSans-Regular"/>
          <w:color w:val="171717" w:themeColor="background2" w:themeShade="1A"/>
        </w:rPr>
        <w:t xml:space="preserve"> vertegenwoordiger van de Europese Commissie </w:t>
      </w:r>
      <w:r w:rsidR="00BE4466" w:rsidRPr="00E00D2D">
        <w:rPr>
          <w:rFonts w:ascii="FlandersArtSans-Regular" w:eastAsia="Calibri" w:hAnsi="FlandersArtSans-Regular"/>
          <w:color w:val="171717" w:themeColor="background2" w:themeShade="1A"/>
        </w:rPr>
        <w:t>bevestigt dat het om een tekstuele</w:t>
      </w:r>
      <w:r w:rsidR="00DA0830">
        <w:rPr>
          <w:rFonts w:ascii="FlandersArtSans-Regular" w:eastAsia="Calibri" w:hAnsi="FlandersArtSans-Regular"/>
          <w:color w:val="171717" w:themeColor="background2" w:themeShade="1A"/>
        </w:rPr>
        <w:t>,</w:t>
      </w:r>
      <w:r w:rsidR="00BE4466" w:rsidRPr="00E00D2D">
        <w:rPr>
          <w:rFonts w:ascii="FlandersArtSans-Regular" w:eastAsia="Calibri" w:hAnsi="FlandersArtSans-Regular"/>
          <w:color w:val="171717" w:themeColor="background2" w:themeShade="1A"/>
        </w:rPr>
        <w:t xml:space="preserve"> en geen inhoudelijke aanpassing gaat</w:t>
      </w:r>
      <w:r w:rsidR="009E1518">
        <w:rPr>
          <w:rFonts w:ascii="FlandersArtSans-Regular" w:eastAsia="Calibri" w:hAnsi="FlandersArtSans-Regular"/>
          <w:color w:val="171717" w:themeColor="background2" w:themeShade="1A"/>
        </w:rPr>
        <w:t>, over hun eigen inbreng in de vergadering</w:t>
      </w:r>
      <w:r w:rsidR="00331A7A">
        <w:rPr>
          <w:rFonts w:ascii="FlandersArtSans-Regular" w:eastAsia="Calibri" w:hAnsi="FlandersArtSans-Regular"/>
          <w:color w:val="171717" w:themeColor="background2" w:themeShade="1A"/>
        </w:rPr>
        <w:t xml:space="preserve"> onder agendapunt 2.2 Regelement van Orde</w:t>
      </w:r>
      <w:r w:rsidR="009E1518">
        <w:rPr>
          <w:rFonts w:ascii="FlandersArtSans-Regular" w:eastAsia="Calibri" w:hAnsi="FlandersArtSans-Regular"/>
          <w:color w:val="171717" w:themeColor="background2" w:themeShade="1A"/>
        </w:rPr>
        <w:t xml:space="preserve">. </w:t>
      </w:r>
    </w:p>
    <w:p w14:paraId="5298B323" w14:textId="2AB037BF" w:rsidR="00EF2FC8" w:rsidRPr="00E00D2D" w:rsidRDefault="00331A7A" w:rsidP="0059444C">
      <w:pPr>
        <w:spacing w:before="120"/>
        <w:jc w:val="both"/>
        <w:rPr>
          <w:rFonts w:ascii="FlandersArtSans-Regular" w:eastAsia="Calibri" w:hAnsi="FlandersArtSans-Regular"/>
          <w:color w:val="171717" w:themeColor="background2" w:themeShade="1A"/>
        </w:rPr>
      </w:pPr>
      <w:r>
        <w:rPr>
          <w:rFonts w:ascii="FlandersArtSans-Regular" w:eastAsia="Calibri" w:hAnsi="FlandersArtSans-Regular"/>
          <w:color w:val="171717" w:themeColor="background2" w:themeShade="1A"/>
        </w:rPr>
        <w:t xml:space="preserve">De tekstaanpassingen van de Europese Commissie worden </w:t>
      </w:r>
      <w:r w:rsidR="00DD338D">
        <w:rPr>
          <w:rFonts w:ascii="FlandersArtSans-Regular" w:eastAsia="Calibri" w:hAnsi="FlandersArtSans-Regular"/>
          <w:color w:val="171717" w:themeColor="background2" w:themeShade="1A"/>
        </w:rPr>
        <w:t>door de vertegenwoordiging geduid en</w:t>
      </w:r>
      <w:r>
        <w:rPr>
          <w:rFonts w:ascii="FlandersArtSans-Regular" w:eastAsia="Calibri" w:hAnsi="FlandersArtSans-Regular"/>
          <w:color w:val="171717" w:themeColor="background2" w:themeShade="1A"/>
        </w:rPr>
        <w:t xml:space="preserve"> opgenomen in het finaal verslag. </w:t>
      </w:r>
      <w:r w:rsidR="00210806" w:rsidRPr="00E00D2D">
        <w:rPr>
          <w:rFonts w:ascii="FlandersArtSans-Regular" w:eastAsia="Calibri" w:hAnsi="FlandersArtSans-Regular"/>
          <w:color w:val="171717" w:themeColor="background2" w:themeShade="1A"/>
        </w:rPr>
        <w:t xml:space="preserve">De voorzitter vraagt of er buiten deze aanpassing nog opmerkingen of vragen zijn en of – indien dit niet het geval is – het verslag van de bijeenkomst van het monitoringcomité op 21 april goedgekeurd is. Er komen geen vragen en opmerkingen meer waarop de voorzitter besluit dat het verslag – </w:t>
      </w:r>
      <w:r w:rsidR="00DF7EBA">
        <w:rPr>
          <w:rFonts w:ascii="FlandersArtSans-Regular" w:eastAsia="Calibri" w:hAnsi="FlandersArtSans-Regular"/>
          <w:color w:val="171717" w:themeColor="background2" w:themeShade="1A"/>
        </w:rPr>
        <w:t>inclusief</w:t>
      </w:r>
      <w:r w:rsidR="00DF7EBA" w:rsidRPr="00E00D2D">
        <w:rPr>
          <w:rFonts w:ascii="FlandersArtSans-Regular" w:eastAsia="Calibri" w:hAnsi="FlandersArtSans-Regular"/>
          <w:color w:val="171717" w:themeColor="background2" w:themeShade="1A"/>
        </w:rPr>
        <w:t xml:space="preserve"> </w:t>
      </w:r>
      <w:r w:rsidR="00210806" w:rsidRPr="00E00D2D">
        <w:rPr>
          <w:rFonts w:ascii="FlandersArtSans-Regular" w:eastAsia="Calibri" w:hAnsi="FlandersArtSans-Regular"/>
          <w:color w:val="171717" w:themeColor="background2" w:themeShade="1A"/>
        </w:rPr>
        <w:t>de aanpassing van de Europese Commissie – goedgekeurd is.</w:t>
      </w:r>
    </w:p>
    <w:p w14:paraId="3247B615" w14:textId="7E34CEF6" w:rsidR="00E54B51" w:rsidRDefault="00E66B23" w:rsidP="00022D99">
      <w:pPr>
        <w:pStyle w:val="Kop1"/>
        <w:numPr>
          <w:ilvl w:val="0"/>
          <w:numId w:val="17"/>
        </w:numPr>
        <w:spacing w:before="120" w:line="240" w:lineRule="auto"/>
      </w:pPr>
      <w:bookmarkStart w:id="2" w:name="_Toc137629361"/>
      <w:r w:rsidRPr="00750D55">
        <w:t>PDPO III:</w:t>
      </w:r>
      <w:r>
        <w:t xml:space="preserve"> </w:t>
      </w:r>
      <w:r w:rsidRPr="00BA6115">
        <w:t>JAARVERSLAG (</w:t>
      </w:r>
      <w:r>
        <w:t>ter goedkeuring</w:t>
      </w:r>
      <w:r w:rsidRPr="00BA6115">
        <w:t>)</w:t>
      </w:r>
      <w:bookmarkEnd w:id="2"/>
    </w:p>
    <w:p w14:paraId="4FEAAED5" w14:textId="2DE0F67E" w:rsidR="00E54B51" w:rsidRDefault="00E54B51" w:rsidP="00022D99">
      <w:pPr>
        <w:spacing w:before="120"/>
      </w:pPr>
      <w:r>
        <w:object w:dxaOrig="1175" w:dyaOrig="849" w14:anchorId="7941FE70">
          <v:shape id="_x0000_i1026" type="#_x0000_t75" style="width:65.35pt;height:50pt" o:ole="">
            <v:imagedata r:id="rId17" o:title=""/>
          </v:shape>
          <o:OLEObject Type="Embed" ProgID="AcroExch.Document.DC" ShapeID="_x0000_i1026" DrawAspect="Icon" ObjectID="_1757504776" r:id="rId18"/>
        </w:object>
      </w:r>
      <w:r w:rsidR="00022D99">
        <w:object w:dxaOrig="1175" w:dyaOrig="849" w14:anchorId="73CAFF74">
          <v:shape id="_x0000_i1027" type="#_x0000_t75" style="width:65.35pt;height:50pt" o:ole="">
            <v:imagedata r:id="rId19" o:title=""/>
          </v:shape>
          <o:OLEObject Type="Embed" ProgID="AcroExch.Document.DC" ShapeID="_x0000_i1027" DrawAspect="Icon" ObjectID="_1757504777" r:id="rId20"/>
        </w:object>
      </w:r>
      <w:r w:rsidR="00022D99">
        <w:object w:dxaOrig="1175" w:dyaOrig="849" w14:anchorId="4DB6ED37">
          <v:shape id="_x0000_i1028" type="#_x0000_t75" style="width:65.35pt;height:43.35pt" o:ole="">
            <v:imagedata r:id="rId21" o:title=""/>
          </v:shape>
          <o:OLEObject Type="Embed" ProgID="AcroExch.Document.DC" ShapeID="_x0000_i1028" DrawAspect="Icon" ObjectID="_1757504778" r:id="rId22"/>
        </w:object>
      </w:r>
    </w:p>
    <w:p w14:paraId="099AF0E9" w14:textId="51A826CE" w:rsidR="00022D99" w:rsidRDefault="00022D99" w:rsidP="00022D99">
      <w:pPr>
        <w:spacing w:before="120"/>
      </w:pPr>
      <w:r>
        <w:object w:dxaOrig="1175" w:dyaOrig="849" w14:anchorId="1A79203A">
          <v:shape id="_x0000_i1029" type="#_x0000_t75" style="width:65.35pt;height:43.35pt" o:ole="">
            <v:imagedata r:id="rId23" o:title=""/>
          </v:shape>
          <o:OLEObject Type="Embed" ProgID="AcroExch.Document.DC" ShapeID="_x0000_i1029" DrawAspect="Icon" ObjectID="_1757504779" r:id="rId24"/>
        </w:object>
      </w:r>
      <w:r>
        <w:t xml:space="preserve"> </w:t>
      </w:r>
      <w:r w:rsidR="00DE4658">
        <w:object w:dxaOrig="1175" w:dyaOrig="849" w14:anchorId="6579495E">
          <v:shape id="_x0000_i1030" type="#_x0000_t75" style="width:65.35pt;height:43.35pt" o:ole="">
            <v:imagedata r:id="rId25" o:title=""/>
          </v:shape>
          <o:OLEObject Type="Embed" ProgID="AcroExch.Document.DC" ShapeID="_x0000_i1030" DrawAspect="Icon" ObjectID="_1757504780" r:id="rId26"/>
        </w:object>
      </w:r>
    </w:p>
    <w:p w14:paraId="7779D3FC" w14:textId="21CB99BC" w:rsidR="00E54B51" w:rsidRPr="00E00D2D" w:rsidRDefault="00210806" w:rsidP="00022D99">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Er wordt gestart met het eerste agendapunt</w:t>
      </w:r>
      <w:r w:rsidR="00E54B51"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 xml:space="preserve">het jaarverslag </w:t>
      </w:r>
      <w:r w:rsidR="0059444C" w:rsidRPr="00E00D2D">
        <w:rPr>
          <w:rFonts w:ascii="FlandersArtSans-Regular" w:eastAsia="Calibri" w:hAnsi="FlandersArtSans-Regular"/>
          <w:color w:val="171717" w:themeColor="background2" w:themeShade="1A"/>
        </w:rPr>
        <w:t>PDPO III 2022</w:t>
      </w:r>
      <w:r w:rsidR="00E54B51" w:rsidRPr="00E00D2D">
        <w:rPr>
          <w:rFonts w:ascii="FlandersArtSans-Regular" w:eastAsia="Calibri" w:hAnsi="FlandersArtSans-Regular"/>
          <w:color w:val="171717" w:themeColor="background2" w:themeShade="1A"/>
        </w:rPr>
        <w:t xml:space="preserve">” dat ter goedkeuring </w:t>
      </w:r>
      <w:r w:rsidR="0059444C" w:rsidRPr="00E00D2D">
        <w:rPr>
          <w:rFonts w:ascii="FlandersArtSans-Regular" w:eastAsia="Calibri" w:hAnsi="FlandersArtSans-Regular"/>
          <w:color w:val="171717" w:themeColor="background2" w:themeShade="1A"/>
        </w:rPr>
        <w:t>op de agenda staat</w:t>
      </w:r>
      <w:r w:rsidR="00E54B51" w:rsidRPr="00E00D2D">
        <w:rPr>
          <w:rFonts w:ascii="FlandersArtSans-Regular" w:eastAsia="Calibri" w:hAnsi="FlandersArtSans-Regular"/>
          <w:color w:val="171717" w:themeColor="background2" w:themeShade="1A"/>
        </w:rPr>
        <w:t>. Ter herinnering is dit een taak van het vroegere toezichtcomité</w:t>
      </w:r>
      <w:r w:rsidR="00112566">
        <w:rPr>
          <w:rFonts w:ascii="FlandersArtSans-Regular" w:eastAsia="Calibri" w:hAnsi="FlandersArtSans-Regular"/>
          <w:color w:val="171717" w:themeColor="background2" w:themeShade="1A"/>
        </w:rPr>
        <w:t xml:space="preserve"> PDPO III</w:t>
      </w:r>
      <w:r w:rsidR="00E54B51" w:rsidRPr="00E00D2D">
        <w:rPr>
          <w:rFonts w:ascii="FlandersArtSans-Regular" w:eastAsia="Calibri" w:hAnsi="FlandersArtSans-Regular"/>
          <w:color w:val="171717" w:themeColor="background2" w:themeShade="1A"/>
        </w:rPr>
        <w:t xml:space="preserve"> dat het monitoringcomité </w:t>
      </w:r>
      <w:r w:rsidR="00112566">
        <w:rPr>
          <w:rFonts w:ascii="FlandersArtSans-Regular" w:eastAsia="Calibri" w:hAnsi="FlandersArtSans-Regular"/>
          <w:color w:val="171717" w:themeColor="background2" w:themeShade="1A"/>
        </w:rPr>
        <w:t xml:space="preserve">nu </w:t>
      </w:r>
      <w:r w:rsidR="00E54B51" w:rsidRPr="00E00D2D">
        <w:rPr>
          <w:rFonts w:ascii="FlandersArtSans-Regular" w:eastAsia="Calibri" w:hAnsi="FlandersArtSans-Regular"/>
          <w:color w:val="171717" w:themeColor="background2" w:themeShade="1A"/>
        </w:rPr>
        <w:t>opneemt.</w:t>
      </w:r>
      <w:r w:rsidR="00022D99" w:rsidRPr="00E00D2D">
        <w:rPr>
          <w:rFonts w:ascii="FlandersArtSans-Regular" w:eastAsia="Calibri" w:hAnsi="FlandersArtSans-Regular"/>
          <w:color w:val="171717" w:themeColor="background2" w:themeShade="1A"/>
        </w:rPr>
        <w:t xml:space="preserve"> Het programma PDPO</w:t>
      </w:r>
      <w:r w:rsidR="0059444C" w:rsidRPr="00E00D2D">
        <w:rPr>
          <w:rFonts w:ascii="FlandersArtSans-Regular" w:eastAsia="Calibri" w:hAnsi="FlandersArtSans-Regular"/>
          <w:color w:val="171717" w:themeColor="background2" w:themeShade="1A"/>
        </w:rPr>
        <w:t xml:space="preserve"> </w:t>
      </w:r>
      <w:r w:rsidR="00022D99" w:rsidRPr="00E00D2D">
        <w:rPr>
          <w:rFonts w:ascii="FlandersArtSans-Regular" w:eastAsia="Calibri" w:hAnsi="FlandersArtSans-Regular"/>
          <w:color w:val="171717" w:themeColor="background2" w:themeShade="1A"/>
        </w:rPr>
        <w:t xml:space="preserve">III loopt tot </w:t>
      </w:r>
      <w:r w:rsidR="00E32341" w:rsidRPr="00E00D2D">
        <w:rPr>
          <w:rFonts w:ascii="FlandersArtSans-Regular" w:eastAsia="Calibri" w:hAnsi="FlandersArtSans-Regular"/>
          <w:color w:val="171717" w:themeColor="background2" w:themeShade="1A"/>
        </w:rPr>
        <w:t xml:space="preserve">en met </w:t>
      </w:r>
      <w:r w:rsidR="00022D99" w:rsidRPr="00E00D2D">
        <w:rPr>
          <w:rFonts w:ascii="FlandersArtSans-Regular" w:eastAsia="Calibri" w:hAnsi="FlandersArtSans-Regular"/>
          <w:color w:val="171717" w:themeColor="background2" w:themeShade="1A"/>
        </w:rPr>
        <w:t>202</w:t>
      </w:r>
      <w:r w:rsidR="00E32341" w:rsidRPr="00E00D2D">
        <w:rPr>
          <w:rFonts w:ascii="FlandersArtSans-Regular" w:eastAsia="Calibri" w:hAnsi="FlandersArtSans-Regular"/>
          <w:color w:val="171717" w:themeColor="background2" w:themeShade="1A"/>
        </w:rPr>
        <w:t>2</w:t>
      </w:r>
      <w:r w:rsidR="00022D99" w:rsidRPr="00E00D2D">
        <w:rPr>
          <w:rFonts w:ascii="FlandersArtSans-Regular" w:eastAsia="Calibri" w:hAnsi="FlandersArtSans-Regular"/>
          <w:color w:val="171717" w:themeColor="background2" w:themeShade="1A"/>
        </w:rPr>
        <w:t xml:space="preserve"> maar betalingen lopen tot </w:t>
      </w:r>
      <w:r w:rsidR="00E32341" w:rsidRPr="00E00D2D">
        <w:rPr>
          <w:rFonts w:ascii="FlandersArtSans-Regular" w:eastAsia="Calibri" w:hAnsi="FlandersArtSans-Regular"/>
          <w:color w:val="171717" w:themeColor="background2" w:themeShade="1A"/>
        </w:rPr>
        <w:t xml:space="preserve">en met </w:t>
      </w:r>
      <w:r w:rsidR="00022D99" w:rsidRPr="00E00D2D">
        <w:rPr>
          <w:rFonts w:ascii="FlandersArtSans-Regular" w:eastAsia="Calibri" w:hAnsi="FlandersArtSans-Regular"/>
          <w:color w:val="171717" w:themeColor="background2" w:themeShade="1A"/>
        </w:rPr>
        <w:t>2025 (n+</w:t>
      </w:r>
      <w:r w:rsidR="00E32341" w:rsidRPr="00E00D2D">
        <w:rPr>
          <w:rFonts w:ascii="FlandersArtSans-Regular" w:eastAsia="Calibri" w:hAnsi="FlandersArtSans-Regular"/>
          <w:color w:val="171717" w:themeColor="background2" w:themeShade="1A"/>
        </w:rPr>
        <w:t>3</w:t>
      </w:r>
      <w:r w:rsidR="00022D99" w:rsidRPr="00E00D2D">
        <w:rPr>
          <w:rFonts w:ascii="FlandersArtSans-Regular" w:eastAsia="Calibri" w:hAnsi="FlandersArtSans-Regular"/>
          <w:color w:val="171717" w:themeColor="background2" w:themeShade="1A"/>
        </w:rPr>
        <w:t xml:space="preserve">-regel), dus tot dan zullen er jaarverslagen blijven volgen. </w:t>
      </w:r>
      <w:r w:rsidR="00E32341" w:rsidRPr="00E00D2D">
        <w:rPr>
          <w:rFonts w:ascii="FlandersArtSans-Regular" w:eastAsia="Calibri" w:hAnsi="FlandersArtSans-Regular"/>
          <w:color w:val="171717" w:themeColor="background2" w:themeShade="1A"/>
        </w:rPr>
        <w:t xml:space="preserve">Het laatste jaarverslag dient ingediend te worden in 2026. </w:t>
      </w:r>
      <w:r w:rsidR="00022D99" w:rsidRPr="00E00D2D">
        <w:rPr>
          <w:rFonts w:ascii="FlandersArtSans-Regular" w:eastAsia="Calibri" w:hAnsi="FlandersArtSans-Regular"/>
          <w:color w:val="171717" w:themeColor="background2" w:themeShade="1A"/>
        </w:rPr>
        <w:t>Het jaarverslag omvat ook de communicatiestrategie (ter informatie) en het evaluatieplan (ter onderzoek).</w:t>
      </w:r>
    </w:p>
    <w:p w14:paraId="0F615122" w14:textId="6BF7E5F1" w:rsidR="00E66B23" w:rsidRDefault="00E66B23" w:rsidP="00022D99">
      <w:pPr>
        <w:pStyle w:val="Kop2"/>
        <w:numPr>
          <w:ilvl w:val="1"/>
          <w:numId w:val="17"/>
        </w:numPr>
        <w:spacing w:before="120" w:line="240" w:lineRule="auto"/>
      </w:pPr>
      <w:bookmarkStart w:id="3" w:name="_Toc137629362"/>
      <w:r>
        <w:t>Presentatie</w:t>
      </w:r>
      <w:bookmarkStart w:id="4" w:name="_Toc137629363"/>
      <w:bookmarkEnd w:id="3"/>
      <w:r w:rsidR="00DA7F82">
        <w:t xml:space="preserve"> </w:t>
      </w:r>
      <w:r w:rsidR="0059444C">
        <w:t>jaarverslag</w:t>
      </w:r>
      <w:r w:rsidR="00B10C40">
        <w:t xml:space="preserve"> </w:t>
      </w:r>
    </w:p>
    <w:p w14:paraId="18846F65" w14:textId="6202F827" w:rsidR="00022D99" w:rsidRDefault="00DE4658" w:rsidP="00022D99">
      <w:pPr>
        <w:spacing w:before="120"/>
      </w:pPr>
      <w:r>
        <w:object w:dxaOrig="1175" w:dyaOrig="849" w14:anchorId="2BB22DBD">
          <v:shape id="_x0000_i1031" type="#_x0000_t75" style="width:65.35pt;height:43.35pt" o:ole="">
            <v:imagedata r:id="rId27" o:title=""/>
          </v:shape>
          <o:OLEObject Type="Embed" ProgID="AcroExch.Document.DC" ShapeID="_x0000_i1031" DrawAspect="Icon" ObjectID="_1757504781" r:id="rId28"/>
        </w:object>
      </w:r>
    </w:p>
    <w:p w14:paraId="00A3B777" w14:textId="4F1DFECD" w:rsidR="00C07FEA" w:rsidRPr="00E00D2D" w:rsidRDefault="00022D99" w:rsidP="001102BF">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Expert Lieselotte Schoeters van het Departement Landbouw en Visserij </w:t>
      </w:r>
      <w:r w:rsidR="00B10C40">
        <w:rPr>
          <w:rFonts w:ascii="FlandersArtSans-Regular" w:eastAsia="Calibri" w:hAnsi="FlandersArtSans-Regular"/>
          <w:color w:val="171717" w:themeColor="background2" w:themeShade="1A"/>
        </w:rPr>
        <w:t>geeft een</w:t>
      </w:r>
      <w:r w:rsidRPr="00E00D2D">
        <w:rPr>
          <w:rFonts w:ascii="FlandersArtSans-Regular" w:eastAsia="Calibri" w:hAnsi="FlandersArtSans-Regular"/>
          <w:color w:val="171717" w:themeColor="background2" w:themeShade="1A"/>
        </w:rPr>
        <w:t xml:space="preserve"> presentatie over het jaarverslag. Lieselotte verduidelijkt dat dit jaarverslag enkel kadert in het programma PDPO</w:t>
      </w:r>
      <w:r w:rsidR="00E32341"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III en dat PDPO</w:t>
      </w:r>
      <w:r w:rsidR="00E32341"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III is opgebouwd rond prioriteiten die zijn onderverdeeld in focusgebieden</w:t>
      </w:r>
      <w:r w:rsidR="001441E8">
        <w:rPr>
          <w:rFonts w:ascii="FlandersArtSans-Regular" w:eastAsia="Calibri" w:hAnsi="FlandersArtSans-Regular"/>
          <w:color w:val="171717" w:themeColor="background2" w:themeShade="1A"/>
        </w:rPr>
        <w:t>,</w:t>
      </w:r>
      <w:r w:rsidRPr="00E00D2D">
        <w:rPr>
          <w:rFonts w:ascii="FlandersArtSans-Regular" w:eastAsia="Calibri" w:hAnsi="FlandersArtSans-Regular"/>
          <w:color w:val="171717" w:themeColor="background2" w:themeShade="1A"/>
        </w:rPr>
        <w:t xml:space="preserve"> waaraan vervolgens maatregelen gekoppeld zijn. </w:t>
      </w:r>
    </w:p>
    <w:p w14:paraId="0F745DD4" w14:textId="57F5B7B1" w:rsidR="00C96465" w:rsidRPr="00E00D2D" w:rsidRDefault="00C96465" w:rsidP="00C96465">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Tijdens de presentatie vraagt een vertegenwoordiger van de Europese Commissie of de evaluaties van PDPO</w:t>
      </w:r>
      <w:r w:rsidR="00E32341"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III-maatregel</w:t>
      </w:r>
      <w:r w:rsidR="0059444C" w:rsidRPr="00E00D2D">
        <w:rPr>
          <w:rFonts w:ascii="FlandersArtSans-Regular" w:eastAsia="Calibri" w:hAnsi="FlandersArtSans-Regular"/>
          <w:color w:val="171717" w:themeColor="background2" w:themeShade="1A"/>
        </w:rPr>
        <w:t>en</w:t>
      </w:r>
      <w:r w:rsidRPr="00E00D2D">
        <w:rPr>
          <w:rFonts w:ascii="FlandersArtSans-Regular" w:eastAsia="Calibri" w:hAnsi="FlandersArtSans-Regular"/>
          <w:color w:val="171717" w:themeColor="background2" w:themeShade="1A"/>
        </w:rPr>
        <w:t xml:space="preserve"> meegenomen worden naar het GLB-SP. De expert bevestigt dat bij de maatregelen die </w:t>
      </w:r>
      <w:r w:rsidRPr="00E00D2D">
        <w:rPr>
          <w:rFonts w:ascii="FlandersArtSans-Regular" w:eastAsia="Calibri" w:hAnsi="FlandersArtSans-Regular"/>
          <w:color w:val="171717" w:themeColor="background2" w:themeShade="1A"/>
        </w:rPr>
        <w:lastRenderedPageBreak/>
        <w:t xml:space="preserve">overgenomen worden, de </w:t>
      </w:r>
      <w:r w:rsidR="00E32341" w:rsidRPr="00E00D2D">
        <w:rPr>
          <w:rFonts w:ascii="FlandersArtSans-Regular" w:eastAsia="Calibri" w:hAnsi="FlandersArtSans-Regular"/>
          <w:color w:val="171717" w:themeColor="background2" w:themeShade="1A"/>
        </w:rPr>
        <w:t>evaluatieresultaten ook meegenomen worden in de voorbereiding</w:t>
      </w:r>
      <w:r w:rsidRPr="00E00D2D">
        <w:rPr>
          <w:rFonts w:ascii="FlandersArtSans-Regular" w:eastAsia="Calibri" w:hAnsi="FlandersArtSans-Regular"/>
          <w:color w:val="171717" w:themeColor="background2" w:themeShade="1A"/>
        </w:rPr>
        <w:t xml:space="preserve">. De vertegenwoordiger van de Europese Commissie duidt meer specifiek op sommige evaluaties waaronder de MER die later gekomen zijn, waarop de expert </w:t>
      </w:r>
      <w:r w:rsidR="00B10C40" w:rsidRPr="00E00D2D">
        <w:rPr>
          <w:rFonts w:ascii="FlandersArtSans-Regular" w:eastAsia="Calibri" w:hAnsi="FlandersArtSans-Regular"/>
          <w:color w:val="171717" w:themeColor="background2" w:themeShade="1A"/>
        </w:rPr>
        <w:t>bevestig</w:t>
      </w:r>
      <w:r w:rsidR="00B10C40">
        <w:rPr>
          <w:rFonts w:ascii="FlandersArtSans-Regular" w:eastAsia="Calibri" w:hAnsi="FlandersArtSans-Regular"/>
          <w:color w:val="171717" w:themeColor="background2" w:themeShade="1A"/>
        </w:rPr>
        <w:t>t</w:t>
      </w:r>
      <w:r w:rsidR="00B10C40"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 xml:space="preserve">dat </w:t>
      </w:r>
      <w:r w:rsidR="007547FC">
        <w:rPr>
          <w:rFonts w:ascii="FlandersArtSans-Regular" w:eastAsia="Calibri" w:hAnsi="FlandersArtSans-Regular"/>
          <w:color w:val="171717" w:themeColor="background2" w:themeShade="1A"/>
        </w:rPr>
        <w:t>de resultaten</w:t>
      </w:r>
      <w:r w:rsidR="007547FC"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 xml:space="preserve">zijn meegenomen naar het </w:t>
      </w:r>
      <w:r w:rsidR="00B10C40">
        <w:rPr>
          <w:rFonts w:ascii="FlandersArtSans-Regular" w:eastAsia="Calibri" w:hAnsi="FlandersArtSans-Regular"/>
          <w:color w:val="171717" w:themeColor="background2" w:themeShade="1A"/>
        </w:rPr>
        <w:t xml:space="preserve">finale </w:t>
      </w:r>
      <w:r w:rsidRPr="00E00D2D">
        <w:rPr>
          <w:rFonts w:ascii="FlandersArtSans-Regular" w:eastAsia="Calibri" w:hAnsi="FlandersArtSans-Regular"/>
          <w:color w:val="171717" w:themeColor="background2" w:themeShade="1A"/>
        </w:rPr>
        <w:t xml:space="preserve">GLB-SP. De Europese Commissie gaat verder met de vraag of er nog punten openstaan die meegenomen zullen worden na een wijziging of </w:t>
      </w:r>
      <w:r w:rsidRPr="00F80FA6">
        <w:rPr>
          <w:rFonts w:ascii="FlandersArtSans-Regular" w:eastAsia="Calibri" w:hAnsi="FlandersArtSans-Regular"/>
          <w:color w:val="171717" w:themeColor="background2" w:themeShade="1A"/>
        </w:rPr>
        <w:t>evaluatie</w:t>
      </w:r>
      <w:r w:rsidRPr="000F372B">
        <w:rPr>
          <w:rFonts w:ascii="FlandersArtSans-Regular" w:eastAsia="Calibri" w:hAnsi="FlandersArtSans-Regular"/>
          <w:color w:val="171717" w:themeColor="background2" w:themeShade="1A"/>
        </w:rPr>
        <w:t>,</w:t>
      </w:r>
      <w:r w:rsidRPr="00F80FA6">
        <w:rPr>
          <w:rFonts w:ascii="FlandersArtSans-Regular" w:eastAsia="Calibri" w:hAnsi="FlandersArtSans-Regular"/>
          <w:color w:val="171717" w:themeColor="background2" w:themeShade="1A"/>
        </w:rPr>
        <w:t xml:space="preserve"> waarop de vertegenwoordiger van het Departement Landbouw en Visserij stelt dat </w:t>
      </w:r>
      <w:r w:rsidR="00B10C40" w:rsidRPr="00F80FA6">
        <w:rPr>
          <w:rFonts w:ascii="FlandersArtSans-Regular" w:eastAsia="Calibri" w:hAnsi="FlandersArtSans-Regular"/>
          <w:color w:val="171717" w:themeColor="background2" w:themeShade="1A"/>
        </w:rPr>
        <w:t xml:space="preserve">er </w:t>
      </w:r>
      <w:r w:rsidRPr="00F80FA6">
        <w:rPr>
          <w:rFonts w:ascii="FlandersArtSans-Regular" w:eastAsia="Calibri" w:hAnsi="FlandersArtSans-Regular"/>
          <w:color w:val="171717" w:themeColor="background2" w:themeShade="1A"/>
        </w:rPr>
        <w:t xml:space="preserve">op dit moment niets openstaat. Bij het voorbeeld van de MER wordt gesteld dat de </w:t>
      </w:r>
      <w:r w:rsidR="00B10C40" w:rsidRPr="00F80FA6">
        <w:rPr>
          <w:rFonts w:ascii="FlandersArtSans-Regular" w:eastAsia="Calibri" w:hAnsi="FlandersArtSans-Regular"/>
          <w:color w:val="171717" w:themeColor="background2" w:themeShade="1A"/>
        </w:rPr>
        <w:t xml:space="preserve">ontvangen adviezen hierop </w:t>
      </w:r>
      <w:r w:rsidRPr="00F80FA6">
        <w:rPr>
          <w:rFonts w:ascii="FlandersArtSans-Regular" w:eastAsia="Calibri" w:hAnsi="FlandersArtSans-Regular"/>
          <w:color w:val="171717" w:themeColor="background2" w:themeShade="1A"/>
        </w:rPr>
        <w:t xml:space="preserve">zijn </w:t>
      </w:r>
      <w:r w:rsidR="00B10C40" w:rsidRPr="00F80FA6">
        <w:rPr>
          <w:rFonts w:ascii="FlandersArtSans-Regular" w:eastAsia="Calibri" w:hAnsi="FlandersArtSans-Regular"/>
          <w:color w:val="171717" w:themeColor="background2" w:themeShade="1A"/>
        </w:rPr>
        <w:t xml:space="preserve">meegenomen </w:t>
      </w:r>
      <w:r w:rsidR="00E32341" w:rsidRPr="00F80FA6">
        <w:rPr>
          <w:rFonts w:ascii="FlandersArtSans-Regular" w:eastAsia="Calibri" w:hAnsi="FlandersArtSans-Regular"/>
          <w:color w:val="171717" w:themeColor="background2" w:themeShade="1A"/>
        </w:rPr>
        <w:t>in het GLB-Strategisch Plan</w:t>
      </w:r>
      <w:r w:rsidRPr="00F80FA6">
        <w:rPr>
          <w:rFonts w:ascii="FlandersArtSans-Regular" w:eastAsia="Calibri" w:hAnsi="FlandersArtSans-Regular"/>
          <w:color w:val="171717" w:themeColor="background2" w:themeShade="1A"/>
        </w:rPr>
        <w:t xml:space="preserve"> zoals goedgekeurd door de Europese Commissie en dat er hierbij duidelijke afspraken zijn gemaakt.</w:t>
      </w:r>
      <w:r w:rsidRPr="00E00D2D">
        <w:rPr>
          <w:rFonts w:ascii="FlandersArtSans-Regular" w:eastAsia="Calibri" w:hAnsi="FlandersArtSans-Regular"/>
          <w:color w:val="171717" w:themeColor="background2" w:themeShade="1A"/>
        </w:rPr>
        <w:t xml:space="preserve"> </w:t>
      </w:r>
      <w:r w:rsidR="0088728F" w:rsidRPr="00E00D2D">
        <w:rPr>
          <w:rFonts w:ascii="FlandersArtSans-Regular" w:eastAsia="Calibri" w:hAnsi="FlandersArtSans-Regular"/>
          <w:color w:val="171717" w:themeColor="background2" w:themeShade="1A"/>
        </w:rPr>
        <w:t xml:space="preserve">De vertegenwoordiger van het Departement Landbouw en Visserij </w:t>
      </w:r>
      <w:r w:rsidR="007547FC">
        <w:rPr>
          <w:rFonts w:ascii="FlandersArtSans-Regular" w:eastAsia="Calibri" w:hAnsi="FlandersArtSans-Regular"/>
          <w:color w:val="171717" w:themeColor="background2" w:themeShade="1A"/>
        </w:rPr>
        <w:t>verklaart verder</w:t>
      </w:r>
      <w:r w:rsidR="00330EC4" w:rsidRPr="00E00D2D">
        <w:rPr>
          <w:rFonts w:ascii="FlandersArtSans-Regular" w:eastAsia="Calibri" w:hAnsi="FlandersArtSans-Regular"/>
          <w:color w:val="171717" w:themeColor="background2" w:themeShade="1A"/>
        </w:rPr>
        <w:t xml:space="preserve"> </w:t>
      </w:r>
      <w:r w:rsidR="0088728F" w:rsidRPr="00E00D2D">
        <w:rPr>
          <w:rFonts w:ascii="FlandersArtSans-Regular" w:eastAsia="Calibri" w:hAnsi="FlandersArtSans-Regular"/>
          <w:color w:val="171717" w:themeColor="background2" w:themeShade="1A"/>
        </w:rPr>
        <w:t xml:space="preserve">dat indien er wijzigingen zouden gebeuren, dit het gevolg zou zijn </w:t>
      </w:r>
      <w:r w:rsidR="00B10C40">
        <w:rPr>
          <w:rFonts w:ascii="FlandersArtSans-Regular" w:eastAsia="Calibri" w:hAnsi="FlandersArtSans-Regular"/>
          <w:color w:val="171717" w:themeColor="background2" w:themeShade="1A"/>
        </w:rPr>
        <w:t>van</w:t>
      </w:r>
      <w:r w:rsidR="00B10C40" w:rsidRPr="00E00D2D">
        <w:rPr>
          <w:rFonts w:ascii="FlandersArtSans-Regular" w:eastAsia="Calibri" w:hAnsi="FlandersArtSans-Regular"/>
          <w:color w:val="171717" w:themeColor="background2" w:themeShade="1A"/>
        </w:rPr>
        <w:t xml:space="preserve"> </w:t>
      </w:r>
      <w:r w:rsidR="0088728F" w:rsidRPr="00E00D2D">
        <w:rPr>
          <w:rFonts w:ascii="FlandersArtSans-Regular" w:eastAsia="Calibri" w:hAnsi="FlandersArtSans-Regular"/>
          <w:color w:val="171717" w:themeColor="background2" w:themeShade="1A"/>
        </w:rPr>
        <w:t xml:space="preserve">nieuwe situaties die vooralsnog niet gekend zijn. Een zestal opmerkingen </w:t>
      </w:r>
      <w:r w:rsidR="00E32341" w:rsidRPr="00E00D2D">
        <w:rPr>
          <w:rFonts w:ascii="FlandersArtSans-Regular" w:eastAsia="Calibri" w:hAnsi="FlandersArtSans-Regular"/>
          <w:color w:val="171717" w:themeColor="background2" w:themeShade="1A"/>
        </w:rPr>
        <w:t xml:space="preserve">uit de MER zullen </w:t>
      </w:r>
      <w:r w:rsidR="0088728F" w:rsidRPr="00E00D2D">
        <w:rPr>
          <w:rFonts w:ascii="FlandersArtSans-Regular" w:eastAsia="Calibri" w:hAnsi="FlandersArtSans-Regular"/>
          <w:color w:val="171717" w:themeColor="background2" w:themeShade="1A"/>
        </w:rPr>
        <w:t>in de toekomst door een beslissing van de Vlaamse Regering uitgevoerd worden door de betrokken entiteiten.</w:t>
      </w:r>
    </w:p>
    <w:p w14:paraId="5761975B" w14:textId="7E7C4215" w:rsidR="00421006" w:rsidRPr="008A6E31" w:rsidRDefault="0088728F" w:rsidP="00881606">
      <w:pPr>
        <w:spacing w:before="120"/>
        <w:jc w:val="both"/>
      </w:pPr>
      <w:bookmarkStart w:id="5" w:name="_Hlk138931593"/>
      <w:r w:rsidRPr="00E00D2D">
        <w:rPr>
          <w:rFonts w:ascii="FlandersArtSans-Regular" w:eastAsia="Calibri" w:hAnsi="FlandersArtSans-Regular"/>
          <w:color w:val="171717" w:themeColor="background2" w:themeShade="1A"/>
        </w:rPr>
        <w:t>Bij de tabel onder “1. Beschrijving uitvoering PDPO</w:t>
      </w:r>
      <w:r w:rsidR="00E32341"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 xml:space="preserve">III” op slide 11 vraagt de vertegenwoordiger van kabinet Demir bij de VLIF-maatregelen </w:t>
      </w:r>
      <w:r w:rsidR="005D07EF" w:rsidRPr="00E00D2D">
        <w:rPr>
          <w:rFonts w:ascii="FlandersArtSans-Regular" w:eastAsia="Calibri" w:hAnsi="FlandersArtSans-Regular"/>
          <w:color w:val="171717" w:themeColor="background2" w:themeShade="1A"/>
        </w:rPr>
        <w:t xml:space="preserve">welke </w:t>
      </w:r>
      <w:r w:rsidRPr="00E00D2D">
        <w:rPr>
          <w:rFonts w:ascii="FlandersArtSans-Regular" w:eastAsia="Calibri" w:hAnsi="FlandersArtSans-Regular"/>
          <w:color w:val="171717" w:themeColor="background2" w:themeShade="1A"/>
        </w:rPr>
        <w:t>investeringen</w:t>
      </w:r>
      <w:r w:rsidR="005D07EF" w:rsidRPr="00E00D2D">
        <w:rPr>
          <w:rFonts w:ascii="FlandersArtSans-Regular" w:eastAsia="Calibri" w:hAnsi="FlandersArtSans-Regular"/>
          <w:color w:val="171717" w:themeColor="background2" w:themeShade="1A"/>
        </w:rPr>
        <w:t xml:space="preserve"> – lees welke landbouwers, provincies, types … – </w:t>
      </w:r>
      <w:r w:rsidRPr="00E00D2D">
        <w:rPr>
          <w:rFonts w:ascii="FlandersArtSans-Regular" w:eastAsia="Calibri" w:hAnsi="FlandersArtSans-Regular"/>
          <w:color w:val="171717" w:themeColor="background2" w:themeShade="1A"/>
        </w:rPr>
        <w:t>er via het Vlaams Klimaatfonds zijn gebeurd</w:t>
      </w:r>
      <w:r w:rsidR="005D07EF" w:rsidRPr="00E00D2D">
        <w:rPr>
          <w:rFonts w:ascii="FlandersArtSans-Regular" w:eastAsia="Calibri" w:hAnsi="FlandersArtSans-Regular"/>
          <w:color w:val="171717" w:themeColor="background2" w:themeShade="1A"/>
        </w:rPr>
        <w:t xml:space="preserve"> en of er hier cijfers van zijn. De expert antwoordt dat dit </w:t>
      </w:r>
      <w:r w:rsidR="00E32341" w:rsidRPr="00E00D2D">
        <w:rPr>
          <w:rFonts w:ascii="FlandersArtSans-Regular" w:eastAsia="Calibri" w:hAnsi="FlandersArtSans-Regular"/>
          <w:color w:val="171717" w:themeColor="background2" w:themeShade="1A"/>
        </w:rPr>
        <w:t>geen onderdeel vormt van het</w:t>
      </w:r>
      <w:r w:rsidR="005D07EF" w:rsidRPr="00E00D2D">
        <w:rPr>
          <w:rFonts w:ascii="FlandersArtSans-Regular" w:eastAsia="Calibri" w:hAnsi="FlandersArtSans-Regular"/>
          <w:color w:val="171717" w:themeColor="background2" w:themeShade="1A"/>
        </w:rPr>
        <w:t xml:space="preserve"> jaarverslag en </w:t>
      </w:r>
      <w:r w:rsidR="00E32341" w:rsidRPr="00E00D2D">
        <w:rPr>
          <w:rFonts w:ascii="FlandersArtSans-Regular" w:eastAsia="Calibri" w:hAnsi="FlandersArtSans-Regular"/>
          <w:color w:val="171717" w:themeColor="background2" w:themeShade="1A"/>
        </w:rPr>
        <w:t>dat</w:t>
      </w:r>
      <w:r w:rsidR="005D07EF" w:rsidRPr="00E00D2D">
        <w:rPr>
          <w:rFonts w:ascii="FlandersArtSans-Regular" w:eastAsia="Calibri" w:hAnsi="FlandersArtSans-Regular"/>
          <w:color w:val="171717" w:themeColor="background2" w:themeShade="1A"/>
        </w:rPr>
        <w:t xml:space="preserve"> dit </w:t>
      </w:r>
      <w:r w:rsidR="00E32341" w:rsidRPr="00E00D2D">
        <w:rPr>
          <w:rFonts w:ascii="FlandersArtSans-Regular" w:eastAsia="Calibri" w:hAnsi="FlandersArtSans-Regular"/>
          <w:color w:val="171717" w:themeColor="background2" w:themeShade="1A"/>
        </w:rPr>
        <w:t>dus op basis van deze gegeven</w:t>
      </w:r>
      <w:r w:rsidR="007547FC">
        <w:rPr>
          <w:rFonts w:ascii="FlandersArtSans-Regular" w:eastAsia="Calibri" w:hAnsi="FlandersArtSans-Regular"/>
          <w:color w:val="171717" w:themeColor="background2" w:themeShade="1A"/>
        </w:rPr>
        <w:t>s</w:t>
      </w:r>
      <w:r w:rsidR="00E32341" w:rsidRPr="00E00D2D">
        <w:rPr>
          <w:rFonts w:ascii="FlandersArtSans-Regular" w:eastAsia="Calibri" w:hAnsi="FlandersArtSans-Regular"/>
          <w:color w:val="171717" w:themeColor="background2" w:themeShade="1A"/>
        </w:rPr>
        <w:t xml:space="preserve"> </w:t>
      </w:r>
      <w:r w:rsidR="005D07EF" w:rsidRPr="00E00D2D">
        <w:rPr>
          <w:rFonts w:ascii="FlandersArtSans-Regular" w:eastAsia="Calibri" w:hAnsi="FlandersArtSans-Regular"/>
          <w:color w:val="171717" w:themeColor="background2" w:themeShade="1A"/>
        </w:rPr>
        <w:t>niet geweten is. De voorzitter zal nagaan waar deze cijfers gevonden kunnen worden.</w:t>
      </w:r>
      <w:r w:rsidR="00812509" w:rsidRPr="00812509">
        <w:rPr>
          <w:rStyle w:val="Voetnootmarkering"/>
          <w:rFonts w:ascii="FlandersArtSans-Regular" w:eastAsia="Calibri" w:hAnsi="FlandersArtSans-Regular"/>
          <w:color w:val="171717" w:themeColor="background2" w:themeShade="1A"/>
        </w:rPr>
        <w:t xml:space="preserve"> </w:t>
      </w:r>
      <w:r w:rsidR="00812509">
        <w:rPr>
          <w:rStyle w:val="Voetnootmarkering"/>
          <w:rFonts w:ascii="FlandersArtSans-Regular" w:eastAsia="Calibri" w:hAnsi="FlandersArtSans-Regular"/>
          <w:color w:val="171717" w:themeColor="background2" w:themeShade="1A"/>
        </w:rPr>
        <w:footnoteReference w:id="2"/>
      </w:r>
    </w:p>
    <w:bookmarkEnd w:id="5"/>
    <w:p w14:paraId="405C8026" w14:textId="0740106E" w:rsidR="00421006" w:rsidRPr="00E00D2D" w:rsidRDefault="005D07EF" w:rsidP="00A00738">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Bij het overlopen van de maatregelen merkt de vertegenwoordiger van kabinet Demir op dat er – specifiek bij de</w:t>
      </w:r>
      <w:r w:rsidR="001102BF" w:rsidRPr="00E00D2D">
        <w:rPr>
          <w:rFonts w:ascii="FlandersArtSans-Regular" w:eastAsia="Calibri" w:hAnsi="FlandersArtSans-Regular"/>
          <w:color w:val="171717" w:themeColor="background2" w:themeShade="1A"/>
        </w:rPr>
        <w:t xml:space="preserve"> maatregel</w:t>
      </w:r>
      <w:r w:rsidRPr="00E00D2D">
        <w:rPr>
          <w:rFonts w:ascii="FlandersArtSans-Regular" w:eastAsia="Calibri" w:hAnsi="FlandersArtSans-Regular"/>
          <w:color w:val="171717" w:themeColor="background2" w:themeShade="1A"/>
        </w:rPr>
        <w:t xml:space="preserve"> demoprojecten, maar ook bij de andere maatregelen – gebruik gemaakt wordt van kwantificeerbare indicatoren voor de evaluatie van maatregelen en dat een </w:t>
      </w:r>
      <w:r w:rsidR="00A00738" w:rsidRPr="00E00D2D">
        <w:rPr>
          <w:rFonts w:ascii="FlandersArtSans-Regular" w:eastAsia="Calibri" w:hAnsi="FlandersArtSans-Regular"/>
          <w:color w:val="171717" w:themeColor="background2" w:themeShade="1A"/>
        </w:rPr>
        <w:t xml:space="preserve">kwalitatieve </w:t>
      </w:r>
      <w:r w:rsidRPr="00E00D2D">
        <w:rPr>
          <w:rFonts w:ascii="FlandersArtSans-Regular" w:eastAsia="Calibri" w:hAnsi="FlandersArtSans-Regular"/>
          <w:color w:val="171717" w:themeColor="background2" w:themeShade="1A"/>
        </w:rPr>
        <w:t xml:space="preserve">evaluatie zoals </w:t>
      </w:r>
      <w:r w:rsidR="00A00738" w:rsidRPr="00E00D2D">
        <w:rPr>
          <w:rFonts w:ascii="FlandersArtSans-Regular" w:eastAsia="Calibri" w:hAnsi="FlandersArtSans-Regular"/>
          <w:color w:val="171717" w:themeColor="background2" w:themeShade="1A"/>
        </w:rPr>
        <w:t>in welke mate de maatregelen meewerkten in het behalen van de vooropgestelde doelstellingen</w:t>
      </w:r>
      <w:r w:rsidR="00A44B32" w:rsidRPr="00E00D2D">
        <w:rPr>
          <w:rFonts w:ascii="FlandersArtSans-Regular" w:eastAsia="Calibri" w:hAnsi="FlandersArtSans-Regular"/>
          <w:color w:val="171717" w:themeColor="background2" w:themeShade="1A"/>
        </w:rPr>
        <w:t xml:space="preserve"> gemist wordt</w:t>
      </w:r>
      <w:r w:rsidRPr="00E00D2D">
        <w:rPr>
          <w:rFonts w:ascii="FlandersArtSans-Regular" w:eastAsia="Calibri" w:hAnsi="FlandersArtSans-Regular"/>
          <w:color w:val="171717" w:themeColor="background2" w:themeShade="1A"/>
        </w:rPr>
        <w:t>.</w:t>
      </w:r>
      <w:r w:rsidR="00A00738" w:rsidRPr="00E00D2D">
        <w:rPr>
          <w:rFonts w:ascii="FlandersArtSans-Regular" w:eastAsia="Calibri" w:hAnsi="FlandersArtSans-Regular"/>
          <w:color w:val="171717" w:themeColor="background2" w:themeShade="1A"/>
        </w:rPr>
        <w:t xml:space="preserve"> De expert bevestigt dat dit inderdaad het geval is</w:t>
      </w:r>
      <w:r w:rsidR="00330EC4">
        <w:rPr>
          <w:rFonts w:ascii="FlandersArtSans-Regular" w:eastAsia="Calibri" w:hAnsi="FlandersArtSans-Regular"/>
          <w:color w:val="171717" w:themeColor="background2" w:themeShade="1A"/>
        </w:rPr>
        <w:t>, maar</w:t>
      </w:r>
      <w:r w:rsidR="00200F77">
        <w:rPr>
          <w:rFonts w:ascii="FlandersArtSans-Regular" w:eastAsia="Calibri" w:hAnsi="FlandersArtSans-Regular"/>
          <w:color w:val="171717" w:themeColor="background2" w:themeShade="1A"/>
        </w:rPr>
        <w:t xml:space="preserve"> dat dergelijke </w:t>
      </w:r>
      <w:r w:rsidR="00330EC4">
        <w:rPr>
          <w:rFonts w:ascii="FlandersArtSans-Regular" w:eastAsia="Calibri" w:hAnsi="FlandersArtSans-Regular"/>
          <w:color w:val="171717" w:themeColor="background2" w:themeShade="1A"/>
        </w:rPr>
        <w:t xml:space="preserve">kwalitatieve </w:t>
      </w:r>
      <w:r w:rsidR="00200F77">
        <w:rPr>
          <w:rFonts w:ascii="FlandersArtSans-Regular" w:eastAsia="Calibri" w:hAnsi="FlandersArtSans-Regular"/>
          <w:color w:val="171717" w:themeColor="background2" w:themeShade="1A"/>
        </w:rPr>
        <w:t>evaluaties</w:t>
      </w:r>
      <w:r w:rsidR="00A00738" w:rsidRPr="00E00D2D">
        <w:rPr>
          <w:rFonts w:ascii="FlandersArtSans-Regular" w:eastAsia="Calibri" w:hAnsi="FlandersArtSans-Regular"/>
          <w:color w:val="171717" w:themeColor="background2" w:themeShade="1A"/>
        </w:rPr>
        <w:t xml:space="preserve"> </w:t>
      </w:r>
      <w:r w:rsidR="00200F77">
        <w:rPr>
          <w:rFonts w:ascii="FlandersArtSans-Regular" w:eastAsia="Calibri" w:hAnsi="FlandersArtSans-Regular"/>
          <w:color w:val="171717" w:themeColor="background2" w:themeShade="1A"/>
        </w:rPr>
        <w:t>geen onderdeel uitmaken van het jaarverslag dat volgens bepaalde</w:t>
      </w:r>
      <w:r w:rsidR="00A00738" w:rsidRPr="00E00D2D">
        <w:rPr>
          <w:rFonts w:ascii="FlandersArtSans-Regular" w:eastAsia="Calibri" w:hAnsi="FlandersArtSans-Regular"/>
          <w:color w:val="171717" w:themeColor="background2" w:themeShade="1A"/>
        </w:rPr>
        <w:t xml:space="preserve"> EU-indicatoren en richtlijnen </w:t>
      </w:r>
      <w:r w:rsidR="00200F77">
        <w:rPr>
          <w:rFonts w:ascii="FlandersArtSans-Regular" w:eastAsia="Calibri" w:hAnsi="FlandersArtSans-Regular"/>
          <w:color w:val="171717" w:themeColor="background2" w:themeShade="1A"/>
        </w:rPr>
        <w:t>opgesteld wordt</w:t>
      </w:r>
      <w:r w:rsidR="00A00738" w:rsidRPr="00E00D2D">
        <w:rPr>
          <w:rFonts w:ascii="FlandersArtSans-Regular" w:eastAsia="Calibri" w:hAnsi="FlandersArtSans-Regular"/>
          <w:color w:val="171717" w:themeColor="background2" w:themeShade="1A"/>
        </w:rPr>
        <w:t>.</w:t>
      </w:r>
      <w:r w:rsidR="00B75F81">
        <w:rPr>
          <w:rFonts w:ascii="FlandersArtSans-Regular" w:eastAsia="Calibri" w:hAnsi="FlandersArtSans-Regular"/>
          <w:color w:val="171717" w:themeColor="background2" w:themeShade="1A"/>
        </w:rPr>
        <w:t xml:space="preserve"> </w:t>
      </w:r>
      <w:r w:rsidR="00A00738" w:rsidRPr="00E00D2D">
        <w:rPr>
          <w:rFonts w:ascii="FlandersArtSans-Regular" w:eastAsia="Calibri" w:hAnsi="FlandersArtSans-Regular"/>
          <w:color w:val="171717" w:themeColor="background2" w:themeShade="1A"/>
        </w:rPr>
        <w:t xml:space="preserve">In </w:t>
      </w:r>
      <w:r w:rsidR="00E32341" w:rsidRPr="00E00D2D">
        <w:rPr>
          <w:rFonts w:ascii="FlandersArtSans-Regular" w:eastAsia="Calibri" w:hAnsi="FlandersArtSans-Regular"/>
          <w:color w:val="171717" w:themeColor="background2" w:themeShade="1A"/>
        </w:rPr>
        <w:t xml:space="preserve">het </w:t>
      </w:r>
      <w:r w:rsidR="00A00738" w:rsidRPr="00E00D2D">
        <w:rPr>
          <w:rFonts w:ascii="FlandersArtSans-Regular" w:eastAsia="Calibri" w:hAnsi="FlandersArtSans-Regular"/>
          <w:color w:val="171717" w:themeColor="background2" w:themeShade="1A"/>
        </w:rPr>
        <w:t>uitgebreide jaarverslag</w:t>
      </w:r>
      <w:r w:rsidR="00E32341" w:rsidRPr="00E00D2D">
        <w:rPr>
          <w:rFonts w:ascii="FlandersArtSans-Regular" w:eastAsia="Calibri" w:hAnsi="FlandersArtSans-Regular"/>
          <w:color w:val="171717" w:themeColor="background2" w:themeShade="1A"/>
        </w:rPr>
        <w:t xml:space="preserve"> (jaarverslag 2018)</w:t>
      </w:r>
      <w:r w:rsidR="00A00738" w:rsidRPr="00E00D2D">
        <w:rPr>
          <w:rFonts w:ascii="FlandersArtSans-Regular" w:eastAsia="Calibri" w:hAnsi="FlandersArtSans-Regular"/>
          <w:color w:val="171717" w:themeColor="background2" w:themeShade="1A"/>
        </w:rPr>
        <w:t xml:space="preserve">, </w:t>
      </w:r>
      <w:r w:rsidR="00E32341" w:rsidRPr="00E00D2D">
        <w:rPr>
          <w:rFonts w:ascii="FlandersArtSans-Regular" w:eastAsia="Calibri" w:hAnsi="FlandersArtSans-Regular"/>
          <w:color w:val="171717" w:themeColor="background2" w:themeShade="1A"/>
        </w:rPr>
        <w:t xml:space="preserve">zijn </w:t>
      </w:r>
      <w:r w:rsidR="00A00738" w:rsidRPr="00E00D2D">
        <w:rPr>
          <w:rFonts w:ascii="FlandersArtSans-Regular" w:eastAsia="Calibri" w:hAnsi="FlandersArtSans-Regular"/>
          <w:color w:val="171717" w:themeColor="background2" w:themeShade="1A"/>
        </w:rPr>
        <w:t>er wel een</w:t>
      </w:r>
      <w:r w:rsidR="00E32341" w:rsidRPr="00E00D2D">
        <w:rPr>
          <w:rFonts w:ascii="FlandersArtSans-Regular" w:eastAsia="Calibri" w:hAnsi="FlandersArtSans-Regular"/>
          <w:color w:val="171717" w:themeColor="background2" w:themeShade="1A"/>
        </w:rPr>
        <w:t xml:space="preserve"> aantal bijkomende</w:t>
      </w:r>
      <w:r w:rsidR="00A00738" w:rsidRPr="00E00D2D">
        <w:rPr>
          <w:rFonts w:ascii="FlandersArtSans-Regular" w:eastAsia="Calibri" w:hAnsi="FlandersArtSans-Regular"/>
          <w:color w:val="171717" w:themeColor="background2" w:themeShade="1A"/>
        </w:rPr>
        <w:t xml:space="preserve"> kwalitatieve evaluaties</w:t>
      </w:r>
      <w:r w:rsidR="00E32341" w:rsidRPr="00E00D2D">
        <w:rPr>
          <w:rFonts w:ascii="FlandersArtSans-Regular" w:eastAsia="Calibri" w:hAnsi="FlandersArtSans-Regular"/>
          <w:color w:val="171717" w:themeColor="background2" w:themeShade="1A"/>
        </w:rPr>
        <w:t xml:space="preserve"> uitgevoerd</w:t>
      </w:r>
      <w:r w:rsidR="00A00738" w:rsidRPr="00E00D2D">
        <w:rPr>
          <w:rFonts w:ascii="FlandersArtSans-Regular" w:eastAsia="Calibri" w:hAnsi="FlandersArtSans-Regular"/>
          <w:color w:val="171717" w:themeColor="background2" w:themeShade="1A"/>
        </w:rPr>
        <w:t>.</w:t>
      </w:r>
      <w:r w:rsidR="00E32341" w:rsidRPr="00E00D2D">
        <w:rPr>
          <w:rFonts w:ascii="FlandersArtSans-Regular" w:eastAsia="Calibri" w:hAnsi="FlandersArtSans-Regular"/>
          <w:color w:val="171717" w:themeColor="background2" w:themeShade="1A"/>
        </w:rPr>
        <w:t xml:space="preserve"> Daarnaast zijn er ook de evaluaties die werden uitgevoerd zoals opgenomen in het evaluatieplan.</w:t>
      </w:r>
      <w:r w:rsidRPr="00E00D2D">
        <w:rPr>
          <w:rFonts w:ascii="FlandersArtSans-Regular" w:eastAsia="Calibri" w:hAnsi="FlandersArtSans-Regular"/>
          <w:color w:val="171717" w:themeColor="background2" w:themeShade="1A"/>
        </w:rPr>
        <w:t xml:space="preserve"> </w:t>
      </w:r>
      <w:r w:rsidR="00330EC4">
        <w:rPr>
          <w:rFonts w:ascii="FlandersArtSans-Regular" w:eastAsia="Calibri" w:hAnsi="FlandersArtSans-Regular"/>
          <w:color w:val="171717" w:themeColor="background2" w:themeShade="1A"/>
        </w:rPr>
        <w:t>Kabinet Demir erkent de moeilijkheid van het evalueren van de effecten van</w:t>
      </w:r>
      <w:r w:rsidR="007547FC">
        <w:rPr>
          <w:rFonts w:ascii="FlandersArtSans-Regular" w:eastAsia="Calibri" w:hAnsi="FlandersArtSans-Regular"/>
          <w:color w:val="171717" w:themeColor="background2" w:themeShade="1A"/>
        </w:rPr>
        <w:t xml:space="preserve"> sommige</w:t>
      </w:r>
      <w:r w:rsidR="00330EC4">
        <w:rPr>
          <w:rFonts w:ascii="FlandersArtSans-Regular" w:eastAsia="Calibri" w:hAnsi="FlandersArtSans-Regular"/>
          <w:color w:val="171717" w:themeColor="background2" w:themeShade="1A"/>
        </w:rPr>
        <w:t xml:space="preserve"> specifieke maatregelen</w:t>
      </w:r>
      <w:r w:rsidR="00A00738" w:rsidRPr="00E00D2D">
        <w:rPr>
          <w:rFonts w:ascii="FlandersArtSans-Regular" w:eastAsia="Calibri" w:hAnsi="FlandersArtSans-Regular"/>
          <w:color w:val="171717" w:themeColor="background2" w:themeShade="1A"/>
        </w:rPr>
        <w:t xml:space="preserve">, maar </w:t>
      </w:r>
      <w:r w:rsidR="007547FC">
        <w:rPr>
          <w:rFonts w:ascii="FlandersArtSans-Regular" w:eastAsia="Calibri" w:hAnsi="FlandersArtSans-Regular"/>
          <w:color w:val="171717" w:themeColor="background2" w:themeShade="1A"/>
        </w:rPr>
        <w:t xml:space="preserve">wijst op de relevantie van zulke kwalitatieve evaluaties om te leren uit het verleden. </w:t>
      </w:r>
      <w:r w:rsidR="00A00738" w:rsidRPr="00E00D2D">
        <w:rPr>
          <w:rFonts w:ascii="FlandersArtSans-Regular" w:eastAsia="Calibri" w:hAnsi="FlandersArtSans-Regular"/>
          <w:color w:val="171717" w:themeColor="background2" w:themeShade="1A"/>
        </w:rPr>
        <w:t>De vertegenwoordiger van de Minaraad sluit zich hierbij aan en geeft de parameters van bosondersteuning en bodembeheer als voorbeeld waar</w:t>
      </w:r>
      <w:r w:rsidR="007547FC">
        <w:rPr>
          <w:rFonts w:ascii="FlandersArtSans-Regular" w:eastAsia="Calibri" w:hAnsi="FlandersArtSans-Regular"/>
          <w:color w:val="171717" w:themeColor="background2" w:themeShade="1A"/>
        </w:rPr>
        <w:t>bij</w:t>
      </w:r>
      <w:r w:rsidR="00A00738" w:rsidRPr="00E00D2D">
        <w:rPr>
          <w:rFonts w:ascii="FlandersArtSans-Regular" w:eastAsia="Calibri" w:hAnsi="FlandersArtSans-Regular"/>
          <w:color w:val="171717" w:themeColor="background2" w:themeShade="1A"/>
        </w:rPr>
        <w:t xml:space="preserve"> </w:t>
      </w:r>
      <w:r w:rsidR="0084539E">
        <w:rPr>
          <w:rFonts w:ascii="FlandersArtSans-Regular" w:eastAsia="Calibri" w:hAnsi="FlandersArtSans-Regular"/>
          <w:color w:val="171717" w:themeColor="background2" w:themeShade="1A"/>
        </w:rPr>
        <w:t xml:space="preserve">het </w:t>
      </w:r>
      <w:r w:rsidR="00A00738" w:rsidRPr="00E00D2D">
        <w:rPr>
          <w:rFonts w:ascii="FlandersArtSans-Regular" w:eastAsia="Calibri" w:hAnsi="FlandersArtSans-Regular"/>
          <w:color w:val="171717" w:themeColor="background2" w:themeShade="1A"/>
        </w:rPr>
        <w:t xml:space="preserve">effect van wisselwerking van de maatregelen </w:t>
      </w:r>
      <w:r w:rsidR="0084539E">
        <w:rPr>
          <w:rFonts w:ascii="FlandersArtSans-Regular" w:eastAsia="Calibri" w:hAnsi="FlandersArtSans-Regular"/>
          <w:color w:val="171717" w:themeColor="background2" w:themeShade="1A"/>
        </w:rPr>
        <w:t xml:space="preserve">onderzocht kan worden. Zo kan er </w:t>
      </w:r>
      <w:r w:rsidR="00A00738" w:rsidRPr="00E00D2D">
        <w:rPr>
          <w:rFonts w:ascii="FlandersArtSans-Regular" w:eastAsia="Calibri" w:hAnsi="FlandersArtSans-Regular"/>
          <w:color w:val="171717" w:themeColor="background2" w:themeShade="1A"/>
        </w:rPr>
        <w:t xml:space="preserve">te weten </w:t>
      </w:r>
      <w:r w:rsidR="0084539E">
        <w:rPr>
          <w:rFonts w:ascii="FlandersArtSans-Regular" w:eastAsia="Calibri" w:hAnsi="FlandersArtSans-Regular"/>
          <w:color w:val="171717" w:themeColor="background2" w:themeShade="1A"/>
        </w:rPr>
        <w:t>ge</w:t>
      </w:r>
      <w:r w:rsidR="00A00738" w:rsidRPr="00E00D2D">
        <w:rPr>
          <w:rFonts w:ascii="FlandersArtSans-Regular" w:eastAsia="Calibri" w:hAnsi="FlandersArtSans-Regular"/>
          <w:color w:val="171717" w:themeColor="background2" w:themeShade="1A"/>
        </w:rPr>
        <w:t xml:space="preserve">komen </w:t>
      </w:r>
      <w:r w:rsidR="0084539E">
        <w:rPr>
          <w:rFonts w:ascii="FlandersArtSans-Regular" w:eastAsia="Calibri" w:hAnsi="FlandersArtSans-Regular"/>
          <w:color w:val="171717" w:themeColor="background2" w:themeShade="1A"/>
        </w:rPr>
        <w:t xml:space="preserve">worden </w:t>
      </w:r>
      <w:r w:rsidR="00A00738" w:rsidRPr="00E00D2D">
        <w:rPr>
          <w:rFonts w:ascii="FlandersArtSans-Regular" w:eastAsia="Calibri" w:hAnsi="FlandersArtSans-Regular"/>
          <w:color w:val="171717" w:themeColor="background2" w:themeShade="1A"/>
        </w:rPr>
        <w:t>waar</w:t>
      </w:r>
      <w:r w:rsidR="007547FC">
        <w:rPr>
          <w:rFonts w:ascii="FlandersArtSans-Regular" w:eastAsia="Calibri" w:hAnsi="FlandersArtSans-Regular"/>
          <w:color w:val="171717" w:themeColor="background2" w:themeShade="1A"/>
        </w:rPr>
        <w:t>op</w:t>
      </w:r>
      <w:r w:rsidR="00A00738" w:rsidRPr="00E00D2D">
        <w:rPr>
          <w:rFonts w:ascii="FlandersArtSans-Regular" w:eastAsia="Calibri" w:hAnsi="FlandersArtSans-Regular"/>
          <w:color w:val="171717" w:themeColor="background2" w:themeShade="1A"/>
        </w:rPr>
        <w:t xml:space="preserve"> er meer ingezet moet worden om </w:t>
      </w:r>
      <w:r w:rsidR="007547FC">
        <w:rPr>
          <w:rFonts w:ascii="FlandersArtSans-Regular" w:eastAsia="Calibri" w:hAnsi="FlandersArtSans-Regular"/>
          <w:color w:val="171717" w:themeColor="background2" w:themeShade="1A"/>
        </w:rPr>
        <w:t xml:space="preserve">bepaalde </w:t>
      </w:r>
      <w:r w:rsidR="00A00738" w:rsidRPr="00E00D2D">
        <w:rPr>
          <w:rFonts w:ascii="FlandersArtSans-Regular" w:eastAsia="Calibri" w:hAnsi="FlandersArtSans-Regular"/>
          <w:color w:val="171717" w:themeColor="background2" w:themeShade="1A"/>
        </w:rPr>
        <w:t xml:space="preserve">doelstellingen te bereiken. </w:t>
      </w:r>
      <w:r w:rsidR="00D1685A" w:rsidRPr="00E00D2D">
        <w:rPr>
          <w:rFonts w:ascii="FlandersArtSans-Regular" w:eastAsia="Calibri" w:hAnsi="FlandersArtSans-Regular"/>
          <w:color w:val="171717" w:themeColor="background2" w:themeShade="1A"/>
        </w:rPr>
        <w:t>Hiernaast stelt de</w:t>
      </w:r>
      <w:r w:rsidR="00B75F81">
        <w:rPr>
          <w:rFonts w:ascii="FlandersArtSans-Regular" w:eastAsia="Calibri" w:hAnsi="FlandersArtSans-Regular"/>
          <w:color w:val="171717" w:themeColor="background2" w:themeShade="1A"/>
        </w:rPr>
        <w:t xml:space="preserve"> </w:t>
      </w:r>
      <w:r w:rsidR="00D1685A" w:rsidRPr="00E00D2D">
        <w:rPr>
          <w:rFonts w:ascii="FlandersArtSans-Regular" w:eastAsia="Calibri" w:hAnsi="FlandersArtSans-Regular"/>
          <w:color w:val="171717" w:themeColor="background2" w:themeShade="1A"/>
        </w:rPr>
        <w:t>vertegenwoordiger</w:t>
      </w:r>
      <w:r w:rsidR="00151841">
        <w:rPr>
          <w:rFonts w:ascii="FlandersArtSans-Regular" w:eastAsia="Calibri" w:hAnsi="FlandersArtSans-Regular"/>
          <w:color w:val="171717" w:themeColor="background2" w:themeShade="1A"/>
        </w:rPr>
        <w:t xml:space="preserve"> van de Minaraad</w:t>
      </w:r>
      <w:r w:rsidR="00D1685A" w:rsidRPr="00E00D2D">
        <w:rPr>
          <w:rFonts w:ascii="FlandersArtSans-Regular" w:eastAsia="Calibri" w:hAnsi="FlandersArtSans-Regular"/>
          <w:color w:val="171717" w:themeColor="background2" w:themeShade="1A"/>
        </w:rPr>
        <w:t xml:space="preserve"> de vraag om naast kwalitatieve evaluaties, maatregelen te evalueren op kostenefficiëntie. De beheerautoriteit bevestigt dat </w:t>
      </w:r>
      <w:r w:rsidR="00F3735B">
        <w:rPr>
          <w:rFonts w:ascii="FlandersArtSans-Regular" w:eastAsia="Calibri" w:hAnsi="FlandersArtSans-Regular"/>
          <w:color w:val="171717" w:themeColor="background2" w:themeShade="1A"/>
        </w:rPr>
        <w:t>dit een onderdeel kan zijn van</w:t>
      </w:r>
      <w:r w:rsidR="00D1685A" w:rsidRPr="00E00D2D">
        <w:rPr>
          <w:rFonts w:ascii="FlandersArtSans-Regular" w:eastAsia="Calibri" w:hAnsi="FlandersArtSans-Regular"/>
          <w:color w:val="171717" w:themeColor="background2" w:themeShade="1A"/>
        </w:rPr>
        <w:t xml:space="preserve"> een </w:t>
      </w:r>
      <w:r w:rsidR="00E32341" w:rsidRPr="00E00D2D">
        <w:rPr>
          <w:rFonts w:ascii="FlandersArtSans-Regular" w:eastAsia="Calibri" w:hAnsi="FlandersArtSans-Regular"/>
          <w:color w:val="171717" w:themeColor="background2" w:themeShade="1A"/>
        </w:rPr>
        <w:t>ex-post evaluatie</w:t>
      </w:r>
      <w:r w:rsidR="00D1685A" w:rsidRPr="00E00D2D">
        <w:rPr>
          <w:rFonts w:ascii="FlandersArtSans-Regular" w:eastAsia="Calibri" w:hAnsi="FlandersArtSans-Regular"/>
          <w:color w:val="171717" w:themeColor="background2" w:themeShade="1A"/>
        </w:rPr>
        <w:t xml:space="preserve">. De voorzitter sluit zich </w:t>
      </w:r>
      <w:r w:rsidR="00A44B32" w:rsidRPr="00E00D2D">
        <w:rPr>
          <w:rFonts w:ascii="FlandersArtSans-Regular" w:eastAsia="Calibri" w:hAnsi="FlandersArtSans-Regular"/>
          <w:color w:val="171717" w:themeColor="background2" w:themeShade="1A"/>
        </w:rPr>
        <w:t>hierbij aan.</w:t>
      </w:r>
    </w:p>
    <w:p w14:paraId="00EF665E" w14:textId="2C57B7BB" w:rsidR="00D1685A" w:rsidRPr="00E00D2D" w:rsidRDefault="00D1685A" w:rsidP="00D1685A">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Bij M11 “hectaresteun </w:t>
      </w:r>
      <w:proofErr w:type="spellStart"/>
      <w:r w:rsidRPr="00E00D2D">
        <w:rPr>
          <w:rFonts w:ascii="FlandersArtSans-Regular" w:eastAsia="Calibri" w:hAnsi="FlandersArtSans-Regular"/>
          <w:color w:val="171717" w:themeColor="background2" w:themeShade="1A"/>
        </w:rPr>
        <w:t>biolandbouw</w:t>
      </w:r>
      <w:proofErr w:type="spellEnd"/>
      <w:r w:rsidRPr="00E00D2D">
        <w:rPr>
          <w:rFonts w:ascii="FlandersArtSans-Regular" w:eastAsia="Calibri" w:hAnsi="FlandersArtSans-Regular"/>
          <w:color w:val="171717" w:themeColor="background2" w:themeShade="1A"/>
        </w:rPr>
        <w:t>” mist de vertegenwoordiger van kabinet Demir de toetsing aan de vooropgestelde doelstellingen. De expert antwoordt dat er streefwaarde</w:t>
      </w:r>
      <w:r w:rsidR="00660D1D" w:rsidRPr="00E00D2D">
        <w:rPr>
          <w:rFonts w:ascii="FlandersArtSans-Regular" w:eastAsia="Calibri" w:hAnsi="FlandersArtSans-Regular"/>
          <w:color w:val="171717" w:themeColor="background2" w:themeShade="1A"/>
        </w:rPr>
        <w:t>-i</w:t>
      </w:r>
      <w:r w:rsidRPr="00E00D2D">
        <w:rPr>
          <w:rFonts w:ascii="FlandersArtSans-Regular" w:eastAsia="Calibri" w:hAnsi="FlandersArtSans-Regular"/>
          <w:color w:val="171717" w:themeColor="background2" w:themeShade="1A"/>
        </w:rPr>
        <w:t>ndicatoren per focusgebied zijn opgesteld</w:t>
      </w:r>
      <w:r w:rsidR="003622D1">
        <w:rPr>
          <w:rFonts w:ascii="FlandersArtSans-Regular" w:eastAsia="Calibri" w:hAnsi="FlandersArtSans-Regular"/>
          <w:color w:val="171717" w:themeColor="background2" w:themeShade="1A"/>
        </w:rPr>
        <w:t>;</w:t>
      </w:r>
      <w:r w:rsidRPr="00E00D2D">
        <w:rPr>
          <w:rFonts w:ascii="FlandersArtSans-Regular" w:eastAsia="Calibri" w:hAnsi="FlandersArtSans-Regular"/>
          <w:color w:val="171717" w:themeColor="background2" w:themeShade="1A"/>
        </w:rPr>
        <w:t xml:space="preserve"> </w:t>
      </w:r>
      <w:r w:rsidR="00660D1D" w:rsidRPr="00E00D2D">
        <w:rPr>
          <w:rFonts w:ascii="FlandersArtSans-Regular" w:eastAsia="Calibri" w:hAnsi="FlandersArtSans-Regular"/>
          <w:color w:val="171717" w:themeColor="background2" w:themeShade="1A"/>
        </w:rPr>
        <w:t xml:space="preserve">de maatregel bio-landbouw valt zo onder focusgebied 4C en wordt dus meegenomen in deze indicator. </w:t>
      </w:r>
      <w:r w:rsidRPr="00E00D2D">
        <w:rPr>
          <w:rFonts w:ascii="FlandersArtSans-Regular" w:eastAsia="Calibri" w:hAnsi="FlandersArtSans-Regular"/>
          <w:color w:val="171717" w:themeColor="background2" w:themeShade="1A"/>
        </w:rPr>
        <w:t>De vertegenwoordiger van het Departement Landbouw en Visserij verduidelijkt dat er aan de maatregelen onder PDPO</w:t>
      </w:r>
      <w:r w:rsidR="00660D1D"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III geen doelstellingen gekoppeld zijn maar indicatoren</w:t>
      </w:r>
      <w:r w:rsidR="003622D1">
        <w:rPr>
          <w:rFonts w:ascii="FlandersArtSans-Regular" w:eastAsia="Calibri" w:hAnsi="FlandersArtSans-Regular"/>
          <w:color w:val="171717" w:themeColor="background2" w:themeShade="1A"/>
        </w:rPr>
        <w:t xml:space="preserve"> per focusgebied</w:t>
      </w:r>
      <w:r w:rsidRPr="00E00D2D">
        <w:rPr>
          <w:rFonts w:ascii="FlandersArtSans-Regular" w:eastAsia="Calibri" w:hAnsi="FlandersArtSans-Regular"/>
          <w:color w:val="171717" w:themeColor="background2" w:themeShade="1A"/>
        </w:rPr>
        <w:t>.</w:t>
      </w:r>
      <w:r w:rsidR="00660D1D" w:rsidRPr="00E00D2D">
        <w:rPr>
          <w:rFonts w:ascii="FlandersArtSans-Regular" w:eastAsia="Calibri" w:hAnsi="FlandersArtSans-Regular"/>
          <w:color w:val="171717" w:themeColor="background2" w:themeShade="1A"/>
        </w:rPr>
        <w:t xml:space="preserve"> In PDPO III is er dus geen aparte doelstelling rond bio-landbouw.</w:t>
      </w:r>
    </w:p>
    <w:p w14:paraId="65FEDF73" w14:textId="1074317C" w:rsidR="00A44B32" w:rsidRPr="00E00D2D" w:rsidRDefault="00974A23" w:rsidP="00385454">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Na de presentatie wijst de vertegenwoordiger van de Minaraad op een passage</w:t>
      </w:r>
      <w:r w:rsidR="00C06819" w:rsidRPr="00E00D2D">
        <w:rPr>
          <w:rFonts w:ascii="FlandersArtSans-Regular" w:eastAsia="Calibri" w:hAnsi="FlandersArtSans-Regular"/>
          <w:color w:val="171717" w:themeColor="background2" w:themeShade="1A"/>
        </w:rPr>
        <w:t xml:space="preserve"> </w:t>
      </w:r>
      <w:r w:rsidR="0084539E">
        <w:rPr>
          <w:rFonts w:ascii="FlandersArtSans-Regular" w:eastAsia="Calibri" w:hAnsi="FlandersArtSans-Regular"/>
          <w:color w:val="171717" w:themeColor="background2" w:themeShade="1A"/>
        </w:rPr>
        <w:t>in</w:t>
      </w:r>
      <w:r w:rsidR="0084539E"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het</w:t>
      </w:r>
      <w:r w:rsidR="00C06819" w:rsidRPr="00E00D2D">
        <w:rPr>
          <w:rFonts w:ascii="FlandersArtSans-Regular" w:eastAsia="Calibri" w:hAnsi="FlandersArtSans-Regular"/>
          <w:color w:val="171717" w:themeColor="background2" w:themeShade="1A"/>
        </w:rPr>
        <w:t xml:space="preserve"> evaluatiepl</w:t>
      </w:r>
      <w:r w:rsidRPr="00E00D2D">
        <w:rPr>
          <w:rFonts w:ascii="FlandersArtSans-Regular" w:eastAsia="Calibri" w:hAnsi="FlandersArtSans-Regular"/>
          <w:color w:val="171717" w:themeColor="background2" w:themeShade="1A"/>
        </w:rPr>
        <w:t xml:space="preserve">an </w:t>
      </w:r>
      <w:r w:rsidR="0084539E">
        <w:rPr>
          <w:rFonts w:ascii="FlandersArtSans-Regular" w:eastAsia="Calibri" w:hAnsi="FlandersArtSans-Regular"/>
          <w:color w:val="171717" w:themeColor="background2" w:themeShade="1A"/>
        </w:rPr>
        <w:t>over</w:t>
      </w:r>
      <w:r w:rsidR="0084539E"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 xml:space="preserve">de </w:t>
      </w:r>
      <w:r w:rsidR="0084539E">
        <w:rPr>
          <w:rFonts w:ascii="FlandersArtSans-Regular" w:eastAsia="Calibri" w:hAnsi="FlandersArtSans-Regular"/>
          <w:color w:val="171717" w:themeColor="background2" w:themeShade="1A"/>
        </w:rPr>
        <w:t xml:space="preserve">realisatie van de </w:t>
      </w:r>
      <w:r w:rsidRPr="00E00D2D">
        <w:rPr>
          <w:rFonts w:ascii="FlandersArtSans-Regular" w:eastAsia="Calibri" w:hAnsi="FlandersArtSans-Regular"/>
          <w:color w:val="171717" w:themeColor="background2" w:themeShade="1A"/>
        </w:rPr>
        <w:t>instandhoudingsdoelstellingen</w:t>
      </w:r>
      <w:r w:rsidR="0084539E">
        <w:rPr>
          <w:rFonts w:ascii="FlandersArtSans-Regular" w:eastAsia="Calibri" w:hAnsi="FlandersArtSans-Regular"/>
          <w:color w:val="171717" w:themeColor="background2" w:themeShade="1A"/>
        </w:rPr>
        <w:t xml:space="preserve"> (</w:t>
      </w:r>
      <w:proofErr w:type="spellStart"/>
      <w:r w:rsidR="0084539E">
        <w:rPr>
          <w:rFonts w:ascii="FlandersArtSans-Regular" w:eastAsia="Calibri" w:hAnsi="FlandersArtSans-Regular"/>
          <w:color w:val="171717" w:themeColor="background2" w:themeShade="1A"/>
        </w:rPr>
        <w:t>IHD’s</w:t>
      </w:r>
      <w:proofErr w:type="spellEnd"/>
      <w:r w:rsidR="0084539E">
        <w:rPr>
          <w:rFonts w:ascii="FlandersArtSans-Regular" w:eastAsia="Calibri" w:hAnsi="FlandersArtSans-Regular"/>
          <w:color w:val="171717" w:themeColor="background2" w:themeShade="1A"/>
        </w:rPr>
        <w:t>)</w:t>
      </w:r>
      <w:r w:rsidRPr="00E00D2D">
        <w:rPr>
          <w:rFonts w:ascii="FlandersArtSans-Regular" w:eastAsia="Calibri" w:hAnsi="FlandersArtSans-Regular"/>
          <w:color w:val="171717" w:themeColor="background2" w:themeShade="1A"/>
        </w:rPr>
        <w:t>.</w:t>
      </w:r>
      <w:r w:rsidR="00C06819"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I</w:t>
      </w:r>
      <w:r w:rsidR="00C06819" w:rsidRPr="00E00D2D">
        <w:rPr>
          <w:rFonts w:ascii="FlandersArtSans-Regular" w:eastAsia="Calibri" w:hAnsi="FlandersArtSans-Regular"/>
          <w:color w:val="171717" w:themeColor="background2" w:themeShade="1A"/>
        </w:rPr>
        <w:t>n</w:t>
      </w:r>
      <w:r w:rsidRPr="00E00D2D">
        <w:rPr>
          <w:rFonts w:ascii="FlandersArtSans-Regular" w:eastAsia="Calibri" w:hAnsi="FlandersArtSans-Regular"/>
          <w:color w:val="171717" w:themeColor="background2" w:themeShade="1A"/>
        </w:rPr>
        <w:t xml:space="preserve"> </w:t>
      </w:r>
      <w:r w:rsidR="008B5169">
        <w:rPr>
          <w:rFonts w:ascii="FlandersArtSans-Regular" w:eastAsia="Calibri" w:hAnsi="FlandersArtSans-Regular"/>
          <w:color w:val="171717" w:themeColor="background2" w:themeShade="1A"/>
        </w:rPr>
        <w:t>het</w:t>
      </w:r>
      <w:r w:rsidR="008B5169"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ontvangen</w:t>
      </w:r>
      <w:r w:rsidR="00C06819" w:rsidRPr="00E00D2D">
        <w:rPr>
          <w:rFonts w:ascii="FlandersArtSans-Regular" w:eastAsia="Calibri" w:hAnsi="FlandersArtSans-Regular"/>
          <w:color w:val="171717" w:themeColor="background2" w:themeShade="1A"/>
        </w:rPr>
        <w:t xml:space="preserve"> </w:t>
      </w:r>
      <w:r w:rsidR="008B5169">
        <w:rPr>
          <w:rFonts w:ascii="FlandersArtSans-Regular" w:eastAsia="Calibri" w:hAnsi="FlandersArtSans-Regular"/>
          <w:color w:val="171717" w:themeColor="background2" w:themeShade="1A"/>
        </w:rPr>
        <w:t>evaluatieplan</w:t>
      </w:r>
      <w:r w:rsidR="008B5169" w:rsidRPr="00E00D2D">
        <w:rPr>
          <w:rFonts w:ascii="FlandersArtSans-Regular" w:eastAsia="Calibri" w:hAnsi="FlandersArtSans-Regular"/>
          <w:color w:val="171717" w:themeColor="background2" w:themeShade="1A"/>
        </w:rPr>
        <w:t xml:space="preserve"> </w:t>
      </w:r>
      <w:r w:rsidR="00C06819" w:rsidRPr="00E00D2D">
        <w:rPr>
          <w:rFonts w:ascii="FlandersArtSans-Regular" w:eastAsia="Calibri" w:hAnsi="FlandersArtSans-Regular"/>
          <w:color w:val="171717" w:themeColor="background2" w:themeShade="1A"/>
        </w:rPr>
        <w:t>wor</w:t>
      </w:r>
      <w:r w:rsidRPr="00E00D2D">
        <w:rPr>
          <w:rFonts w:ascii="FlandersArtSans-Regular" w:eastAsia="Calibri" w:hAnsi="FlandersArtSans-Regular"/>
          <w:color w:val="171717" w:themeColor="background2" w:themeShade="1A"/>
        </w:rPr>
        <w:t>dt</w:t>
      </w:r>
      <w:r w:rsidR="00C06819"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 xml:space="preserve">namelijk </w:t>
      </w:r>
      <w:r w:rsidR="00C06819" w:rsidRPr="00E00D2D">
        <w:rPr>
          <w:rFonts w:ascii="FlandersArtSans-Regular" w:eastAsia="Calibri" w:hAnsi="FlandersArtSans-Regular"/>
          <w:color w:val="171717" w:themeColor="background2" w:themeShade="1A"/>
        </w:rPr>
        <w:t xml:space="preserve">verwezen </w:t>
      </w:r>
      <w:r w:rsidRPr="00E00D2D">
        <w:rPr>
          <w:rFonts w:ascii="FlandersArtSans-Regular" w:eastAsia="Calibri" w:hAnsi="FlandersArtSans-Regular"/>
          <w:color w:val="171717" w:themeColor="background2" w:themeShade="1A"/>
        </w:rPr>
        <w:t>n</w:t>
      </w:r>
      <w:r w:rsidR="00C06819" w:rsidRPr="00E00D2D">
        <w:rPr>
          <w:rFonts w:ascii="FlandersArtSans-Regular" w:eastAsia="Calibri" w:hAnsi="FlandersArtSans-Regular"/>
          <w:color w:val="171717" w:themeColor="background2" w:themeShade="1A"/>
        </w:rPr>
        <w:t xml:space="preserve">aar </w:t>
      </w:r>
      <w:r w:rsidRPr="00E00D2D">
        <w:rPr>
          <w:rFonts w:ascii="FlandersArtSans-Regular" w:eastAsia="Calibri" w:hAnsi="FlandersArtSans-Regular"/>
          <w:color w:val="171717" w:themeColor="background2" w:themeShade="1A"/>
        </w:rPr>
        <w:t>een B</w:t>
      </w:r>
      <w:r w:rsidR="00C06819" w:rsidRPr="00E00D2D">
        <w:rPr>
          <w:rFonts w:ascii="FlandersArtSans-Regular" w:eastAsia="Calibri" w:hAnsi="FlandersArtSans-Regular"/>
          <w:color w:val="171717" w:themeColor="background2" w:themeShade="1A"/>
        </w:rPr>
        <w:t xml:space="preserve">eslissing </w:t>
      </w:r>
      <w:r w:rsidRPr="00E00D2D">
        <w:rPr>
          <w:rFonts w:ascii="FlandersArtSans-Regular" w:eastAsia="Calibri" w:hAnsi="FlandersArtSans-Regular"/>
          <w:color w:val="171717" w:themeColor="background2" w:themeShade="1A"/>
        </w:rPr>
        <w:t xml:space="preserve">van de </w:t>
      </w:r>
      <w:r w:rsidR="00C06819" w:rsidRPr="00E00D2D">
        <w:rPr>
          <w:rFonts w:ascii="FlandersArtSans-Regular" w:eastAsia="Calibri" w:hAnsi="FlandersArtSans-Regular"/>
          <w:color w:val="171717" w:themeColor="background2" w:themeShade="1A"/>
        </w:rPr>
        <w:t>V</w:t>
      </w:r>
      <w:r w:rsidRPr="00E00D2D">
        <w:rPr>
          <w:rFonts w:ascii="FlandersArtSans-Regular" w:eastAsia="Calibri" w:hAnsi="FlandersArtSans-Regular"/>
          <w:color w:val="171717" w:themeColor="background2" w:themeShade="1A"/>
        </w:rPr>
        <w:t xml:space="preserve">laamse </w:t>
      </w:r>
      <w:r w:rsidR="00C06819" w:rsidRPr="00E00D2D">
        <w:rPr>
          <w:rFonts w:ascii="FlandersArtSans-Regular" w:eastAsia="Calibri" w:hAnsi="FlandersArtSans-Regular"/>
          <w:color w:val="171717" w:themeColor="background2" w:themeShade="1A"/>
        </w:rPr>
        <w:t>R</w:t>
      </w:r>
      <w:r w:rsidRPr="00E00D2D">
        <w:rPr>
          <w:rFonts w:ascii="FlandersArtSans-Regular" w:eastAsia="Calibri" w:hAnsi="FlandersArtSans-Regular"/>
          <w:color w:val="171717" w:themeColor="background2" w:themeShade="1A"/>
        </w:rPr>
        <w:t>egering van 23 april</w:t>
      </w:r>
      <w:r w:rsidR="00085DF9" w:rsidRPr="00E00D2D">
        <w:rPr>
          <w:rFonts w:ascii="FlandersArtSans-Regular" w:eastAsia="Calibri" w:hAnsi="FlandersArtSans-Regular"/>
          <w:color w:val="171717" w:themeColor="background2" w:themeShade="1A"/>
        </w:rPr>
        <w:t xml:space="preserve"> 2014</w:t>
      </w:r>
      <w:r w:rsidRPr="00E00D2D">
        <w:rPr>
          <w:rFonts w:ascii="FlandersArtSans-Regular" w:eastAsia="Calibri" w:hAnsi="FlandersArtSans-Regular"/>
          <w:color w:val="171717" w:themeColor="background2" w:themeShade="1A"/>
        </w:rPr>
        <w:t>:</w:t>
      </w:r>
      <w:r w:rsidR="00C06819" w:rsidRPr="00E00D2D">
        <w:rPr>
          <w:rFonts w:ascii="FlandersArtSans-Regular" w:eastAsia="Calibri" w:hAnsi="FlandersArtSans-Regular"/>
          <w:color w:val="171717" w:themeColor="background2" w:themeShade="1A"/>
        </w:rPr>
        <w:t xml:space="preserve"> </w:t>
      </w:r>
      <w:r w:rsidR="00C06819" w:rsidRPr="00E00D2D">
        <w:rPr>
          <w:rFonts w:ascii="FlandersArtSans-Regular" w:eastAsia="Calibri" w:hAnsi="FlandersArtSans-Regular"/>
          <w:i/>
          <w:iCs/>
          <w:color w:val="171717" w:themeColor="background2" w:themeShade="1A"/>
        </w:rPr>
        <w:t>“</w:t>
      </w:r>
      <w:r w:rsidRPr="00E00D2D">
        <w:rPr>
          <w:rFonts w:ascii="FlandersArtSans-Regular" w:eastAsia="Calibri" w:hAnsi="FlandersArtSans-Regular"/>
          <w:i/>
          <w:iCs/>
          <w:color w:val="171717" w:themeColor="background2" w:themeShade="1A"/>
        </w:rPr>
        <w:t xml:space="preserve">In het jaarlijkse monitoringsrapport van het PDPO wordt aangegeven in welke mate de verschillende maatregelen effectief hebben bijgedragen aan de realisatie van de </w:t>
      </w:r>
      <w:proofErr w:type="spellStart"/>
      <w:r w:rsidRPr="00E00D2D">
        <w:rPr>
          <w:rFonts w:ascii="FlandersArtSans-Regular" w:eastAsia="Calibri" w:hAnsi="FlandersArtSans-Regular"/>
          <w:i/>
          <w:iCs/>
          <w:color w:val="171717" w:themeColor="background2" w:themeShade="1A"/>
        </w:rPr>
        <w:t>IHD’s</w:t>
      </w:r>
      <w:proofErr w:type="spellEnd"/>
      <w:r w:rsidRPr="00E00D2D">
        <w:rPr>
          <w:rFonts w:ascii="FlandersArtSans-Regular" w:eastAsia="Calibri" w:hAnsi="FlandersArtSans-Regular"/>
          <w:i/>
          <w:iCs/>
          <w:color w:val="171717" w:themeColor="background2" w:themeShade="1A"/>
        </w:rPr>
        <w:t>.</w:t>
      </w:r>
      <w:r w:rsidR="008B5169"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We beperken ons voor de uitvoering van deze passage (zeker in de eerste PDPO III-jaren) tot outputgegevens, want im</w:t>
      </w:r>
      <w:r w:rsidR="00DC705A">
        <w:rPr>
          <w:rFonts w:ascii="FlandersArtSans-Regular" w:eastAsia="Calibri" w:hAnsi="FlandersArtSans-Regular"/>
          <w:color w:val="171717" w:themeColor="background2" w:themeShade="1A"/>
        </w:rPr>
        <w:t>p</w:t>
      </w:r>
      <w:r w:rsidRPr="00E00D2D">
        <w:rPr>
          <w:rFonts w:ascii="FlandersArtSans-Regular" w:eastAsia="Calibri" w:hAnsi="FlandersArtSans-Regular"/>
          <w:color w:val="171717" w:themeColor="background2" w:themeShade="1A"/>
        </w:rPr>
        <w:t xml:space="preserve">act zal nog niet te bepalen zijn. Dat wil zeggen dat we nagaan welke projecten er binnen of in de perimeter van Natura 2000 gebied worden uitgevoerd.” </w:t>
      </w:r>
    </w:p>
    <w:p w14:paraId="605DEDF7" w14:textId="34C92917" w:rsidR="009573EE" w:rsidRDefault="00974A23">
      <w:pPr>
        <w:spacing w:before="120"/>
        <w:jc w:val="both"/>
        <w:rPr>
          <w:rFonts w:ascii="FlandersArtSans-Regular" w:eastAsia="Calibri" w:hAnsi="FlandersArtSans-Regular"/>
          <w:color w:val="FF0000"/>
        </w:rPr>
      </w:pPr>
      <w:r w:rsidRPr="00E00D2D">
        <w:rPr>
          <w:rFonts w:ascii="FlandersArtSans-Regular" w:eastAsia="Calibri" w:hAnsi="FlandersArtSans-Regular"/>
          <w:color w:val="171717" w:themeColor="background2" w:themeShade="1A"/>
        </w:rPr>
        <w:lastRenderedPageBreak/>
        <w:t>De vertegenwoordiger</w:t>
      </w:r>
      <w:r w:rsidR="00C06819" w:rsidRPr="00E00D2D">
        <w:rPr>
          <w:rFonts w:ascii="FlandersArtSans-Regular" w:eastAsia="Calibri" w:hAnsi="FlandersArtSans-Regular"/>
          <w:color w:val="171717" w:themeColor="background2" w:themeShade="1A"/>
        </w:rPr>
        <w:t xml:space="preserve"> </w:t>
      </w:r>
      <w:r w:rsidR="00DC7F23">
        <w:rPr>
          <w:rFonts w:ascii="FlandersArtSans-Regular" w:eastAsia="Calibri" w:hAnsi="FlandersArtSans-Regular"/>
          <w:color w:val="171717" w:themeColor="background2" w:themeShade="1A"/>
        </w:rPr>
        <w:t xml:space="preserve">van de Minaraad </w:t>
      </w:r>
      <w:r w:rsidRPr="00E00D2D">
        <w:rPr>
          <w:rFonts w:ascii="FlandersArtSans-Regular" w:eastAsia="Calibri" w:hAnsi="FlandersArtSans-Regular"/>
          <w:color w:val="171717" w:themeColor="background2" w:themeShade="1A"/>
        </w:rPr>
        <w:t>vraagt wat de</w:t>
      </w:r>
      <w:r w:rsidR="00085DF9" w:rsidRPr="00E00D2D">
        <w:rPr>
          <w:rFonts w:ascii="FlandersArtSans-Regular" w:eastAsia="Calibri" w:hAnsi="FlandersArtSans-Regular"/>
          <w:color w:val="171717" w:themeColor="background2" w:themeShade="1A"/>
        </w:rPr>
        <w:t xml:space="preserve"> mogelijkheden </w:t>
      </w:r>
      <w:r w:rsidRPr="00E00D2D">
        <w:rPr>
          <w:rFonts w:ascii="FlandersArtSans-Regular" w:eastAsia="Calibri" w:hAnsi="FlandersArtSans-Regular"/>
          <w:color w:val="171717" w:themeColor="background2" w:themeShade="1A"/>
        </w:rPr>
        <w:t xml:space="preserve">zijn </w:t>
      </w:r>
      <w:r w:rsidR="00085DF9" w:rsidRPr="00E00D2D">
        <w:rPr>
          <w:rFonts w:ascii="FlandersArtSans-Regular" w:eastAsia="Calibri" w:hAnsi="FlandersArtSans-Regular"/>
          <w:color w:val="171717" w:themeColor="background2" w:themeShade="1A"/>
        </w:rPr>
        <w:t xml:space="preserve">om een inschatting te doen van de impact van </w:t>
      </w:r>
      <w:r w:rsidRPr="00E00D2D">
        <w:rPr>
          <w:rFonts w:ascii="FlandersArtSans-Regular" w:eastAsia="Calibri" w:hAnsi="FlandersArtSans-Regular"/>
          <w:color w:val="171717" w:themeColor="background2" w:themeShade="1A"/>
        </w:rPr>
        <w:t xml:space="preserve">het </w:t>
      </w:r>
      <w:r w:rsidR="00085DF9" w:rsidRPr="00E00D2D">
        <w:rPr>
          <w:rFonts w:ascii="FlandersArtSans-Regular" w:eastAsia="Calibri" w:hAnsi="FlandersArtSans-Regular"/>
          <w:color w:val="171717" w:themeColor="background2" w:themeShade="1A"/>
        </w:rPr>
        <w:t xml:space="preserve">GLB op instandhoudingsdoelstellingen. </w:t>
      </w:r>
      <w:r w:rsidRPr="00E00D2D">
        <w:rPr>
          <w:rFonts w:ascii="FlandersArtSans-Regular" w:eastAsia="Calibri" w:hAnsi="FlandersArtSans-Regular"/>
          <w:color w:val="171717" w:themeColor="background2" w:themeShade="1A"/>
        </w:rPr>
        <w:t>De beheerautoriteit wijst erop dat het Departement Landbouw en Visserij</w:t>
      </w:r>
      <w:r w:rsidR="00385454" w:rsidRPr="00E00D2D">
        <w:rPr>
          <w:rFonts w:ascii="FlandersArtSans-Regular" w:eastAsia="Calibri" w:hAnsi="FlandersArtSans-Regular"/>
          <w:color w:val="171717" w:themeColor="background2" w:themeShade="1A"/>
        </w:rPr>
        <w:t xml:space="preserve"> hier niet voor bevoegd is aangezien het hier over de Natura 2000-maatregelen gaat. De vertegenwoordiger van de bevoegde instantie het Agentschap voor Natuur en Bos bevestigt dat er zeker een </w:t>
      </w:r>
      <w:r w:rsidR="00BA56BF">
        <w:rPr>
          <w:rFonts w:ascii="FlandersArtSans-Regular" w:eastAsia="Calibri" w:hAnsi="FlandersArtSans-Regular"/>
          <w:color w:val="171717" w:themeColor="background2" w:themeShade="1A"/>
        </w:rPr>
        <w:t xml:space="preserve">effect </w:t>
      </w:r>
      <w:r w:rsidR="00385454" w:rsidRPr="00E00D2D">
        <w:rPr>
          <w:rFonts w:ascii="FlandersArtSans-Regular" w:eastAsia="Calibri" w:hAnsi="FlandersArtSans-Regular"/>
          <w:color w:val="171717" w:themeColor="background2" w:themeShade="1A"/>
        </w:rPr>
        <w:t>is, maar dat de specifieke GLB-impact</w:t>
      </w:r>
      <w:r w:rsidR="00A44B32" w:rsidRPr="00E00D2D">
        <w:rPr>
          <w:rFonts w:ascii="FlandersArtSans-Regular" w:eastAsia="Calibri" w:hAnsi="FlandersArtSans-Regular"/>
          <w:color w:val="171717" w:themeColor="background2" w:themeShade="1A"/>
        </w:rPr>
        <w:t xml:space="preserve"> – </w:t>
      </w:r>
      <w:r w:rsidR="00385454" w:rsidRPr="00E00D2D">
        <w:rPr>
          <w:rFonts w:ascii="FlandersArtSans-Regular" w:eastAsia="Calibri" w:hAnsi="FlandersArtSans-Regular"/>
          <w:color w:val="171717" w:themeColor="background2" w:themeShade="1A"/>
        </w:rPr>
        <w:t>zeker per maatregel</w:t>
      </w:r>
      <w:r w:rsidR="00BA56BF">
        <w:rPr>
          <w:rFonts w:ascii="FlandersArtSans-Regular" w:eastAsia="Calibri" w:hAnsi="FlandersArtSans-Regular"/>
          <w:color w:val="171717" w:themeColor="background2" w:themeShade="1A"/>
        </w:rPr>
        <w:t xml:space="preserve"> </w:t>
      </w:r>
      <w:r w:rsidR="00003BDE" w:rsidRPr="00E00D2D">
        <w:rPr>
          <w:rFonts w:ascii="FlandersArtSans-Regular" w:eastAsia="Calibri" w:hAnsi="FlandersArtSans-Regular"/>
          <w:color w:val="171717" w:themeColor="background2" w:themeShade="1A"/>
        </w:rPr>
        <w:t>–</w:t>
      </w:r>
      <w:r w:rsidR="00003BDE">
        <w:rPr>
          <w:rFonts w:ascii="FlandersArtSans-Regular" w:eastAsia="Calibri" w:hAnsi="FlandersArtSans-Regular"/>
          <w:color w:val="171717" w:themeColor="background2" w:themeShade="1A"/>
        </w:rPr>
        <w:t xml:space="preserve"> </w:t>
      </w:r>
      <w:r w:rsidR="00003BDE" w:rsidRPr="00E00D2D">
        <w:rPr>
          <w:rFonts w:ascii="FlandersArtSans-Regular" w:eastAsia="Calibri" w:hAnsi="FlandersArtSans-Regular"/>
          <w:color w:val="171717" w:themeColor="background2" w:themeShade="1A"/>
        </w:rPr>
        <w:t>niet</w:t>
      </w:r>
      <w:r w:rsidR="00385454" w:rsidRPr="00E00D2D">
        <w:rPr>
          <w:rFonts w:ascii="FlandersArtSans-Regular" w:eastAsia="Calibri" w:hAnsi="FlandersArtSans-Regular"/>
          <w:color w:val="171717" w:themeColor="background2" w:themeShade="1A"/>
        </w:rPr>
        <w:t xml:space="preserve"> eenvoudig te berekenen is</w:t>
      </w:r>
      <w:r w:rsidR="00BA56BF">
        <w:rPr>
          <w:rFonts w:ascii="FlandersArtSans-Regular" w:eastAsia="Calibri" w:hAnsi="FlandersArtSans-Regular"/>
          <w:color w:val="171717" w:themeColor="background2" w:themeShade="1A"/>
        </w:rPr>
        <w:t>,</w:t>
      </w:r>
      <w:r w:rsidR="00A44B32" w:rsidRPr="00E00D2D">
        <w:rPr>
          <w:rFonts w:ascii="FlandersArtSans-Regular" w:eastAsia="Calibri" w:hAnsi="FlandersArtSans-Regular"/>
          <w:color w:val="171717" w:themeColor="background2" w:themeShade="1A"/>
        </w:rPr>
        <w:t xml:space="preserve"> </w:t>
      </w:r>
      <w:r w:rsidR="00385454" w:rsidRPr="00E00D2D">
        <w:rPr>
          <w:rFonts w:ascii="FlandersArtSans-Regular" w:eastAsia="Calibri" w:hAnsi="FlandersArtSans-Regular"/>
          <w:color w:val="171717" w:themeColor="background2" w:themeShade="1A"/>
        </w:rPr>
        <w:t xml:space="preserve">en dat rapportering op een hoger niveau gebeurt. Het kabinet Demir volgt de </w:t>
      </w:r>
      <w:r w:rsidR="00003BDE">
        <w:rPr>
          <w:rFonts w:ascii="FlandersArtSans-Regular" w:eastAsia="Calibri" w:hAnsi="FlandersArtSans-Regular"/>
          <w:color w:val="171717" w:themeColor="background2" w:themeShade="1A"/>
        </w:rPr>
        <w:t>opmerking</w:t>
      </w:r>
      <w:r w:rsidR="00BA56BF">
        <w:rPr>
          <w:rFonts w:ascii="FlandersArtSans-Regular" w:eastAsia="Calibri" w:hAnsi="FlandersArtSans-Regular"/>
          <w:color w:val="171717" w:themeColor="background2" w:themeShade="1A"/>
        </w:rPr>
        <w:t xml:space="preserve"> van de </w:t>
      </w:r>
      <w:r w:rsidR="00385454" w:rsidRPr="00E00D2D">
        <w:rPr>
          <w:rFonts w:ascii="FlandersArtSans-Regular" w:eastAsia="Calibri" w:hAnsi="FlandersArtSans-Regular"/>
          <w:color w:val="171717" w:themeColor="background2" w:themeShade="1A"/>
        </w:rPr>
        <w:t>vertegenwoordiger van de Minaraad dat de bijdragen van de verschillende GLB-maatregelen en hun effecten bijvoorbeeld op vlak van emissie- en stikstofreductie goed gerapporteerd moet</w:t>
      </w:r>
      <w:r w:rsidR="003622D1">
        <w:rPr>
          <w:rFonts w:ascii="FlandersArtSans-Regular" w:eastAsia="Calibri" w:hAnsi="FlandersArtSans-Regular"/>
          <w:color w:val="171717" w:themeColor="background2" w:themeShade="1A"/>
        </w:rPr>
        <w:t>en</w:t>
      </w:r>
      <w:r w:rsidR="00385454" w:rsidRPr="00E00D2D">
        <w:rPr>
          <w:rFonts w:ascii="FlandersArtSans-Regular" w:eastAsia="Calibri" w:hAnsi="FlandersArtSans-Regular"/>
          <w:color w:val="171717" w:themeColor="background2" w:themeShade="1A"/>
        </w:rPr>
        <w:t xml:space="preserve"> worden</w:t>
      </w:r>
      <w:r w:rsidR="00151841">
        <w:rPr>
          <w:rFonts w:ascii="FlandersArtSans-Regular" w:eastAsia="Calibri" w:hAnsi="FlandersArtSans-Regular"/>
          <w:color w:val="171717" w:themeColor="background2" w:themeShade="1A"/>
        </w:rPr>
        <w:t>.</w:t>
      </w:r>
      <w:r w:rsidR="00385454" w:rsidRPr="00E00D2D">
        <w:rPr>
          <w:rFonts w:ascii="FlandersArtSans-Regular" w:eastAsia="Calibri" w:hAnsi="FlandersArtSans-Regular"/>
          <w:color w:val="171717" w:themeColor="background2" w:themeShade="1A"/>
        </w:rPr>
        <w:t xml:space="preserve"> Er wordt </w:t>
      </w:r>
      <w:r w:rsidR="00A44B32" w:rsidRPr="00E00D2D">
        <w:rPr>
          <w:rFonts w:ascii="FlandersArtSans-Regular" w:eastAsia="Calibri" w:hAnsi="FlandersArtSans-Regular"/>
          <w:color w:val="171717" w:themeColor="background2" w:themeShade="1A"/>
        </w:rPr>
        <w:t>bevestigd</w:t>
      </w:r>
      <w:r w:rsidR="00385454" w:rsidRPr="00E00D2D">
        <w:rPr>
          <w:rFonts w:ascii="FlandersArtSans-Regular" w:eastAsia="Calibri" w:hAnsi="FlandersArtSans-Regular"/>
          <w:color w:val="171717" w:themeColor="background2" w:themeShade="1A"/>
        </w:rPr>
        <w:t xml:space="preserve"> dat dit positieve suggesties zijn maar dat dit in de realiteit geen evidentie is. </w:t>
      </w:r>
      <w:r w:rsidR="00EC49AC" w:rsidRPr="00E00D2D">
        <w:rPr>
          <w:rFonts w:ascii="FlandersArtSans-Regular" w:eastAsia="Calibri" w:hAnsi="FlandersArtSans-Regular"/>
          <w:color w:val="171717" w:themeColor="background2" w:themeShade="1A"/>
        </w:rPr>
        <w:t xml:space="preserve">Het kabinet Demir </w:t>
      </w:r>
      <w:r w:rsidR="00BA56BF">
        <w:rPr>
          <w:rFonts w:ascii="FlandersArtSans-Regular" w:eastAsia="Calibri" w:hAnsi="FlandersArtSans-Regular"/>
          <w:color w:val="171717" w:themeColor="background2" w:themeShade="1A"/>
        </w:rPr>
        <w:t>erkent</w:t>
      </w:r>
      <w:r w:rsidR="00BA56BF" w:rsidRPr="00E00D2D">
        <w:rPr>
          <w:rFonts w:ascii="FlandersArtSans-Regular" w:eastAsia="Calibri" w:hAnsi="FlandersArtSans-Regular"/>
          <w:color w:val="171717" w:themeColor="background2" w:themeShade="1A"/>
        </w:rPr>
        <w:t xml:space="preserve"> </w:t>
      </w:r>
      <w:r w:rsidR="00EC49AC" w:rsidRPr="00E00D2D">
        <w:rPr>
          <w:rFonts w:ascii="FlandersArtSans-Regular" w:eastAsia="Calibri" w:hAnsi="FlandersArtSans-Regular"/>
          <w:color w:val="171717" w:themeColor="background2" w:themeShade="1A"/>
        </w:rPr>
        <w:t>dat de impact per maatregel achterhalen inderdaad niet eenvoudig is</w:t>
      </w:r>
      <w:r w:rsidR="00BA56BF">
        <w:rPr>
          <w:rFonts w:ascii="FlandersArtSans-Regular" w:eastAsia="Calibri" w:hAnsi="FlandersArtSans-Regular"/>
          <w:color w:val="171717" w:themeColor="background2" w:themeShade="1A"/>
        </w:rPr>
        <w:t>,</w:t>
      </w:r>
      <w:r w:rsidR="00EC49AC" w:rsidRPr="00E00D2D">
        <w:rPr>
          <w:rFonts w:ascii="FlandersArtSans-Regular" w:eastAsia="Calibri" w:hAnsi="FlandersArtSans-Regular"/>
          <w:color w:val="171717" w:themeColor="background2" w:themeShade="1A"/>
        </w:rPr>
        <w:t xml:space="preserve"> maar stelt dat </w:t>
      </w:r>
      <w:r w:rsidR="00DC7F23">
        <w:rPr>
          <w:rFonts w:ascii="FlandersArtSans-Regular" w:eastAsia="Calibri" w:hAnsi="FlandersArtSans-Regular"/>
          <w:color w:val="171717" w:themeColor="background2" w:themeShade="1A"/>
        </w:rPr>
        <w:t>d</w:t>
      </w:r>
      <w:r w:rsidR="00EC49AC" w:rsidRPr="00E00D2D">
        <w:rPr>
          <w:rFonts w:ascii="FlandersArtSans-Regular" w:eastAsia="Calibri" w:hAnsi="FlandersArtSans-Regular"/>
          <w:color w:val="171717" w:themeColor="background2" w:themeShade="1A"/>
        </w:rPr>
        <w:t>egelijke evaluaties omtrent de omgevingseffecten van maatregelen</w:t>
      </w:r>
      <w:r w:rsidR="00DC7F23">
        <w:rPr>
          <w:rFonts w:ascii="FlandersArtSans-Regular" w:eastAsia="Calibri" w:hAnsi="FlandersArtSans-Regular"/>
          <w:color w:val="171717" w:themeColor="background2" w:themeShade="1A"/>
        </w:rPr>
        <w:t xml:space="preserve"> nuttig</w:t>
      </w:r>
      <w:r w:rsidR="00EC49AC" w:rsidRPr="00E00D2D">
        <w:rPr>
          <w:rFonts w:ascii="FlandersArtSans-Regular" w:eastAsia="Calibri" w:hAnsi="FlandersArtSans-Regular"/>
          <w:color w:val="171717" w:themeColor="background2" w:themeShade="1A"/>
        </w:rPr>
        <w:t xml:space="preserve"> zijn. </w:t>
      </w:r>
      <w:r w:rsidR="00385454" w:rsidRPr="00E00D2D">
        <w:rPr>
          <w:rFonts w:ascii="FlandersArtSans-Regular" w:eastAsia="Calibri" w:hAnsi="FlandersArtSans-Regular"/>
          <w:color w:val="171717" w:themeColor="background2" w:themeShade="1A"/>
        </w:rPr>
        <w:t xml:space="preserve">De voorzitter </w:t>
      </w:r>
      <w:r w:rsidR="00DC7F23">
        <w:rPr>
          <w:rFonts w:ascii="FlandersArtSans-Regular" w:eastAsia="Calibri" w:hAnsi="FlandersArtSans-Regular"/>
          <w:color w:val="171717" w:themeColor="background2" w:themeShade="1A"/>
        </w:rPr>
        <w:t>zegt</w:t>
      </w:r>
      <w:r w:rsidR="00DC7F23" w:rsidRPr="00E00D2D">
        <w:rPr>
          <w:rFonts w:ascii="FlandersArtSans-Regular" w:eastAsia="Calibri" w:hAnsi="FlandersArtSans-Regular"/>
          <w:color w:val="171717" w:themeColor="background2" w:themeShade="1A"/>
        </w:rPr>
        <w:t xml:space="preserve"> </w:t>
      </w:r>
      <w:r w:rsidR="00385454" w:rsidRPr="00E00D2D">
        <w:rPr>
          <w:rFonts w:ascii="FlandersArtSans-Regular" w:eastAsia="Calibri" w:hAnsi="FlandersArtSans-Regular"/>
          <w:color w:val="171717" w:themeColor="background2" w:themeShade="1A"/>
        </w:rPr>
        <w:t>dat U</w:t>
      </w:r>
      <w:r w:rsidR="00003BDE">
        <w:rPr>
          <w:rFonts w:ascii="FlandersArtSans-Regular" w:eastAsia="Calibri" w:hAnsi="FlandersArtSans-Regular"/>
          <w:color w:val="171717" w:themeColor="background2" w:themeShade="1A"/>
        </w:rPr>
        <w:t xml:space="preserve">niversiteit </w:t>
      </w:r>
      <w:r w:rsidR="00385454" w:rsidRPr="00E00D2D">
        <w:rPr>
          <w:rFonts w:ascii="FlandersArtSans-Regular" w:eastAsia="Calibri" w:hAnsi="FlandersArtSans-Regular"/>
          <w:color w:val="171717" w:themeColor="background2" w:themeShade="1A"/>
        </w:rPr>
        <w:t>Hasselt reeds een onderzoek uitvoerde naar biodiversiteitsmeetnetten</w:t>
      </w:r>
      <w:r w:rsidR="00EC49AC" w:rsidRPr="00E00D2D">
        <w:rPr>
          <w:rFonts w:ascii="FlandersArtSans-Regular" w:eastAsia="Calibri" w:hAnsi="FlandersArtSans-Regular"/>
          <w:color w:val="171717" w:themeColor="background2" w:themeShade="1A"/>
        </w:rPr>
        <w:t>. Er moet echter wel onderscheid gemaakt worden tussen PDPO</w:t>
      </w:r>
      <w:r w:rsidR="00660D1D" w:rsidRPr="00E00D2D">
        <w:rPr>
          <w:rFonts w:ascii="FlandersArtSans-Regular" w:eastAsia="Calibri" w:hAnsi="FlandersArtSans-Regular"/>
          <w:color w:val="171717" w:themeColor="background2" w:themeShade="1A"/>
        </w:rPr>
        <w:t xml:space="preserve"> </w:t>
      </w:r>
      <w:r w:rsidR="00EC49AC" w:rsidRPr="00E00D2D">
        <w:rPr>
          <w:rFonts w:ascii="FlandersArtSans-Regular" w:eastAsia="Calibri" w:hAnsi="FlandersArtSans-Regular"/>
          <w:color w:val="171717" w:themeColor="background2" w:themeShade="1A"/>
        </w:rPr>
        <w:t xml:space="preserve">III en de ambities van het GLB-SP waarbij de effecten van de maatregelen zijn onderzocht via de MER. </w:t>
      </w:r>
      <w:r w:rsidR="006C5F78" w:rsidRPr="00E00D2D">
        <w:rPr>
          <w:rFonts w:ascii="FlandersArtSans-Regular" w:eastAsia="Calibri" w:hAnsi="FlandersArtSans-Regular"/>
          <w:color w:val="171717" w:themeColor="background2" w:themeShade="1A"/>
        </w:rPr>
        <w:t>De voorzitter en beheerautoriteit zullen alleszins de Beslissing van de Vlaamse Regering van 23 april 2014 verder bekijken.</w:t>
      </w:r>
      <w:r w:rsidR="00A44B32" w:rsidRPr="00E00D2D">
        <w:rPr>
          <w:rFonts w:ascii="FlandersArtSans-Regular" w:eastAsia="Calibri" w:hAnsi="FlandersArtSans-Regular"/>
          <w:color w:val="171717" w:themeColor="background2" w:themeShade="1A"/>
        </w:rPr>
        <w:t xml:space="preserve"> Verder stelt k</w:t>
      </w:r>
      <w:r w:rsidR="006C5F78" w:rsidRPr="00E00D2D">
        <w:rPr>
          <w:rFonts w:ascii="FlandersArtSans-Regular" w:eastAsia="Calibri" w:hAnsi="FlandersArtSans-Regular"/>
          <w:color w:val="171717" w:themeColor="background2" w:themeShade="1A"/>
        </w:rPr>
        <w:t xml:space="preserve">abinet Demir zijn twijfels bij het realiseren van alle Natura 2000-doelstellingen. De voorzitter wijst erop dat er </w:t>
      </w:r>
      <w:r w:rsidR="00881606">
        <w:rPr>
          <w:rFonts w:ascii="FlandersArtSans-Regular" w:eastAsia="Calibri" w:hAnsi="FlandersArtSans-Regular"/>
          <w:color w:val="171717" w:themeColor="background2" w:themeShade="1A"/>
        </w:rPr>
        <w:t>tijdens</w:t>
      </w:r>
      <w:r w:rsidR="00881606" w:rsidRPr="00E00D2D">
        <w:rPr>
          <w:rFonts w:ascii="FlandersArtSans-Regular" w:eastAsia="Calibri" w:hAnsi="FlandersArtSans-Regular"/>
          <w:color w:val="171717" w:themeColor="background2" w:themeShade="1A"/>
        </w:rPr>
        <w:t xml:space="preserve"> </w:t>
      </w:r>
      <w:r w:rsidR="006C5F78" w:rsidRPr="00E00D2D">
        <w:rPr>
          <w:rFonts w:ascii="FlandersArtSans-Regular" w:eastAsia="Calibri" w:hAnsi="FlandersArtSans-Regular"/>
          <w:color w:val="171717" w:themeColor="background2" w:themeShade="1A"/>
        </w:rPr>
        <w:t xml:space="preserve">de vorige vergadering van het monitoringcomité beslist is om financiële middelen over te hevelen </w:t>
      </w:r>
      <w:r w:rsidR="008B5169">
        <w:rPr>
          <w:rFonts w:ascii="FlandersArtSans-Regular" w:eastAsia="Calibri" w:hAnsi="FlandersArtSans-Regular"/>
          <w:color w:val="171717" w:themeColor="background2" w:themeShade="1A"/>
        </w:rPr>
        <w:t>van de PDPO III maatregel Inrichting Natura</w:t>
      </w:r>
      <w:r w:rsidR="00BA56BF">
        <w:rPr>
          <w:rFonts w:ascii="FlandersArtSans-Regular" w:eastAsia="Calibri" w:hAnsi="FlandersArtSans-Regular"/>
          <w:color w:val="171717" w:themeColor="background2" w:themeShade="1A"/>
        </w:rPr>
        <w:t xml:space="preserve"> </w:t>
      </w:r>
      <w:r w:rsidR="008B5169">
        <w:rPr>
          <w:rFonts w:ascii="FlandersArtSans-Regular" w:eastAsia="Calibri" w:hAnsi="FlandersArtSans-Regular"/>
          <w:color w:val="171717" w:themeColor="background2" w:themeShade="1A"/>
        </w:rPr>
        <w:t xml:space="preserve">2000 naar Omgevingskwaliteit </w:t>
      </w:r>
      <w:r w:rsidR="00F3735B">
        <w:rPr>
          <w:rFonts w:ascii="FlandersArtSans-Regular" w:eastAsia="Calibri" w:hAnsi="FlandersArtSans-Regular"/>
          <w:color w:val="171717" w:themeColor="background2" w:themeShade="1A"/>
        </w:rPr>
        <w:t xml:space="preserve">op vraag van de betrokken beheersdiensten ANB en VLM </w:t>
      </w:r>
      <w:r w:rsidR="006C5F78" w:rsidRPr="00E00D2D">
        <w:rPr>
          <w:rFonts w:ascii="FlandersArtSans-Regular" w:eastAsia="Calibri" w:hAnsi="FlandersArtSans-Regular"/>
          <w:color w:val="171717" w:themeColor="background2" w:themeShade="1A"/>
        </w:rPr>
        <w:t>en dat we dit nu niet in vraag kunnen stellen. De voorzitter stelt nogmaals dat we in de genoemde Beslissing van de Vlaamse Regering zullen onderzoeken welke entiteit er verantwoordelijk is.</w:t>
      </w:r>
    </w:p>
    <w:p w14:paraId="4BB47144" w14:textId="432E3C13" w:rsidR="00071C76" w:rsidRPr="00AA6CA9" w:rsidRDefault="00071C76" w:rsidP="00AA6CA9">
      <w:pPr>
        <w:jc w:val="both"/>
        <w:rPr>
          <w:rFonts w:ascii="FlandersArtSans-Regular" w:hAnsi="FlandersArtSans-Regular"/>
        </w:rPr>
      </w:pPr>
      <w:bookmarkStart w:id="6" w:name="_Hlk139015861"/>
      <w:r>
        <w:t>O</w:t>
      </w:r>
      <w:r>
        <w:rPr>
          <w:rFonts w:ascii="FlandersArtSans-Regular" w:hAnsi="FlandersArtSans-Regular"/>
        </w:rPr>
        <w:t xml:space="preserve">ver de vraag tot monitoring bevestigt de vertegenwoordiger van de SERV wat reeds gezegd werd met name dat het belangrijk is om eerst het BVR te bekijken alvorens conclusies te trekken. Aansluitend valt het op dat het nogal gemakkelijk is te zeggen dat het moeilijk is om de impact op de </w:t>
      </w:r>
      <w:proofErr w:type="spellStart"/>
      <w:r>
        <w:rPr>
          <w:rFonts w:ascii="FlandersArtSans-Regular" w:hAnsi="FlandersArtSans-Regular"/>
        </w:rPr>
        <w:t>IHD</w:t>
      </w:r>
      <w:r w:rsidR="0084539E">
        <w:rPr>
          <w:rFonts w:ascii="FlandersArtSans-Regular" w:hAnsi="FlandersArtSans-Regular"/>
        </w:rPr>
        <w:t>’s</w:t>
      </w:r>
      <w:proofErr w:type="spellEnd"/>
      <w:r>
        <w:rPr>
          <w:rFonts w:ascii="FlandersArtSans-Regular" w:hAnsi="FlandersArtSans-Regular"/>
        </w:rPr>
        <w:t xml:space="preserve"> van door GLB gefinancierde Natura 2000-maatregelen te berekenen, terwijl er voor de rest van het GLB-SP steeds opnieuw naar impact en monitoring gevraagd wordt. De voorzitter beaamt dat het eerst belangrijk is dat we het BVR bekijken.</w:t>
      </w:r>
    </w:p>
    <w:bookmarkEnd w:id="6"/>
    <w:p w14:paraId="3A322CCC" w14:textId="73142451" w:rsidR="00E66B23" w:rsidRPr="00E00D2D" w:rsidRDefault="006C5F78" w:rsidP="00094168">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De voorzitter benoemt voor de duidelijkheid de drie behandelde punten in deze presentatie </w:t>
      </w:r>
      <w:r w:rsidR="00DC705A">
        <w:rPr>
          <w:rFonts w:ascii="FlandersArtSans-Regular" w:eastAsia="Calibri" w:hAnsi="FlandersArtSans-Regular"/>
          <w:color w:val="171717" w:themeColor="background2" w:themeShade="1A"/>
        </w:rPr>
        <w:t xml:space="preserve">(jaarverslag, communicatiestrategie en evaluatieplan) </w:t>
      </w:r>
      <w:r w:rsidR="00DF32BA" w:rsidRPr="00E00D2D">
        <w:rPr>
          <w:rFonts w:ascii="FlandersArtSans-Regular" w:eastAsia="Calibri" w:hAnsi="FlandersArtSans-Regular"/>
          <w:color w:val="171717" w:themeColor="background2" w:themeShade="1A"/>
        </w:rPr>
        <w:t>en vraagt of alles duidelijk is.</w:t>
      </w:r>
    </w:p>
    <w:p w14:paraId="26276402" w14:textId="7F87EB07" w:rsidR="00DF32BA" w:rsidRPr="00E00D2D" w:rsidRDefault="00DF32BA" w:rsidP="00094168">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De Europese Commissie </w:t>
      </w:r>
      <w:r w:rsidR="00E00D2D" w:rsidRPr="00E00D2D">
        <w:rPr>
          <w:rFonts w:ascii="FlandersArtSans-Regular" w:eastAsia="Calibri" w:hAnsi="FlandersArtSans-Regular"/>
          <w:color w:val="171717" w:themeColor="background2" w:themeShade="1A"/>
        </w:rPr>
        <w:t>verduidelijkt ter</w:t>
      </w:r>
      <w:r w:rsidRPr="00E00D2D">
        <w:rPr>
          <w:rFonts w:ascii="FlandersArtSans-Regular" w:eastAsia="Calibri" w:hAnsi="FlandersArtSans-Regular"/>
          <w:color w:val="171717" w:themeColor="background2" w:themeShade="1A"/>
        </w:rPr>
        <w:t xml:space="preserve"> transparantie dat het jaarverslag ten laatste op 30 juni dient ingediend te worden bij de Commissie, waarna er onderzocht wordt of het jaarverslag ontvankelijk is. Indien dit het geval is, zal het vervolgens geanalyseerd worden. Dit is de reden waarom er vanuit de Commissie </w:t>
      </w:r>
      <w:r w:rsidR="00DC705A">
        <w:rPr>
          <w:rFonts w:ascii="FlandersArtSans-Regular" w:eastAsia="Calibri" w:hAnsi="FlandersArtSans-Regular"/>
          <w:color w:val="171717" w:themeColor="background2" w:themeShade="1A"/>
        </w:rPr>
        <w:t xml:space="preserve">nu </w:t>
      </w:r>
      <w:r w:rsidRPr="00E00D2D">
        <w:rPr>
          <w:rFonts w:ascii="FlandersArtSans-Regular" w:eastAsia="Calibri" w:hAnsi="FlandersArtSans-Regular"/>
          <w:color w:val="171717" w:themeColor="background2" w:themeShade="1A"/>
        </w:rPr>
        <w:t>niet al te veel vragen gesteld zijn.</w:t>
      </w:r>
    </w:p>
    <w:p w14:paraId="62001479" w14:textId="250A3D4F" w:rsidR="005E4C74" w:rsidRPr="005E4C74" w:rsidRDefault="005E4C74" w:rsidP="00094168">
      <w:pPr>
        <w:spacing w:before="120"/>
        <w:jc w:val="both"/>
        <w:rPr>
          <w:rFonts w:ascii="FlandersArtSans-Regular" w:eastAsia="Calibri" w:hAnsi="FlandersArtSans-Regular"/>
          <w:color w:val="171717" w:themeColor="background2" w:themeShade="1A"/>
        </w:rPr>
      </w:pPr>
      <w:bookmarkStart w:id="7" w:name="_Hlk138851266"/>
      <w:r w:rsidRPr="005E4C74">
        <w:rPr>
          <w:rFonts w:ascii="FlandersArtSans-Regular" w:eastAsia="Calibri" w:hAnsi="FlandersArtSans-Regular"/>
          <w:color w:val="171717" w:themeColor="background2" w:themeShade="1A"/>
        </w:rPr>
        <w:t xml:space="preserve">Kabinet Demir vraagt nog ter verduidelijking of er een soortgelijk communicatieplan voor het GLB-SP opgesteld wordt zoals voor PDPO III en er hiervoor zal samengewerkt worden met andere entiteiten waaronder VLM. De vertegenwoordiger van het Vlaams Ruraal Netwerk bevestigt dat er voor de acties van het Vlaams Ruraal Netwerk een actieplan opgemaakt wordt, met ook telkens een jaarplanning. Bij het opstellen hiervan wordt </w:t>
      </w:r>
      <w:r>
        <w:rPr>
          <w:rFonts w:ascii="FlandersArtSans-Regular" w:eastAsia="Calibri" w:hAnsi="FlandersArtSans-Regular"/>
          <w:color w:val="171717" w:themeColor="background2" w:themeShade="1A"/>
        </w:rPr>
        <w:t xml:space="preserve">er </w:t>
      </w:r>
      <w:r w:rsidRPr="005E4C74">
        <w:rPr>
          <w:rFonts w:ascii="FlandersArtSans-Regular" w:eastAsia="Calibri" w:hAnsi="FlandersArtSans-Regular"/>
          <w:color w:val="171717" w:themeColor="background2" w:themeShade="1A"/>
        </w:rPr>
        <w:t>afgestemd met VLM en alle andere beheersdiensten. Zij zijn hierover reeds in contact.</w:t>
      </w:r>
      <w:bookmarkEnd w:id="7"/>
    </w:p>
    <w:p w14:paraId="4767B48D" w14:textId="60381164" w:rsidR="00094168" w:rsidRPr="00E00D2D" w:rsidRDefault="00094168" w:rsidP="00094168">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Vervolgens stelt de vertegenwoordiger van kabinet Demir een vraag </w:t>
      </w:r>
      <w:r w:rsidR="00003BDE">
        <w:rPr>
          <w:rFonts w:ascii="FlandersArtSans-Regular" w:eastAsia="Calibri" w:hAnsi="FlandersArtSans-Regular"/>
          <w:color w:val="171717" w:themeColor="background2" w:themeShade="1A"/>
        </w:rPr>
        <w:t>over</w:t>
      </w:r>
      <w:r w:rsidRPr="00E00D2D">
        <w:rPr>
          <w:rFonts w:ascii="FlandersArtSans-Regular" w:eastAsia="Calibri" w:hAnsi="FlandersArtSans-Regular"/>
          <w:color w:val="171717" w:themeColor="background2" w:themeShade="1A"/>
        </w:rPr>
        <w:t xml:space="preserve"> </w:t>
      </w:r>
      <w:r w:rsidR="005709CF" w:rsidRPr="00E00D2D">
        <w:rPr>
          <w:rFonts w:ascii="FlandersArtSans-Regular" w:eastAsia="Calibri" w:hAnsi="FlandersArtSans-Regular"/>
          <w:color w:val="171717" w:themeColor="background2" w:themeShade="1A"/>
        </w:rPr>
        <w:t xml:space="preserve">het gebruik van </w:t>
      </w:r>
      <w:r w:rsidRPr="00E00D2D">
        <w:rPr>
          <w:rFonts w:ascii="FlandersArtSans-Regular" w:eastAsia="Calibri" w:hAnsi="FlandersArtSans-Regular"/>
          <w:color w:val="171717" w:themeColor="background2" w:themeShade="1A"/>
        </w:rPr>
        <w:t>technische bijstand</w:t>
      </w:r>
      <w:r w:rsidR="005709CF" w:rsidRPr="00E00D2D">
        <w:rPr>
          <w:rFonts w:ascii="FlandersArtSans-Regular" w:eastAsia="Calibri" w:hAnsi="FlandersArtSans-Regular"/>
          <w:color w:val="171717" w:themeColor="background2" w:themeShade="1A"/>
        </w:rPr>
        <w:t xml:space="preserve"> voor </w:t>
      </w:r>
      <w:r w:rsidR="00660D1D" w:rsidRPr="00E00D2D">
        <w:rPr>
          <w:rFonts w:ascii="FlandersArtSans-Regular" w:eastAsia="Calibri" w:hAnsi="FlandersArtSans-Regular"/>
          <w:color w:val="171717" w:themeColor="background2" w:themeShade="1A"/>
        </w:rPr>
        <w:t>onder meer</w:t>
      </w:r>
      <w:r w:rsidR="005709CF" w:rsidRPr="00E00D2D">
        <w:rPr>
          <w:rFonts w:ascii="FlandersArtSans-Regular" w:eastAsia="Calibri" w:hAnsi="FlandersArtSans-Regular"/>
          <w:color w:val="171717" w:themeColor="background2" w:themeShade="1A"/>
        </w:rPr>
        <w:t xml:space="preserve"> evaluaties</w:t>
      </w:r>
      <w:r w:rsidRPr="00E00D2D">
        <w:rPr>
          <w:rFonts w:ascii="FlandersArtSans-Regular" w:eastAsia="Calibri" w:hAnsi="FlandersArtSans-Regular"/>
          <w:color w:val="171717" w:themeColor="background2" w:themeShade="1A"/>
        </w:rPr>
        <w:t xml:space="preserve"> </w:t>
      </w:r>
      <w:r w:rsidR="005709CF" w:rsidRPr="00E00D2D">
        <w:rPr>
          <w:rFonts w:ascii="FlandersArtSans-Regular" w:eastAsia="Calibri" w:hAnsi="FlandersArtSans-Regular"/>
          <w:color w:val="171717" w:themeColor="background2" w:themeShade="1A"/>
        </w:rPr>
        <w:t xml:space="preserve">bij verschillende entiteiten </w:t>
      </w:r>
      <w:r w:rsidRPr="00E00D2D">
        <w:rPr>
          <w:rFonts w:ascii="FlandersArtSans-Regular" w:eastAsia="Calibri" w:hAnsi="FlandersArtSans-Regular"/>
          <w:color w:val="171717" w:themeColor="background2" w:themeShade="1A"/>
        </w:rPr>
        <w:t>en een vraag of er reeds duidelijkheid is over de evaluatie van pre-</w:t>
      </w:r>
      <w:proofErr w:type="spellStart"/>
      <w:r w:rsidRPr="00E00D2D">
        <w:rPr>
          <w:rFonts w:ascii="FlandersArtSans-Regular" w:eastAsia="Calibri" w:hAnsi="FlandersArtSans-Regular"/>
          <w:color w:val="171717" w:themeColor="background2" w:themeShade="1A"/>
        </w:rPr>
        <w:t>ecoregelingen</w:t>
      </w:r>
      <w:proofErr w:type="spellEnd"/>
      <w:r w:rsidRPr="00E00D2D">
        <w:rPr>
          <w:rFonts w:ascii="FlandersArtSans-Regular" w:eastAsia="Calibri" w:hAnsi="FlandersArtSans-Regular"/>
          <w:color w:val="171717" w:themeColor="background2" w:themeShade="1A"/>
        </w:rPr>
        <w:t>. De voorzitter antwoordt op de tweede vraag dat</w:t>
      </w:r>
      <w:r w:rsidR="005709CF" w:rsidRPr="00E00D2D">
        <w:rPr>
          <w:rFonts w:ascii="FlandersArtSans-Regular" w:eastAsia="Calibri" w:hAnsi="FlandersArtSans-Regular"/>
          <w:color w:val="171717" w:themeColor="background2" w:themeShade="1A"/>
        </w:rPr>
        <w:t xml:space="preserve"> er voor de pre-</w:t>
      </w:r>
      <w:proofErr w:type="spellStart"/>
      <w:r w:rsidR="005709CF" w:rsidRPr="00E00D2D">
        <w:rPr>
          <w:rFonts w:ascii="FlandersArtSans-Regular" w:eastAsia="Calibri" w:hAnsi="FlandersArtSans-Regular"/>
          <w:color w:val="171717" w:themeColor="background2" w:themeShade="1A"/>
        </w:rPr>
        <w:t>ecoregelingen</w:t>
      </w:r>
      <w:proofErr w:type="spellEnd"/>
      <w:r w:rsidR="005709CF" w:rsidRPr="00E00D2D">
        <w:rPr>
          <w:rFonts w:ascii="FlandersArtSans-Regular" w:eastAsia="Calibri" w:hAnsi="FlandersArtSans-Regular"/>
          <w:color w:val="171717" w:themeColor="background2" w:themeShade="1A"/>
        </w:rPr>
        <w:t xml:space="preserve"> nog een uitbetaling volgt in de komende weken, waarna de evaluatie zal </w:t>
      </w:r>
      <w:r w:rsidR="00F3735B">
        <w:rPr>
          <w:rFonts w:ascii="FlandersArtSans-Regular" w:eastAsia="Calibri" w:hAnsi="FlandersArtSans-Regular"/>
          <w:color w:val="171717" w:themeColor="background2" w:themeShade="1A"/>
        </w:rPr>
        <w:t>gebeuren</w:t>
      </w:r>
      <w:r w:rsidR="005709CF" w:rsidRPr="00E00D2D">
        <w:rPr>
          <w:rFonts w:ascii="FlandersArtSans-Regular" w:eastAsia="Calibri" w:hAnsi="FlandersArtSans-Regular"/>
          <w:color w:val="171717" w:themeColor="background2" w:themeShade="1A"/>
        </w:rPr>
        <w:t xml:space="preserve">. Dit najaar </w:t>
      </w:r>
      <w:r w:rsidR="00660D1D" w:rsidRPr="00E00D2D">
        <w:rPr>
          <w:rFonts w:ascii="FlandersArtSans-Regular" w:eastAsia="Calibri" w:hAnsi="FlandersArtSans-Regular"/>
          <w:color w:val="171717" w:themeColor="background2" w:themeShade="1A"/>
        </w:rPr>
        <w:t>kan dan de evaluatie voorgesteld worden aan het monitoringcomité.</w:t>
      </w:r>
      <w:r w:rsidR="005709CF"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 xml:space="preserve">De vertegenwoordiger van het Departement Landbouw en Visserij </w:t>
      </w:r>
      <w:r w:rsidR="005709CF" w:rsidRPr="00E00D2D">
        <w:rPr>
          <w:rFonts w:ascii="FlandersArtSans-Regular" w:eastAsia="Calibri" w:hAnsi="FlandersArtSans-Regular"/>
          <w:color w:val="171717" w:themeColor="background2" w:themeShade="1A"/>
        </w:rPr>
        <w:t xml:space="preserve">antwoordt op de vraag omtrent technische bijstand dat </w:t>
      </w:r>
      <w:r w:rsidR="00F3735B">
        <w:rPr>
          <w:rFonts w:ascii="FlandersArtSans-Regular" w:eastAsia="Calibri" w:hAnsi="FlandersArtSans-Regular"/>
          <w:color w:val="171717" w:themeColor="background2" w:themeShade="1A"/>
        </w:rPr>
        <w:t>elke beheersdienst een budget voor technische bijstand heeft ontvangen</w:t>
      </w:r>
      <w:r w:rsidR="007B4667">
        <w:rPr>
          <w:rFonts w:ascii="FlandersArtSans-Regular" w:eastAsia="Calibri" w:hAnsi="FlandersArtSans-Regular"/>
          <w:color w:val="171717" w:themeColor="background2" w:themeShade="1A"/>
        </w:rPr>
        <w:t>,</w:t>
      </w:r>
      <w:r w:rsidR="00F3735B">
        <w:rPr>
          <w:rFonts w:ascii="FlandersArtSans-Regular" w:eastAsia="Calibri" w:hAnsi="FlandersArtSans-Regular"/>
          <w:color w:val="171717" w:themeColor="background2" w:themeShade="1A"/>
        </w:rPr>
        <w:t xml:space="preserve"> dat</w:t>
      </w:r>
      <w:r w:rsidR="005709CF" w:rsidRPr="00E00D2D">
        <w:rPr>
          <w:rFonts w:ascii="FlandersArtSans-Regular" w:eastAsia="Calibri" w:hAnsi="FlandersArtSans-Regular"/>
          <w:color w:val="171717" w:themeColor="background2" w:themeShade="1A"/>
        </w:rPr>
        <w:t xml:space="preserve"> er afspraken zijn gemaakt met de </w:t>
      </w:r>
      <w:r w:rsidR="00865095">
        <w:rPr>
          <w:rFonts w:ascii="FlandersArtSans-Regular" w:eastAsia="Calibri" w:hAnsi="FlandersArtSans-Regular"/>
          <w:color w:val="171717" w:themeColor="background2" w:themeShade="1A"/>
        </w:rPr>
        <w:t>betrokken</w:t>
      </w:r>
      <w:r w:rsidR="00865095" w:rsidRPr="00E00D2D">
        <w:rPr>
          <w:rFonts w:ascii="FlandersArtSans-Regular" w:eastAsia="Calibri" w:hAnsi="FlandersArtSans-Regular"/>
          <w:color w:val="171717" w:themeColor="background2" w:themeShade="1A"/>
        </w:rPr>
        <w:t xml:space="preserve"> </w:t>
      </w:r>
      <w:r w:rsidR="005709CF" w:rsidRPr="00E00D2D">
        <w:rPr>
          <w:rFonts w:ascii="FlandersArtSans-Regular" w:eastAsia="Calibri" w:hAnsi="FlandersArtSans-Regular"/>
          <w:color w:val="171717" w:themeColor="background2" w:themeShade="1A"/>
        </w:rPr>
        <w:t>entiteiten en dat het hun eigen verantwoordelijkheid is om dit aan te geven aan het betaalorgaan. Kabinet Demir stelt bijkomend</w:t>
      </w:r>
      <w:r w:rsidR="001C0A13">
        <w:rPr>
          <w:rFonts w:ascii="FlandersArtSans-Regular" w:eastAsia="Calibri" w:hAnsi="FlandersArtSans-Regular"/>
          <w:color w:val="171717" w:themeColor="background2" w:themeShade="1A"/>
        </w:rPr>
        <w:t xml:space="preserve"> de</w:t>
      </w:r>
      <w:r w:rsidR="005709CF" w:rsidRPr="00E00D2D">
        <w:rPr>
          <w:rFonts w:ascii="FlandersArtSans-Regular" w:eastAsia="Calibri" w:hAnsi="FlandersArtSans-Regular"/>
          <w:color w:val="171717" w:themeColor="background2" w:themeShade="1A"/>
        </w:rPr>
        <w:t xml:space="preserve"> vraag of het monitoringcomité op de hoogte gesteld wordt van hoe er met de technische bijstand omgesprongen wordt. Hierop wordt geantwoord dat er een onderscheid gemaakt moet worden tussen technische bijstand en evaluatie. </w:t>
      </w:r>
      <w:r w:rsidR="007E387B">
        <w:rPr>
          <w:rFonts w:ascii="FlandersArtSans-Regular" w:eastAsia="Calibri" w:hAnsi="FlandersArtSans-Regular"/>
          <w:color w:val="171717" w:themeColor="background2" w:themeShade="1A"/>
        </w:rPr>
        <w:t>In het nieuwe GLB is technische bijstand een overhead kost die niet meer gelinkt moet worden aan uitgaven. Daarvoor zijn dus afspraken gemaakt met de verschillende beheer</w:t>
      </w:r>
      <w:r w:rsidR="001C0A13">
        <w:rPr>
          <w:rFonts w:ascii="FlandersArtSans-Regular" w:eastAsia="Calibri" w:hAnsi="FlandersArtSans-Regular"/>
          <w:color w:val="171717" w:themeColor="background2" w:themeShade="1A"/>
        </w:rPr>
        <w:t>s</w:t>
      </w:r>
      <w:r w:rsidR="007E387B">
        <w:rPr>
          <w:rFonts w:ascii="FlandersArtSans-Regular" w:eastAsia="Calibri" w:hAnsi="FlandersArtSans-Regular"/>
          <w:color w:val="171717" w:themeColor="background2" w:themeShade="1A"/>
        </w:rPr>
        <w:t xml:space="preserve">diensten. Evaluaties zullen op het monitoringcomité aan bod komen </w:t>
      </w:r>
      <w:r w:rsidR="00660D1D" w:rsidRPr="00E00D2D">
        <w:rPr>
          <w:rFonts w:ascii="FlandersArtSans-Regular" w:eastAsia="Calibri" w:hAnsi="FlandersArtSans-Regular"/>
          <w:color w:val="171717" w:themeColor="background2" w:themeShade="1A"/>
        </w:rPr>
        <w:lastRenderedPageBreak/>
        <w:t>via het evaluatieplan</w:t>
      </w:r>
      <w:r w:rsidR="00E00D2D" w:rsidRPr="00E00D2D">
        <w:rPr>
          <w:rFonts w:ascii="FlandersArtSans-Regular" w:eastAsia="Calibri" w:hAnsi="FlandersArtSans-Regular"/>
          <w:color w:val="171717" w:themeColor="background2" w:themeShade="1A"/>
        </w:rPr>
        <w:t xml:space="preserve"> GLB-SP</w:t>
      </w:r>
      <w:r w:rsidR="00DA0830">
        <w:rPr>
          <w:rFonts w:ascii="FlandersArtSans-Regular" w:eastAsia="Calibri" w:hAnsi="FlandersArtSans-Regular"/>
          <w:color w:val="171717" w:themeColor="background2" w:themeShade="1A"/>
        </w:rPr>
        <w:t>.</w:t>
      </w:r>
      <w:r w:rsidR="00660D1D" w:rsidRPr="00E00D2D">
        <w:rPr>
          <w:rFonts w:ascii="FlandersArtSans-Regular" w:eastAsia="Calibri" w:hAnsi="FlandersArtSans-Regular"/>
          <w:color w:val="171717" w:themeColor="background2" w:themeShade="1A"/>
        </w:rPr>
        <w:t xml:space="preserve"> </w:t>
      </w:r>
      <w:r w:rsidR="00DA0830">
        <w:rPr>
          <w:rFonts w:ascii="FlandersArtSans-Regular" w:eastAsia="Calibri" w:hAnsi="FlandersArtSans-Regular"/>
          <w:color w:val="171717" w:themeColor="background2" w:themeShade="1A"/>
        </w:rPr>
        <w:t>D</w:t>
      </w:r>
      <w:r w:rsidR="00660D1D" w:rsidRPr="00E00D2D">
        <w:rPr>
          <w:rFonts w:ascii="FlandersArtSans-Regular" w:eastAsia="Calibri" w:hAnsi="FlandersArtSans-Regular"/>
          <w:color w:val="171717" w:themeColor="background2" w:themeShade="1A"/>
        </w:rPr>
        <w:t>it wordt op het einde van het jaar voorgelegd,</w:t>
      </w:r>
      <w:r w:rsidR="005709CF" w:rsidRPr="00E00D2D">
        <w:rPr>
          <w:rFonts w:ascii="FlandersArtSans-Regular" w:eastAsia="Calibri" w:hAnsi="FlandersArtSans-Regular"/>
          <w:color w:val="171717" w:themeColor="background2" w:themeShade="1A"/>
        </w:rPr>
        <w:t xml:space="preserve"> en de beheersdiensten zullen moeten aangeven welke stappen er ondernomen </w:t>
      </w:r>
      <w:r w:rsidR="00660D1D" w:rsidRPr="00E00D2D">
        <w:rPr>
          <w:rFonts w:ascii="FlandersArtSans-Regular" w:eastAsia="Calibri" w:hAnsi="FlandersArtSans-Regular"/>
          <w:color w:val="171717" w:themeColor="background2" w:themeShade="1A"/>
        </w:rPr>
        <w:t>worden</w:t>
      </w:r>
      <w:r w:rsidR="005709CF" w:rsidRPr="00E00D2D">
        <w:rPr>
          <w:rFonts w:ascii="FlandersArtSans-Regular" w:eastAsia="Calibri" w:hAnsi="FlandersArtSans-Regular"/>
          <w:color w:val="171717" w:themeColor="background2" w:themeShade="1A"/>
        </w:rPr>
        <w:t xml:space="preserve">. De vertegenwoordiger van </w:t>
      </w:r>
      <w:r w:rsidR="00E00D2D" w:rsidRPr="00E00D2D">
        <w:rPr>
          <w:rFonts w:ascii="FlandersArtSans-Regular" w:eastAsia="Calibri" w:hAnsi="FlandersArtSans-Regular"/>
          <w:color w:val="171717" w:themeColor="background2" w:themeShade="1A"/>
        </w:rPr>
        <w:t xml:space="preserve">VLM </w:t>
      </w:r>
      <w:r w:rsidR="005709CF" w:rsidRPr="00E00D2D">
        <w:rPr>
          <w:rFonts w:ascii="FlandersArtSans-Regular" w:eastAsia="Calibri" w:hAnsi="FlandersArtSans-Regular"/>
          <w:color w:val="171717" w:themeColor="background2" w:themeShade="1A"/>
        </w:rPr>
        <w:t xml:space="preserve">bevestigt dit.  </w:t>
      </w:r>
    </w:p>
    <w:p w14:paraId="01853E9A" w14:textId="3CBD3F39" w:rsidR="005709CF" w:rsidRPr="00E00D2D" w:rsidRDefault="005709CF" w:rsidP="00094168">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Hierna overloopt de voorzitter een laatste maal de drie overlopen punten en er wordt geconcludeerd</w:t>
      </w:r>
      <w:r w:rsidR="00E00D2D" w:rsidRPr="00E00D2D">
        <w:rPr>
          <w:rFonts w:ascii="FlandersArtSans-Regular" w:eastAsia="Calibri" w:hAnsi="FlandersArtSans-Regular"/>
          <w:color w:val="171717" w:themeColor="background2" w:themeShade="1A"/>
        </w:rPr>
        <w:t xml:space="preserve"> dat</w:t>
      </w:r>
      <w:r w:rsidRPr="00E00D2D">
        <w:rPr>
          <w:rFonts w:ascii="FlandersArtSans-Regular" w:eastAsia="Calibri" w:hAnsi="FlandersArtSans-Regular"/>
          <w:color w:val="171717" w:themeColor="background2" w:themeShade="1A"/>
        </w:rPr>
        <w:t>:</w:t>
      </w:r>
    </w:p>
    <w:p w14:paraId="5638B8A0" w14:textId="7FFA1107" w:rsidR="00DF32BA" w:rsidRDefault="00DF32BA" w:rsidP="00DF32BA">
      <w:pPr>
        <w:pStyle w:val="Lijstalinea"/>
        <w:numPr>
          <w:ilvl w:val="0"/>
          <w:numId w:val="21"/>
        </w:numPr>
        <w:spacing w:before="120"/>
      </w:pPr>
      <w:r>
        <w:t xml:space="preserve">Het jaarverslag 2022 PDPOIII </w:t>
      </w:r>
      <w:r w:rsidR="005709CF">
        <w:t>is goedgekeurd</w:t>
      </w:r>
      <w:r w:rsidR="001102BF">
        <w:t>.</w:t>
      </w:r>
    </w:p>
    <w:p w14:paraId="590FB04F" w14:textId="662776A9" w:rsidR="00DF32BA" w:rsidRDefault="00DF32BA" w:rsidP="00DF32BA">
      <w:pPr>
        <w:pStyle w:val="Lijstalinea"/>
        <w:numPr>
          <w:ilvl w:val="0"/>
          <w:numId w:val="21"/>
        </w:numPr>
        <w:spacing w:before="120"/>
      </w:pPr>
      <w:r>
        <w:t xml:space="preserve">De communicatiestrategie </w:t>
      </w:r>
      <w:r w:rsidR="001102BF">
        <w:t>werd voorgelegd.</w:t>
      </w:r>
    </w:p>
    <w:p w14:paraId="553ACCE7" w14:textId="6648CFDD" w:rsidR="00E66B23" w:rsidRDefault="00DF32BA" w:rsidP="008A6E31">
      <w:pPr>
        <w:pStyle w:val="Lijstalinea"/>
        <w:numPr>
          <w:ilvl w:val="0"/>
          <w:numId w:val="21"/>
        </w:numPr>
        <w:spacing w:before="120"/>
      </w:pPr>
      <w:r>
        <w:t xml:space="preserve">Het evaluatieplan </w:t>
      </w:r>
      <w:r w:rsidR="001102BF">
        <w:t>werd onderzocht.</w:t>
      </w:r>
      <w:bookmarkEnd w:id="4"/>
    </w:p>
    <w:p w14:paraId="29FEEAB5" w14:textId="00114FFB" w:rsidR="00E66B23" w:rsidRDefault="00E66B23" w:rsidP="00022D99">
      <w:pPr>
        <w:pStyle w:val="Kop1"/>
        <w:numPr>
          <w:ilvl w:val="0"/>
          <w:numId w:val="17"/>
        </w:numPr>
        <w:spacing w:before="120" w:line="240" w:lineRule="auto"/>
      </w:pPr>
      <w:bookmarkStart w:id="8" w:name="_Toc137629365"/>
      <w:r w:rsidRPr="009A2C04">
        <w:t>GLB-SP: Selectiefiches vorming en advies (</w:t>
      </w:r>
      <w:r>
        <w:t xml:space="preserve">ter </w:t>
      </w:r>
      <w:r w:rsidRPr="009A2C04">
        <w:t>advies)</w:t>
      </w:r>
      <w:bookmarkEnd w:id="8"/>
    </w:p>
    <w:p w14:paraId="0B2E3475" w14:textId="6FA3FDD7" w:rsidR="002E3BDE" w:rsidRDefault="00DE4658" w:rsidP="002E3BDE">
      <w:r>
        <w:object w:dxaOrig="544" w:dyaOrig="312" w14:anchorId="069F29F3">
          <v:shape id="_x0000_i1032" type="#_x0000_t75" style="width:1in;height:43.35pt" o:ole="">
            <v:imagedata r:id="rId29" o:title=""/>
          </v:shape>
          <o:OLEObject Type="Embed" ProgID="AcroExch.Document.DC" ShapeID="_x0000_i1032" DrawAspect="Icon" ObjectID="_1757504782" r:id="rId30"/>
        </w:object>
      </w:r>
    </w:p>
    <w:p w14:paraId="7FBF05B5" w14:textId="70F4391A" w:rsidR="002E3BDE" w:rsidRPr="00E00D2D" w:rsidRDefault="002E3BDE" w:rsidP="000E4557">
      <w:pPr>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Op de vorige vergadering hebben we reeds enkele selectiefiches besproken. Deze vergadering staat enkel d</w:t>
      </w:r>
      <w:r w:rsidR="001C0A13">
        <w:rPr>
          <w:rFonts w:ascii="FlandersArtSans-Regular" w:eastAsia="Calibri" w:hAnsi="FlandersArtSans-Regular"/>
          <w:color w:val="171717" w:themeColor="background2" w:themeShade="1A"/>
        </w:rPr>
        <w:t>e selectiefiche</w:t>
      </w:r>
      <w:r w:rsidRPr="00E00D2D">
        <w:rPr>
          <w:rFonts w:ascii="FlandersArtSans-Regular" w:eastAsia="Calibri" w:hAnsi="FlandersArtSans-Regular"/>
          <w:color w:val="171717" w:themeColor="background2" w:themeShade="1A"/>
        </w:rPr>
        <w:t xml:space="preserve"> van de interventie </w:t>
      </w:r>
      <w:r w:rsidR="00876BB5">
        <w:rPr>
          <w:rFonts w:ascii="FlandersArtSans-Regular" w:eastAsia="Calibri" w:hAnsi="FlandersArtSans-Regular"/>
          <w:color w:val="171717" w:themeColor="background2" w:themeShade="1A"/>
        </w:rPr>
        <w:t>“</w:t>
      </w:r>
      <w:r w:rsidRPr="00E00D2D">
        <w:rPr>
          <w:rFonts w:ascii="FlandersArtSans-Regular" w:eastAsia="Calibri" w:hAnsi="FlandersArtSans-Regular"/>
          <w:color w:val="171717" w:themeColor="background2" w:themeShade="1A"/>
        </w:rPr>
        <w:t xml:space="preserve">vorming en advies op maat – </w:t>
      </w:r>
      <w:proofErr w:type="spellStart"/>
      <w:r w:rsidRPr="00E00D2D">
        <w:rPr>
          <w:rFonts w:ascii="FlandersArtSans-Regular" w:eastAsia="Calibri" w:hAnsi="FlandersArtSans-Regular"/>
          <w:color w:val="171717" w:themeColor="background2" w:themeShade="1A"/>
        </w:rPr>
        <w:t>aanbodgestuurd</w:t>
      </w:r>
      <w:proofErr w:type="spellEnd"/>
      <w:r w:rsidR="00876BB5">
        <w:rPr>
          <w:rFonts w:ascii="FlandersArtSans-Regular" w:eastAsia="Calibri" w:hAnsi="FlandersArtSans-Regular"/>
          <w:color w:val="171717" w:themeColor="background2" w:themeShade="1A"/>
        </w:rPr>
        <w:t>”</w:t>
      </w:r>
      <w:r w:rsidRPr="00E00D2D">
        <w:rPr>
          <w:rFonts w:ascii="FlandersArtSans-Regular" w:eastAsia="Calibri" w:hAnsi="FlandersArtSans-Regular"/>
          <w:color w:val="171717" w:themeColor="background2" w:themeShade="1A"/>
        </w:rPr>
        <w:t xml:space="preserve"> op de agenda. Expert Els Lapage volgt dit dossier en overloopt de selectiefiche met selectiecriteria.</w:t>
      </w:r>
    </w:p>
    <w:p w14:paraId="726381FF" w14:textId="77777777" w:rsidR="008A6E31" w:rsidRDefault="002E3BDE" w:rsidP="008D3AA6">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De Europese Commissie vraagt om twee verduidelijkingen. De eerste vraag om verduidelijking gaat over de rol van de minister </w:t>
      </w:r>
      <w:r w:rsidR="000E4557" w:rsidRPr="00E00D2D">
        <w:rPr>
          <w:rFonts w:ascii="FlandersArtSans-Regular" w:eastAsia="Calibri" w:hAnsi="FlandersArtSans-Regular"/>
          <w:color w:val="171717" w:themeColor="background2" w:themeShade="1A"/>
        </w:rPr>
        <w:t xml:space="preserve">en of deze de beslissing van de jury naast zich kan neerleggen. Er wordt verzekerd dat dit niet het geval is, </w:t>
      </w:r>
      <w:r w:rsidR="00876BB5">
        <w:rPr>
          <w:rFonts w:ascii="FlandersArtSans-Regular" w:eastAsia="Calibri" w:hAnsi="FlandersArtSans-Regular"/>
          <w:color w:val="171717" w:themeColor="background2" w:themeShade="1A"/>
        </w:rPr>
        <w:t>wat ook</w:t>
      </w:r>
      <w:r w:rsidR="000E4557" w:rsidRPr="00E00D2D">
        <w:rPr>
          <w:rFonts w:ascii="FlandersArtSans-Regular" w:eastAsia="Calibri" w:hAnsi="FlandersArtSans-Regular"/>
          <w:color w:val="171717" w:themeColor="background2" w:themeShade="1A"/>
        </w:rPr>
        <w:t xml:space="preserve"> in de regelgeving</w:t>
      </w:r>
      <w:r w:rsidR="00876BB5">
        <w:rPr>
          <w:rFonts w:ascii="FlandersArtSans-Regular" w:eastAsia="Calibri" w:hAnsi="FlandersArtSans-Regular"/>
          <w:color w:val="171717" w:themeColor="background2" w:themeShade="1A"/>
        </w:rPr>
        <w:t xml:space="preserve"> staat</w:t>
      </w:r>
      <w:r w:rsidR="000E4557" w:rsidRPr="00E00D2D">
        <w:rPr>
          <w:rFonts w:ascii="FlandersArtSans-Regular" w:eastAsia="Calibri" w:hAnsi="FlandersArtSans-Regular"/>
          <w:color w:val="171717" w:themeColor="background2" w:themeShade="1A"/>
        </w:rPr>
        <w:t xml:space="preserve">. Ter verduidelijking wordt </w:t>
      </w:r>
      <w:r w:rsidR="00003BDE">
        <w:rPr>
          <w:rFonts w:ascii="FlandersArtSans-Regular" w:eastAsia="Calibri" w:hAnsi="FlandersArtSans-Regular"/>
          <w:color w:val="171717" w:themeColor="background2" w:themeShade="1A"/>
        </w:rPr>
        <w:t>de verwoording</w:t>
      </w:r>
      <w:r w:rsidR="000E4557" w:rsidRPr="00E00D2D">
        <w:rPr>
          <w:rFonts w:ascii="FlandersArtSans-Regular" w:eastAsia="Calibri" w:hAnsi="FlandersArtSans-Regular"/>
          <w:color w:val="171717" w:themeColor="background2" w:themeShade="1A"/>
        </w:rPr>
        <w:t xml:space="preserve"> in de selectiefiche</w:t>
      </w:r>
      <w:r w:rsidR="00003BDE">
        <w:rPr>
          <w:rFonts w:ascii="FlandersArtSans-Regular" w:eastAsia="Calibri" w:hAnsi="FlandersArtSans-Regular"/>
          <w:color w:val="171717" w:themeColor="background2" w:themeShade="1A"/>
        </w:rPr>
        <w:t xml:space="preserve"> aangepast</w:t>
      </w:r>
      <w:r w:rsidR="00812509">
        <w:rPr>
          <w:rFonts w:ascii="FlandersArtSans-Regular" w:eastAsia="Calibri" w:hAnsi="FlandersArtSans-Regular"/>
          <w:color w:val="171717" w:themeColor="background2" w:themeShade="1A"/>
        </w:rPr>
        <w:t>.</w:t>
      </w:r>
      <w:r w:rsidR="00812509">
        <w:rPr>
          <w:rStyle w:val="Voetnootmarkering"/>
          <w:rFonts w:ascii="FlandersArtSans-Regular" w:eastAsia="Calibri" w:hAnsi="FlandersArtSans-Regular"/>
          <w:color w:val="171717" w:themeColor="background2" w:themeShade="1A"/>
        </w:rPr>
        <w:footnoteReference w:id="3"/>
      </w:r>
      <w:r w:rsidRPr="00E00D2D">
        <w:rPr>
          <w:rFonts w:ascii="FlandersArtSans-Regular" w:eastAsia="Calibri" w:hAnsi="FlandersArtSans-Regular"/>
          <w:color w:val="171717" w:themeColor="background2" w:themeShade="1A"/>
        </w:rPr>
        <w:t xml:space="preserve"> </w:t>
      </w:r>
    </w:p>
    <w:p w14:paraId="4AC69F8F" w14:textId="482945B1" w:rsidR="000E4557" w:rsidRPr="00E00D2D" w:rsidRDefault="000E4557" w:rsidP="008D3AA6">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Ten tweede vraagt de Commissie of, aangezien het hier gaat om de </w:t>
      </w:r>
      <w:proofErr w:type="spellStart"/>
      <w:r w:rsidRPr="00E00D2D">
        <w:rPr>
          <w:rFonts w:ascii="FlandersArtSans-Regular" w:eastAsia="Calibri" w:hAnsi="FlandersArtSans-Regular"/>
          <w:color w:val="171717" w:themeColor="background2" w:themeShade="1A"/>
        </w:rPr>
        <w:t>aanbodgestuurde</w:t>
      </w:r>
      <w:proofErr w:type="spellEnd"/>
      <w:r w:rsidRPr="00E00D2D">
        <w:rPr>
          <w:rFonts w:ascii="FlandersArtSans-Regular" w:eastAsia="Calibri" w:hAnsi="FlandersArtSans-Regular"/>
          <w:color w:val="171717" w:themeColor="background2" w:themeShade="1A"/>
        </w:rPr>
        <w:t xml:space="preserve"> selectiefiche, er nog een </w:t>
      </w:r>
      <w:proofErr w:type="spellStart"/>
      <w:r w:rsidRPr="00E00D2D">
        <w:rPr>
          <w:rFonts w:ascii="FlandersArtSans-Regular" w:eastAsia="Calibri" w:hAnsi="FlandersArtSans-Regular"/>
          <w:color w:val="171717" w:themeColor="background2" w:themeShade="1A"/>
        </w:rPr>
        <w:t>vraaggestuurde</w:t>
      </w:r>
      <w:proofErr w:type="spellEnd"/>
      <w:r w:rsidRPr="00E00D2D">
        <w:rPr>
          <w:rFonts w:ascii="FlandersArtSans-Regular" w:eastAsia="Calibri" w:hAnsi="FlandersArtSans-Regular"/>
          <w:color w:val="171717" w:themeColor="background2" w:themeShade="1A"/>
        </w:rPr>
        <w:t xml:space="preserve"> selectiefiche</w:t>
      </w:r>
      <w:r w:rsidR="00212AE2" w:rsidRPr="00E00D2D">
        <w:rPr>
          <w:rFonts w:ascii="FlandersArtSans-Regular" w:eastAsia="Calibri" w:hAnsi="FlandersArtSans-Regular"/>
          <w:color w:val="171717" w:themeColor="background2" w:themeShade="1A"/>
        </w:rPr>
        <w:t xml:space="preserve"> zal voorgelegd worden in de toekomst</w:t>
      </w:r>
      <w:r w:rsidRPr="00E00D2D">
        <w:rPr>
          <w:rFonts w:ascii="FlandersArtSans-Regular" w:eastAsia="Calibri" w:hAnsi="FlandersArtSans-Regular"/>
          <w:color w:val="171717" w:themeColor="background2" w:themeShade="1A"/>
        </w:rPr>
        <w:t xml:space="preserve">. Er wordt geantwoord dat dit inderdaad het geval is en dat </w:t>
      </w:r>
      <w:r w:rsidR="00003BDE" w:rsidRPr="00E00D2D">
        <w:rPr>
          <w:rFonts w:ascii="FlandersArtSans-Regular" w:eastAsia="Calibri" w:hAnsi="FlandersArtSans-Regular"/>
          <w:color w:val="171717" w:themeColor="background2" w:themeShade="1A"/>
        </w:rPr>
        <w:t>de</w:t>
      </w:r>
      <w:r w:rsidR="00003BDE">
        <w:rPr>
          <w:rFonts w:ascii="FlandersArtSans-Regular" w:eastAsia="Calibri" w:hAnsi="FlandersArtSans-Regular"/>
          <w:color w:val="171717" w:themeColor="background2" w:themeShade="1A"/>
        </w:rPr>
        <w:t xml:space="preserve"> selectiefiche</w:t>
      </w:r>
      <w:r w:rsidR="00003BDE" w:rsidRPr="00E00D2D">
        <w:rPr>
          <w:rFonts w:ascii="FlandersArtSans-Regular" w:eastAsia="Calibri" w:hAnsi="FlandersArtSans-Regular"/>
          <w:color w:val="171717" w:themeColor="background2" w:themeShade="1A"/>
        </w:rPr>
        <w:t xml:space="preserve"> </w:t>
      </w:r>
      <w:r w:rsidRPr="00E00D2D">
        <w:rPr>
          <w:rFonts w:ascii="FlandersArtSans-Regular" w:eastAsia="Calibri" w:hAnsi="FlandersArtSans-Regular"/>
          <w:color w:val="171717" w:themeColor="background2" w:themeShade="1A"/>
        </w:rPr>
        <w:t>eind dit jaar zal voorgelegd worden aan het monitoringcomité</w:t>
      </w:r>
      <w:r w:rsidR="00C52408" w:rsidRPr="00E00D2D">
        <w:rPr>
          <w:rFonts w:ascii="FlandersArtSans-Regular" w:eastAsia="Calibri" w:hAnsi="FlandersArtSans-Regular"/>
          <w:color w:val="171717" w:themeColor="background2" w:themeShade="1A"/>
        </w:rPr>
        <w:t>. De oproep voor de</w:t>
      </w:r>
      <w:r w:rsidR="00A77D06">
        <w:rPr>
          <w:rFonts w:ascii="FlandersArtSans-Regular" w:eastAsia="Calibri" w:hAnsi="FlandersArtSans-Regular"/>
          <w:color w:val="171717" w:themeColor="background2" w:themeShade="1A"/>
        </w:rPr>
        <w:t xml:space="preserve"> </w:t>
      </w:r>
      <w:proofErr w:type="spellStart"/>
      <w:r w:rsidR="00A77D06">
        <w:rPr>
          <w:rFonts w:ascii="FlandersArtSans-Regular" w:eastAsia="Calibri" w:hAnsi="FlandersArtSans-Regular"/>
          <w:color w:val="171717" w:themeColor="background2" w:themeShade="1A"/>
        </w:rPr>
        <w:t>vraaggestuurde</w:t>
      </w:r>
      <w:proofErr w:type="spellEnd"/>
      <w:r w:rsidR="00C52408" w:rsidRPr="00E00D2D">
        <w:rPr>
          <w:rFonts w:ascii="FlandersArtSans-Regular" w:eastAsia="Calibri" w:hAnsi="FlandersArtSans-Regular"/>
          <w:color w:val="171717" w:themeColor="background2" w:themeShade="1A"/>
        </w:rPr>
        <w:t xml:space="preserve"> interventie start namelijk pas later.</w:t>
      </w:r>
    </w:p>
    <w:p w14:paraId="1191C2FB" w14:textId="6E94F080" w:rsidR="006E375C" w:rsidRPr="00E00D2D" w:rsidRDefault="008D3AA6" w:rsidP="008D3AA6">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Het monitoringcomité concludeert dat er, mits bovenstaande aanpassing, een positief advies voor de selectiefiche van de interventie “vorming en advies op maat – </w:t>
      </w:r>
      <w:proofErr w:type="spellStart"/>
      <w:r w:rsidRPr="00E00D2D">
        <w:rPr>
          <w:rFonts w:ascii="FlandersArtSans-Regular" w:eastAsia="Calibri" w:hAnsi="FlandersArtSans-Regular"/>
          <w:color w:val="171717" w:themeColor="background2" w:themeShade="1A"/>
        </w:rPr>
        <w:t>aanbodgestuurd</w:t>
      </w:r>
      <w:proofErr w:type="spellEnd"/>
      <w:r w:rsidRPr="00E00D2D">
        <w:rPr>
          <w:rFonts w:ascii="FlandersArtSans-Regular" w:eastAsia="Calibri" w:hAnsi="FlandersArtSans-Regular"/>
          <w:color w:val="171717" w:themeColor="background2" w:themeShade="1A"/>
        </w:rPr>
        <w:t xml:space="preserve">” wordt gegeven. </w:t>
      </w:r>
      <w:r w:rsidR="00C52408" w:rsidRPr="00E00D2D">
        <w:rPr>
          <w:rFonts w:ascii="FlandersArtSans-Regular" w:eastAsia="Calibri" w:hAnsi="FlandersArtSans-Regular"/>
          <w:color w:val="171717" w:themeColor="background2" w:themeShade="1A"/>
        </w:rPr>
        <w:t xml:space="preserve"> </w:t>
      </w:r>
    </w:p>
    <w:p w14:paraId="4434EAEC" w14:textId="22443384" w:rsidR="00E66B23" w:rsidRDefault="00E66B23" w:rsidP="00022D99">
      <w:pPr>
        <w:pStyle w:val="Kop1"/>
        <w:numPr>
          <w:ilvl w:val="0"/>
          <w:numId w:val="17"/>
        </w:numPr>
        <w:spacing w:before="120" w:line="240" w:lineRule="auto"/>
      </w:pPr>
      <w:bookmarkStart w:id="9" w:name="_Toc137629366"/>
      <w:r>
        <w:t>Varia</w:t>
      </w:r>
      <w:bookmarkEnd w:id="9"/>
    </w:p>
    <w:p w14:paraId="33A9C208" w14:textId="63732FF4" w:rsidR="00212AE2" w:rsidRPr="00E00D2D" w:rsidRDefault="00212AE2" w:rsidP="008D3AA6">
      <w:pPr>
        <w:spacing w:before="120"/>
        <w:jc w:val="both"/>
        <w:rPr>
          <w:rFonts w:ascii="FlandersArtSans-Regular" w:eastAsia="Calibri" w:hAnsi="FlandersArtSans-Regular"/>
          <w:color w:val="171717" w:themeColor="background2" w:themeShade="1A"/>
        </w:rPr>
      </w:pPr>
      <w:r w:rsidRPr="00E00D2D">
        <w:rPr>
          <w:rFonts w:ascii="FlandersArtSans-Regular" w:eastAsia="Calibri" w:hAnsi="FlandersArtSans-Regular"/>
          <w:color w:val="171717" w:themeColor="background2" w:themeShade="1A"/>
        </w:rPr>
        <w:t xml:space="preserve">Aangezien de aanvragen in het kader van de </w:t>
      </w:r>
      <w:proofErr w:type="spellStart"/>
      <w:r w:rsidRPr="00E00D2D">
        <w:rPr>
          <w:rFonts w:ascii="FlandersArtSans-Regular" w:eastAsia="Calibri" w:hAnsi="FlandersArtSans-Regular"/>
          <w:color w:val="171717" w:themeColor="background2" w:themeShade="1A"/>
        </w:rPr>
        <w:t>ecoregelingen</w:t>
      </w:r>
      <w:proofErr w:type="spellEnd"/>
      <w:r w:rsidRPr="00E00D2D">
        <w:rPr>
          <w:rFonts w:ascii="FlandersArtSans-Regular" w:eastAsia="Calibri" w:hAnsi="FlandersArtSans-Regular"/>
          <w:color w:val="171717" w:themeColor="background2" w:themeShade="1A"/>
        </w:rPr>
        <w:t xml:space="preserve"> zijn ingediend, vraagt </w:t>
      </w:r>
      <w:r w:rsidR="008D3AA6" w:rsidRPr="00E00D2D">
        <w:rPr>
          <w:rFonts w:ascii="FlandersArtSans-Regular" w:eastAsia="Calibri" w:hAnsi="FlandersArtSans-Regular"/>
          <w:color w:val="171717" w:themeColor="background2" w:themeShade="1A"/>
        </w:rPr>
        <w:t>k</w:t>
      </w:r>
      <w:r w:rsidRPr="00E00D2D">
        <w:rPr>
          <w:rFonts w:ascii="FlandersArtSans-Regular" w:eastAsia="Calibri" w:hAnsi="FlandersArtSans-Regular"/>
          <w:color w:val="171717" w:themeColor="background2" w:themeShade="1A"/>
        </w:rPr>
        <w:t xml:space="preserve">abinet Demir of het mogelijk is om cijfers hierover te bezorgen aan het monitoringcomité. Bijkomend stelt de vertegenwoordiger van VLM dezelfde vraag over de aangevraagde milieumaatregelen. </w:t>
      </w:r>
      <w:r w:rsidR="00B1706B">
        <w:rPr>
          <w:rFonts w:ascii="FlandersArtSans-Regular" w:eastAsia="Calibri" w:hAnsi="FlandersArtSans-Regular"/>
          <w:color w:val="171717" w:themeColor="background2" w:themeShade="1A"/>
        </w:rPr>
        <w:t xml:space="preserve">VLM ziet namelijk in de cijfers voor de beheerovereenkomsten een terugval en zou dit in de </w:t>
      </w:r>
      <w:r w:rsidR="00003BDE">
        <w:rPr>
          <w:rFonts w:ascii="FlandersArtSans-Regular" w:eastAsia="Calibri" w:hAnsi="FlandersArtSans-Regular"/>
          <w:color w:val="171717" w:themeColor="background2" w:themeShade="1A"/>
        </w:rPr>
        <w:t xml:space="preserve">bredere </w:t>
      </w:r>
      <w:r w:rsidR="00B1706B">
        <w:rPr>
          <w:rFonts w:ascii="FlandersArtSans-Regular" w:eastAsia="Calibri" w:hAnsi="FlandersArtSans-Regular"/>
          <w:color w:val="171717" w:themeColor="background2" w:themeShade="1A"/>
        </w:rPr>
        <w:t>context</w:t>
      </w:r>
      <w:r w:rsidR="005E4C74">
        <w:rPr>
          <w:rFonts w:ascii="FlandersArtSans-Regular" w:eastAsia="Calibri" w:hAnsi="FlandersArtSans-Regular"/>
          <w:color w:val="171717" w:themeColor="background2" w:themeShade="1A"/>
        </w:rPr>
        <w:t xml:space="preserve"> </w:t>
      </w:r>
      <w:r w:rsidR="005E4C74" w:rsidRPr="00E00D2D">
        <w:rPr>
          <w:rFonts w:ascii="FlandersArtSans-Regular" w:eastAsia="Calibri" w:hAnsi="FlandersArtSans-Regular"/>
          <w:color w:val="171717" w:themeColor="background2" w:themeShade="1A"/>
        </w:rPr>
        <w:t>–</w:t>
      </w:r>
      <w:r w:rsidR="00B1706B">
        <w:rPr>
          <w:rFonts w:ascii="FlandersArtSans-Regular" w:eastAsia="Calibri" w:hAnsi="FlandersArtSans-Regular"/>
          <w:color w:val="171717" w:themeColor="background2" w:themeShade="1A"/>
        </w:rPr>
        <w:t xml:space="preserve"> de samenhang met de </w:t>
      </w:r>
      <w:proofErr w:type="spellStart"/>
      <w:r w:rsidR="00B1706B">
        <w:rPr>
          <w:rFonts w:ascii="FlandersArtSans-Regular" w:eastAsia="Calibri" w:hAnsi="FlandersArtSans-Regular"/>
          <w:color w:val="171717" w:themeColor="background2" w:themeShade="1A"/>
        </w:rPr>
        <w:t>ecoregelingen</w:t>
      </w:r>
      <w:proofErr w:type="spellEnd"/>
      <w:r w:rsidR="005E4C74">
        <w:rPr>
          <w:rFonts w:ascii="FlandersArtSans-Regular" w:eastAsia="Calibri" w:hAnsi="FlandersArtSans-Regular"/>
          <w:color w:val="171717" w:themeColor="background2" w:themeShade="1A"/>
        </w:rPr>
        <w:t xml:space="preserve"> </w:t>
      </w:r>
      <w:r w:rsidR="005E4C74" w:rsidRPr="00E00D2D">
        <w:rPr>
          <w:rFonts w:ascii="FlandersArtSans-Regular" w:eastAsia="Calibri" w:hAnsi="FlandersArtSans-Regular"/>
          <w:color w:val="171717" w:themeColor="background2" w:themeShade="1A"/>
        </w:rPr>
        <w:t>–</w:t>
      </w:r>
      <w:r w:rsidR="005E4C74">
        <w:rPr>
          <w:rFonts w:ascii="FlandersArtSans-Regular" w:eastAsia="Calibri" w:hAnsi="FlandersArtSans-Regular"/>
          <w:color w:val="171717" w:themeColor="background2" w:themeShade="1A"/>
        </w:rPr>
        <w:t xml:space="preserve"> </w:t>
      </w:r>
      <w:r w:rsidR="00B1706B">
        <w:rPr>
          <w:rFonts w:ascii="FlandersArtSans-Regular" w:eastAsia="Calibri" w:hAnsi="FlandersArtSans-Regular"/>
          <w:color w:val="171717" w:themeColor="background2" w:themeShade="1A"/>
        </w:rPr>
        <w:t xml:space="preserve">willen bekijken. </w:t>
      </w:r>
      <w:r w:rsidRPr="00E00D2D">
        <w:rPr>
          <w:rFonts w:ascii="FlandersArtSans-Regular" w:eastAsia="Calibri" w:hAnsi="FlandersArtSans-Regular"/>
          <w:color w:val="171717" w:themeColor="background2" w:themeShade="1A"/>
        </w:rPr>
        <w:t xml:space="preserve">De voorzitter antwoordt dat de Europese Commissie reeds gevraagd heeft om volgende week een eerste reeks informatie over de opname van bepaalde maatregelen door te sturen. Deze informatie </w:t>
      </w:r>
      <w:r w:rsidR="008D3AA6" w:rsidRPr="00E00D2D">
        <w:rPr>
          <w:rFonts w:ascii="FlandersArtSans-Regular" w:eastAsia="Calibri" w:hAnsi="FlandersArtSans-Regular"/>
          <w:color w:val="171717" w:themeColor="background2" w:themeShade="1A"/>
        </w:rPr>
        <w:t>wordt</w:t>
      </w:r>
      <w:r w:rsidRPr="00E00D2D">
        <w:rPr>
          <w:rFonts w:ascii="FlandersArtSans-Regular" w:eastAsia="Calibri" w:hAnsi="FlandersArtSans-Regular"/>
          <w:color w:val="171717" w:themeColor="background2" w:themeShade="1A"/>
        </w:rPr>
        <w:t xml:space="preserve"> momenteel </w:t>
      </w:r>
      <w:r w:rsidR="008D3AA6" w:rsidRPr="00E00D2D">
        <w:rPr>
          <w:rFonts w:ascii="FlandersArtSans-Regular" w:eastAsia="Calibri" w:hAnsi="FlandersArtSans-Regular"/>
          <w:color w:val="171717" w:themeColor="background2" w:themeShade="1A"/>
        </w:rPr>
        <w:t>opgevraagd</w:t>
      </w:r>
      <w:r w:rsidRPr="00E00D2D">
        <w:rPr>
          <w:rFonts w:ascii="FlandersArtSans-Regular" w:eastAsia="Calibri" w:hAnsi="FlandersArtSans-Regular"/>
          <w:color w:val="171717" w:themeColor="background2" w:themeShade="1A"/>
        </w:rPr>
        <w:t xml:space="preserve"> bij </w:t>
      </w:r>
      <w:r w:rsidR="00876BB5">
        <w:rPr>
          <w:rFonts w:ascii="FlandersArtSans-Regular" w:eastAsia="Calibri" w:hAnsi="FlandersArtSans-Regular"/>
          <w:color w:val="171717" w:themeColor="background2" w:themeShade="1A"/>
        </w:rPr>
        <w:t>de</w:t>
      </w:r>
      <w:r w:rsidR="008D3AA6" w:rsidRPr="00E00D2D">
        <w:rPr>
          <w:rFonts w:ascii="FlandersArtSans-Regular" w:eastAsia="Calibri" w:hAnsi="FlandersArtSans-Regular"/>
          <w:color w:val="171717" w:themeColor="background2" w:themeShade="1A"/>
        </w:rPr>
        <w:t xml:space="preserve"> betrokken</w:t>
      </w:r>
      <w:r w:rsidRPr="00E00D2D">
        <w:rPr>
          <w:rFonts w:ascii="FlandersArtSans-Regular" w:eastAsia="Calibri" w:hAnsi="FlandersArtSans-Regular"/>
          <w:color w:val="171717" w:themeColor="background2" w:themeShade="1A"/>
        </w:rPr>
        <w:t xml:space="preserve"> entiteiten. De voorzitter stelt voor om deze informatie, wanneer beschikbaar, door te sturen naar de leden van het monitoringcomité. </w:t>
      </w:r>
      <w:r w:rsidR="008D3AA6" w:rsidRPr="00E00D2D">
        <w:rPr>
          <w:rFonts w:ascii="FlandersArtSans-Regular" w:eastAsia="Calibri" w:hAnsi="FlandersArtSans-Regular"/>
          <w:color w:val="171717" w:themeColor="background2" w:themeShade="1A"/>
        </w:rPr>
        <w:t>De leden van het monitoringcomité mogen deze informatie in de komende weken verwachten.</w:t>
      </w:r>
    </w:p>
    <w:p w14:paraId="29A88345" w14:textId="08760ACD" w:rsidR="006E375C" w:rsidRPr="002C6622" w:rsidRDefault="00B765F8" w:rsidP="00B765F8">
      <w:pPr>
        <w:spacing w:before="120"/>
        <w:jc w:val="both"/>
        <w:rPr>
          <w:rFonts w:ascii="FlandersArtSans-Regular" w:eastAsia="Calibri" w:hAnsi="FlandersArtSans-Regular"/>
        </w:rPr>
      </w:pPr>
      <w:r w:rsidRPr="002C6622">
        <w:rPr>
          <w:rFonts w:ascii="FlandersArtSans-Regular" w:eastAsia="Calibri" w:hAnsi="FlandersArtSans-Regular"/>
        </w:rPr>
        <w:t xml:space="preserve">De Europese Commissie vraagt zich af </w:t>
      </w:r>
      <w:r w:rsidR="00B1706B" w:rsidRPr="002C6622">
        <w:rPr>
          <w:rFonts w:ascii="FlandersArtSans-Regular" w:eastAsia="Calibri" w:hAnsi="FlandersArtSans-Regular"/>
        </w:rPr>
        <w:t>bij de beheerovereenkomsten de beheergebieden zijn aangepast in het nieuwe GLB.</w:t>
      </w:r>
      <w:r w:rsidRPr="002C6622">
        <w:rPr>
          <w:rFonts w:ascii="FlandersArtSans-Regular" w:eastAsia="Calibri" w:hAnsi="FlandersArtSans-Regular"/>
        </w:rPr>
        <w:t xml:space="preserve"> </w:t>
      </w:r>
      <w:r w:rsidR="00B1706B" w:rsidRPr="002C6622">
        <w:rPr>
          <w:rFonts w:ascii="FlandersArtSans-Regular" w:eastAsia="Calibri" w:hAnsi="FlandersArtSans-Regular"/>
        </w:rPr>
        <w:t>VLM antwoordt dat</w:t>
      </w:r>
      <w:r w:rsidRPr="002C6622">
        <w:rPr>
          <w:rFonts w:ascii="FlandersArtSans-Regular" w:eastAsia="Calibri" w:hAnsi="FlandersArtSans-Regular"/>
        </w:rPr>
        <w:t xml:space="preserve"> de beheergebieden </w:t>
      </w:r>
      <w:r w:rsidR="00B1706B" w:rsidRPr="002C6622">
        <w:rPr>
          <w:rFonts w:ascii="FlandersArtSans-Regular" w:eastAsia="Calibri" w:hAnsi="FlandersArtSans-Regular"/>
        </w:rPr>
        <w:t xml:space="preserve">inderdaad </w:t>
      </w:r>
      <w:r w:rsidRPr="002C6622">
        <w:rPr>
          <w:rFonts w:ascii="FlandersArtSans-Regular" w:eastAsia="Calibri" w:hAnsi="FlandersArtSans-Regular"/>
        </w:rPr>
        <w:t xml:space="preserve">nu anders afgebakend zijn. </w:t>
      </w:r>
    </w:p>
    <w:p w14:paraId="2C078E63" w14:textId="1C868C0B" w:rsidR="005C36D9" w:rsidRDefault="00B765F8" w:rsidP="00F80FA6">
      <w:pPr>
        <w:spacing w:before="120"/>
      </w:pPr>
      <w:r w:rsidRPr="00E00D2D">
        <w:rPr>
          <w:rFonts w:ascii="FlandersArtSans-Regular" w:eastAsia="Calibri" w:hAnsi="FlandersArtSans-Regular"/>
          <w:color w:val="171717" w:themeColor="background2" w:themeShade="1A"/>
        </w:rPr>
        <w:t xml:space="preserve">Hierna worden er geen variapunten meer aangebracht, waarop de voorzitter iedereen bedankt voor hun deelname en deze vergadering afrondt. </w:t>
      </w:r>
    </w:p>
    <w:sectPr w:rsidR="005C36D9" w:rsidSect="00327FF0">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4EB40" w14:textId="77777777" w:rsidR="00A02409" w:rsidRDefault="00A02409">
      <w:pPr>
        <w:spacing w:after="0"/>
      </w:pPr>
      <w:r>
        <w:separator/>
      </w:r>
    </w:p>
  </w:endnote>
  <w:endnote w:type="continuationSeparator" w:id="0">
    <w:p w14:paraId="0A4E6E6A" w14:textId="77777777" w:rsidR="00A02409" w:rsidRDefault="00A02409">
      <w:pPr>
        <w:spacing w:after="0"/>
      </w:pPr>
      <w:r>
        <w:continuationSeparator/>
      </w:r>
    </w:p>
  </w:endnote>
  <w:endnote w:type="continuationNotice" w:id="1">
    <w:p w14:paraId="42ED5AAF" w14:textId="77777777" w:rsidR="00A02409" w:rsidRDefault="00A024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altName w:val="Courier New"/>
    <w:charset w:val="00"/>
    <w:family w:val="auto"/>
    <w:pitch w:val="variable"/>
    <w:sig w:usb0="00000001"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A3B6" w14:textId="37BC7F42" w:rsidR="00B126FA" w:rsidRPr="00742D22" w:rsidRDefault="00253329" w:rsidP="00327FF0">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sidR="00F3735B">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F3735B">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F558" w14:textId="2595CFB7" w:rsidR="00B126FA" w:rsidRDefault="00253329" w:rsidP="00327FF0">
    <w:pPr>
      <w:pStyle w:val="Koptekst"/>
      <w:tabs>
        <w:tab w:val="clear" w:pos="4536"/>
        <w:tab w:val="clear" w:pos="9072"/>
        <w:tab w:val="center" w:pos="9356"/>
        <w:tab w:val="right" w:pos="10206"/>
      </w:tabs>
      <w:spacing w:before="200" w:after="120"/>
    </w:pPr>
    <w:r>
      <w:rPr>
        <w:noProof/>
        <w:lang w:eastAsia="nl-BE"/>
      </w:rPr>
      <w:drawing>
        <wp:inline distT="0" distB="0" distL="0" distR="0" wp14:anchorId="7455518E" wp14:editId="08269B2B">
          <wp:extent cx="1378800" cy="5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F3735B">
      <w:rPr>
        <w:rStyle w:val="Paginanummer"/>
        <w:rFonts w:cs="Calibri"/>
        <w:noProof/>
        <w:sz w:val="18"/>
        <w:szCs w:val="18"/>
      </w:rPr>
      <w:t>6</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E48C0" w14:textId="77777777" w:rsidR="00A02409" w:rsidRDefault="00A02409">
      <w:pPr>
        <w:spacing w:after="0"/>
      </w:pPr>
      <w:r>
        <w:separator/>
      </w:r>
    </w:p>
  </w:footnote>
  <w:footnote w:type="continuationSeparator" w:id="0">
    <w:p w14:paraId="14B3F47A" w14:textId="77777777" w:rsidR="00A02409" w:rsidRDefault="00A02409">
      <w:pPr>
        <w:spacing w:after="0"/>
      </w:pPr>
      <w:r>
        <w:continuationSeparator/>
      </w:r>
    </w:p>
  </w:footnote>
  <w:footnote w:type="continuationNotice" w:id="1">
    <w:p w14:paraId="39CF07BE" w14:textId="77777777" w:rsidR="00A02409" w:rsidRDefault="00A02409">
      <w:pPr>
        <w:spacing w:after="0"/>
      </w:pPr>
    </w:p>
  </w:footnote>
  <w:footnote w:id="2">
    <w:p w14:paraId="2682AEE5" w14:textId="77777777" w:rsidR="00812509" w:rsidRDefault="00812509" w:rsidP="00812509">
      <w:pPr>
        <w:pStyle w:val="Voetnoottekst"/>
        <w:jc w:val="both"/>
      </w:pPr>
      <w:r>
        <w:rPr>
          <w:rStyle w:val="Voetnootmarkering"/>
        </w:rPr>
        <w:footnoteRef/>
      </w:r>
      <w:r>
        <w:t xml:space="preserve"> </w:t>
      </w:r>
      <w:r w:rsidRPr="0084539E">
        <w:rPr>
          <w:rFonts w:ascii="FlandersArtSans-Regular" w:eastAsia="Calibri" w:hAnsi="FlandersArtSans-Regular"/>
          <w:color w:val="171717" w:themeColor="background2" w:themeShade="1A"/>
        </w:rPr>
        <w:t xml:space="preserve">De rapportering over wat gebeurt met klimaatmiddelen uit het klimaatfonds in het kader van VLIF wordt telkenmale gerapporteerd aan VEKA en zij nemen dit op in hun rapporten die ze vervolgens publiceren. De genoemde cijfers zijn te vinden via </w:t>
      </w:r>
      <w:hyperlink r:id="rId1" w:history="1">
        <w:r w:rsidRPr="0084539E">
          <w:rPr>
            <w:rFonts w:ascii="FlandersArtSans-Regular" w:eastAsia="Calibri" w:hAnsi="FlandersArtSans-Regular"/>
            <w:color w:val="171717" w:themeColor="background2" w:themeShade="1A"/>
          </w:rPr>
          <w:t>deze link</w:t>
        </w:r>
      </w:hyperlink>
      <w:r w:rsidRPr="0084539E">
        <w:rPr>
          <w:rFonts w:ascii="FlandersArtSans-Regular" w:eastAsia="Calibri" w:hAnsi="FlandersArtSans-Regular"/>
          <w:color w:val="171717" w:themeColor="background2" w:themeShade="1A"/>
        </w:rPr>
        <w:t xml:space="preserve"> onder “4.4 Bijkomende broeikasgasemissiereducerende maatregelen door het Vlaams Landbouwinvesteringsfonds (VLIF)”.</w:t>
      </w:r>
    </w:p>
  </w:footnote>
  <w:footnote w:id="3">
    <w:p w14:paraId="7D068EA3" w14:textId="24B57A62" w:rsidR="00812509" w:rsidRPr="00E00D2D" w:rsidRDefault="00812509" w:rsidP="005E4C74">
      <w:pPr>
        <w:jc w:val="both"/>
        <w:rPr>
          <w:rFonts w:ascii="FlandersArtSans-Regular" w:eastAsia="Calibri" w:hAnsi="FlandersArtSans-Regular"/>
          <w:color w:val="171717" w:themeColor="background2" w:themeShade="1A"/>
        </w:rPr>
      </w:pPr>
      <w:r w:rsidRPr="005E4C74">
        <w:rPr>
          <w:rStyle w:val="Voetnootmarkering"/>
          <w:sz w:val="20"/>
          <w:szCs w:val="20"/>
        </w:rPr>
        <w:footnoteRef/>
      </w:r>
      <w:r>
        <w:t xml:space="preserve"> </w:t>
      </w:r>
      <w:r w:rsidR="008A6E31">
        <w:rPr>
          <w:rFonts w:ascii="FlandersArtSans-Regular" w:eastAsia="Calibri" w:hAnsi="FlandersArtSans-Regular"/>
          <w:color w:val="171717" w:themeColor="background2" w:themeShade="1A"/>
          <w:sz w:val="20"/>
          <w:szCs w:val="20"/>
        </w:rPr>
        <w:t>Aangepaste</w:t>
      </w:r>
      <w:r w:rsidRPr="005E4C74">
        <w:rPr>
          <w:rFonts w:ascii="FlandersArtSans-Regular" w:eastAsia="Calibri" w:hAnsi="FlandersArtSans-Regular"/>
          <w:color w:val="171717" w:themeColor="background2" w:themeShade="1A"/>
          <w:sz w:val="20"/>
          <w:szCs w:val="20"/>
        </w:rPr>
        <w:t xml:space="preserve"> verwoording: “Rekening houdende met het verslag van de beoordeling, de rangschikking volgens score en de motivering per vormingstype/vormingscentrum neemt de bevoegde minister een beslissing over de toekenning van de subsidies en de omvang van de subsidie per begunstigde binnen de beschikbare begrotingskredieten.”</w:t>
      </w:r>
    </w:p>
    <w:p w14:paraId="1495BB6B" w14:textId="7F9B1027" w:rsidR="00812509" w:rsidRDefault="00812509">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A515F"/>
    <w:multiLevelType w:val="multilevel"/>
    <w:tmpl w:val="2CFAE59A"/>
    <w:lvl w:ilvl="0">
      <w:start w:val="1"/>
      <w:numFmt w:val="decimal"/>
      <w:lvlText w:val="%1."/>
      <w:lvlJc w:val="left"/>
      <w:pPr>
        <w:ind w:left="72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B0D7D35"/>
    <w:multiLevelType w:val="hybridMultilevel"/>
    <w:tmpl w:val="0BE480AC"/>
    <w:lvl w:ilvl="0" w:tplc="95E4E566">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2A605D"/>
    <w:multiLevelType w:val="hybridMultilevel"/>
    <w:tmpl w:val="29D63BD8"/>
    <w:lvl w:ilvl="0" w:tplc="5392786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440C95"/>
    <w:multiLevelType w:val="multilevel"/>
    <w:tmpl w:val="2E98EB6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2146345D"/>
    <w:multiLevelType w:val="hybridMultilevel"/>
    <w:tmpl w:val="D34819C2"/>
    <w:lvl w:ilvl="0" w:tplc="C046B3C4">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6AD690A"/>
    <w:multiLevelType w:val="hybridMultilevel"/>
    <w:tmpl w:val="83F0FA5E"/>
    <w:lvl w:ilvl="0" w:tplc="A796CAA4">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ADC6E85"/>
    <w:multiLevelType w:val="hybridMultilevel"/>
    <w:tmpl w:val="4BA2D89C"/>
    <w:lvl w:ilvl="0" w:tplc="C046B3C4">
      <w:start w:val="1"/>
      <w:numFmt w:val="lowerLetter"/>
      <w:lvlText w:val="%1)"/>
      <w:lvlJc w:val="left"/>
      <w:pPr>
        <w:ind w:left="180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7" w15:restartNumberingAfterBreak="0">
    <w:nsid w:val="2DCE00FD"/>
    <w:multiLevelType w:val="hybridMultilevel"/>
    <w:tmpl w:val="47DC3DE6"/>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 w15:restartNumberingAfterBreak="0">
    <w:nsid w:val="35972C8B"/>
    <w:multiLevelType w:val="hybridMultilevel"/>
    <w:tmpl w:val="9588E8E2"/>
    <w:lvl w:ilvl="0" w:tplc="1EF88E9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188310F"/>
    <w:multiLevelType w:val="hybridMultilevel"/>
    <w:tmpl w:val="A5FA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6AA3D3E"/>
    <w:multiLevelType w:val="hybridMultilevel"/>
    <w:tmpl w:val="5C0807A8"/>
    <w:lvl w:ilvl="0" w:tplc="C046B3C4">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15:restartNumberingAfterBreak="0">
    <w:nsid w:val="4A4A4E88"/>
    <w:multiLevelType w:val="hybridMultilevel"/>
    <w:tmpl w:val="ED0EB92E"/>
    <w:lvl w:ilvl="0" w:tplc="54B28286">
      <w:start w:val="2"/>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4DAB6A8E"/>
    <w:multiLevelType w:val="hybridMultilevel"/>
    <w:tmpl w:val="04C0B40A"/>
    <w:lvl w:ilvl="0" w:tplc="5DB44BC4">
      <w:start w:val="5"/>
      <w:numFmt w:val="bullet"/>
      <w:lvlText w:val=""/>
      <w:lvlJc w:val="left"/>
      <w:pPr>
        <w:ind w:left="1080" w:hanging="360"/>
      </w:pPr>
      <w:rPr>
        <w:rFonts w:ascii="Symbol" w:eastAsia="Times"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5306444A"/>
    <w:multiLevelType w:val="hybridMultilevel"/>
    <w:tmpl w:val="0B40D8C6"/>
    <w:lvl w:ilvl="0" w:tplc="09EE741E">
      <w:start w:val="5"/>
      <w:numFmt w:val="bullet"/>
      <w:lvlText w:val="-"/>
      <w:lvlJc w:val="left"/>
      <w:pPr>
        <w:ind w:left="720" w:hanging="360"/>
      </w:pPr>
      <w:rPr>
        <w:rFonts w:ascii="FlandersArtSans-Regular" w:eastAsia="Times" w:hAnsi="FlandersArtSans-Regular"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F934C81"/>
    <w:multiLevelType w:val="hybridMultilevel"/>
    <w:tmpl w:val="0E10D02A"/>
    <w:lvl w:ilvl="0" w:tplc="D1B6B602">
      <w:start w:val="4"/>
      <w:numFmt w:val="bullet"/>
      <w:lvlText w:val="-"/>
      <w:lvlJc w:val="left"/>
      <w:pPr>
        <w:ind w:left="1080" w:hanging="72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91177B3"/>
    <w:multiLevelType w:val="hybridMultilevel"/>
    <w:tmpl w:val="EBC6B0DC"/>
    <w:lvl w:ilvl="0" w:tplc="E3664FF6">
      <w:start w:val="5"/>
      <w:numFmt w:val="bullet"/>
      <w:lvlText w:val=""/>
      <w:lvlJc w:val="left"/>
      <w:pPr>
        <w:ind w:left="1080" w:hanging="360"/>
      </w:pPr>
      <w:rPr>
        <w:rFonts w:ascii="Symbol" w:eastAsia="Times"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15:restartNumberingAfterBreak="0">
    <w:nsid w:val="6E46388D"/>
    <w:multiLevelType w:val="hybridMultilevel"/>
    <w:tmpl w:val="4EAEC5C2"/>
    <w:lvl w:ilvl="0" w:tplc="772E8672">
      <w:numFmt w:val="bullet"/>
      <w:lvlText w:val="•"/>
      <w:lvlJc w:val="left"/>
      <w:pPr>
        <w:ind w:left="1080" w:hanging="72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76793432">
    <w:abstractNumId w:val="16"/>
  </w:num>
  <w:num w:numId="2" w16cid:durableId="1023242582">
    <w:abstractNumId w:val="5"/>
  </w:num>
  <w:num w:numId="3" w16cid:durableId="510874165">
    <w:abstractNumId w:val="17"/>
  </w:num>
  <w:num w:numId="4" w16cid:durableId="876620397">
    <w:abstractNumId w:val="9"/>
  </w:num>
  <w:num w:numId="5" w16cid:durableId="123738779">
    <w:abstractNumId w:val="14"/>
  </w:num>
  <w:num w:numId="6" w16cid:durableId="532039833">
    <w:abstractNumId w:val="1"/>
  </w:num>
  <w:num w:numId="7" w16cid:durableId="300572305">
    <w:abstractNumId w:val="11"/>
  </w:num>
  <w:num w:numId="8" w16cid:durableId="183370803">
    <w:abstractNumId w:val="16"/>
  </w:num>
  <w:num w:numId="9" w16cid:durableId="1678539145">
    <w:abstractNumId w:val="16"/>
  </w:num>
  <w:num w:numId="10" w16cid:durableId="1009793228">
    <w:abstractNumId w:val="7"/>
  </w:num>
  <w:num w:numId="11" w16cid:durableId="887373439">
    <w:abstractNumId w:val="4"/>
  </w:num>
  <w:num w:numId="12" w16cid:durableId="1278682118">
    <w:abstractNumId w:val="6"/>
  </w:num>
  <w:num w:numId="13" w16cid:durableId="2142185702">
    <w:abstractNumId w:val="10"/>
  </w:num>
  <w:num w:numId="14" w16cid:durableId="1114056060">
    <w:abstractNumId w:val="18"/>
  </w:num>
  <w:num w:numId="15" w16cid:durableId="228733487">
    <w:abstractNumId w:val="16"/>
  </w:num>
  <w:num w:numId="16" w16cid:durableId="1005282150">
    <w:abstractNumId w:val="0"/>
  </w:num>
  <w:num w:numId="17" w16cid:durableId="695471602">
    <w:abstractNumId w:val="3"/>
  </w:num>
  <w:num w:numId="18" w16cid:durableId="1901594011">
    <w:abstractNumId w:val="16"/>
  </w:num>
  <w:num w:numId="19" w16cid:durableId="1085345606">
    <w:abstractNumId w:val="16"/>
  </w:num>
  <w:num w:numId="20" w16cid:durableId="1705399511">
    <w:abstractNumId w:val="12"/>
  </w:num>
  <w:num w:numId="21" w16cid:durableId="2060204640">
    <w:abstractNumId w:val="13"/>
  </w:num>
  <w:num w:numId="22" w16cid:durableId="1131023244">
    <w:abstractNumId w:val="15"/>
  </w:num>
  <w:num w:numId="23" w16cid:durableId="1680230554">
    <w:abstractNumId w:val="8"/>
  </w:num>
  <w:num w:numId="24" w16cid:durableId="11907520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F47A94"/>
    <w:rsid w:val="00003BDE"/>
    <w:rsid w:val="00022D99"/>
    <w:rsid w:val="00030B66"/>
    <w:rsid w:val="000426BC"/>
    <w:rsid w:val="00071C76"/>
    <w:rsid w:val="000843D6"/>
    <w:rsid w:val="00085DF9"/>
    <w:rsid w:val="0008760E"/>
    <w:rsid w:val="00094168"/>
    <w:rsid w:val="000A68D0"/>
    <w:rsid w:val="000C43B2"/>
    <w:rsid w:val="000C7052"/>
    <w:rsid w:val="000D06D1"/>
    <w:rsid w:val="000E145C"/>
    <w:rsid w:val="000E3014"/>
    <w:rsid w:val="000E4557"/>
    <w:rsid w:val="001022DF"/>
    <w:rsid w:val="001102BF"/>
    <w:rsid w:val="00112566"/>
    <w:rsid w:val="00132212"/>
    <w:rsid w:val="001441E8"/>
    <w:rsid w:val="00151841"/>
    <w:rsid w:val="00154730"/>
    <w:rsid w:val="00157787"/>
    <w:rsid w:val="00160296"/>
    <w:rsid w:val="001612CA"/>
    <w:rsid w:val="00165CBE"/>
    <w:rsid w:val="00190BD9"/>
    <w:rsid w:val="001B3501"/>
    <w:rsid w:val="001C0A13"/>
    <w:rsid w:val="001D0C99"/>
    <w:rsid w:val="001D1C22"/>
    <w:rsid w:val="001E729D"/>
    <w:rsid w:val="001F0DD2"/>
    <w:rsid w:val="00200F77"/>
    <w:rsid w:val="00210806"/>
    <w:rsid w:val="00212AE2"/>
    <w:rsid w:val="00243DD6"/>
    <w:rsid w:val="00246BBD"/>
    <w:rsid w:val="00253329"/>
    <w:rsid w:val="0025354F"/>
    <w:rsid w:val="002B4536"/>
    <w:rsid w:val="002C31FC"/>
    <w:rsid w:val="002C6622"/>
    <w:rsid w:val="002D02BF"/>
    <w:rsid w:val="002E3BDE"/>
    <w:rsid w:val="002E3E6F"/>
    <w:rsid w:val="002E5A18"/>
    <w:rsid w:val="00306D77"/>
    <w:rsid w:val="003117F4"/>
    <w:rsid w:val="003168D1"/>
    <w:rsid w:val="00322A8D"/>
    <w:rsid w:val="00330EC4"/>
    <w:rsid w:val="00331A7A"/>
    <w:rsid w:val="00356846"/>
    <w:rsid w:val="003610C1"/>
    <w:rsid w:val="003622D1"/>
    <w:rsid w:val="0037491F"/>
    <w:rsid w:val="00383ED5"/>
    <w:rsid w:val="00385454"/>
    <w:rsid w:val="003915DE"/>
    <w:rsid w:val="003A40AE"/>
    <w:rsid w:val="003D78F6"/>
    <w:rsid w:val="00421006"/>
    <w:rsid w:val="00424304"/>
    <w:rsid w:val="00430899"/>
    <w:rsid w:val="004320EF"/>
    <w:rsid w:val="004417B2"/>
    <w:rsid w:val="00442FD2"/>
    <w:rsid w:val="004A242C"/>
    <w:rsid w:val="004A2C0C"/>
    <w:rsid w:val="004C2E01"/>
    <w:rsid w:val="004D674A"/>
    <w:rsid w:val="004D7574"/>
    <w:rsid w:val="004F661C"/>
    <w:rsid w:val="004F67D9"/>
    <w:rsid w:val="00523A6D"/>
    <w:rsid w:val="00526073"/>
    <w:rsid w:val="00544679"/>
    <w:rsid w:val="0055431C"/>
    <w:rsid w:val="00554FF3"/>
    <w:rsid w:val="005709CF"/>
    <w:rsid w:val="0058611A"/>
    <w:rsid w:val="0059444C"/>
    <w:rsid w:val="00596D34"/>
    <w:rsid w:val="005B19A4"/>
    <w:rsid w:val="005B3875"/>
    <w:rsid w:val="005C175A"/>
    <w:rsid w:val="005C36D9"/>
    <w:rsid w:val="005D07EF"/>
    <w:rsid w:val="005D08CD"/>
    <w:rsid w:val="005E4C74"/>
    <w:rsid w:val="005F07AE"/>
    <w:rsid w:val="005F5923"/>
    <w:rsid w:val="005F7D4A"/>
    <w:rsid w:val="006019E1"/>
    <w:rsid w:val="006025E6"/>
    <w:rsid w:val="00611E87"/>
    <w:rsid w:val="006122EB"/>
    <w:rsid w:val="006551DC"/>
    <w:rsid w:val="00660D1D"/>
    <w:rsid w:val="00664145"/>
    <w:rsid w:val="00677CB4"/>
    <w:rsid w:val="00684497"/>
    <w:rsid w:val="006A562A"/>
    <w:rsid w:val="006B7D54"/>
    <w:rsid w:val="006C2634"/>
    <w:rsid w:val="006C5F78"/>
    <w:rsid w:val="006D116D"/>
    <w:rsid w:val="006E375C"/>
    <w:rsid w:val="007547FC"/>
    <w:rsid w:val="007643FB"/>
    <w:rsid w:val="007870BF"/>
    <w:rsid w:val="007871A8"/>
    <w:rsid w:val="007940A5"/>
    <w:rsid w:val="00797856"/>
    <w:rsid w:val="007B4667"/>
    <w:rsid w:val="007B7426"/>
    <w:rsid w:val="007C589B"/>
    <w:rsid w:val="007D2FDB"/>
    <w:rsid w:val="007E387B"/>
    <w:rsid w:val="00804809"/>
    <w:rsid w:val="00811016"/>
    <w:rsid w:val="00812279"/>
    <w:rsid w:val="00812509"/>
    <w:rsid w:val="00814368"/>
    <w:rsid w:val="0084539E"/>
    <w:rsid w:val="00847ECD"/>
    <w:rsid w:val="00865095"/>
    <w:rsid w:val="008734DF"/>
    <w:rsid w:val="00876BB5"/>
    <w:rsid w:val="00881606"/>
    <w:rsid w:val="008838AB"/>
    <w:rsid w:val="0088728F"/>
    <w:rsid w:val="008A1701"/>
    <w:rsid w:val="008A6E31"/>
    <w:rsid w:val="008B1B91"/>
    <w:rsid w:val="008B3F12"/>
    <w:rsid w:val="008B4AD1"/>
    <w:rsid w:val="008B5169"/>
    <w:rsid w:val="008D3AA6"/>
    <w:rsid w:val="008D58D9"/>
    <w:rsid w:val="008D5D25"/>
    <w:rsid w:val="008E07C4"/>
    <w:rsid w:val="008E45B7"/>
    <w:rsid w:val="009573EE"/>
    <w:rsid w:val="00966B27"/>
    <w:rsid w:val="00974070"/>
    <w:rsid w:val="00974A23"/>
    <w:rsid w:val="0098072A"/>
    <w:rsid w:val="00985DAC"/>
    <w:rsid w:val="009875E0"/>
    <w:rsid w:val="009A72E3"/>
    <w:rsid w:val="009B500F"/>
    <w:rsid w:val="009E1518"/>
    <w:rsid w:val="009E566F"/>
    <w:rsid w:val="00A00738"/>
    <w:rsid w:val="00A02409"/>
    <w:rsid w:val="00A05C5B"/>
    <w:rsid w:val="00A06233"/>
    <w:rsid w:val="00A25B2F"/>
    <w:rsid w:val="00A343F6"/>
    <w:rsid w:val="00A44B32"/>
    <w:rsid w:val="00A52B23"/>
    <w:rsid w:val="00A53234"/>
    <w:rsid w:val="00A6416A"/>
    <w:rsid w:val="00A75088"/>
    <w:rsid w:val="00A77D06"/>
    <w:rsid w:val="00A77D56"/>
    <w:rsid w:val="00A85EA3"/>
    <w:rsid w:val="00A91B52"/>
    <w:rsid w:val="00A93090"/>
    <w:rsid w:val="00AA6CA9"/>
    <w:rsid w:val="00AA6E0D"/>
    <w:rsid w:val="00AB054D"/>
    <w:rsid w:val="00AB7B5E"/>
    <w:rsid w:val="00AC0788"/>
    <w:rsid w:val="00AC1F48"/>
    <w:rsid w:val="00AC47F9"/>
    <w:rsid w:val="00AC517C"/>
    <w:rsid w:val="00AE6D1E"/>
    <w:rsid w:val="00AE7B1C"/>
    <w:rsid w:val="00B0640F"/>
    <w:rsid w:val="00B06776"/>
    <w:rsid w:val="00B101A3"/>
    <w:rsid w:val="00B10C40"/>
    <w:rsid w:val="00B13789"/>
    <w:rsid w:val="00B1706B"/>
    <w:rsid w:val="00B1730F"/>
    <w:rsid w:val="00B32C00"/>
    <w:rsid w:val="00B37EAA"/>
    <w:rsid w:val="00B65091"/>
    <w:rsid w:val="00B75F81"/>
    <w:rsid w:val="00B765F8"/>
    <w:rsid w:val="00B904BC"/>
    <w:rsid w:val="00BA56BF"/>
    <w:rsid w:val="00BB097C"/>
    <w:rsid w:val="00BC71C1"/>
    <w:rsid w:val="00BD6E8D"/>
    <w:rsid w:val="00BE4466"/>
    <w:rsid w:val="00C06704"/>
    <w:rsid w:val="00C06819"/>
    <w:rsid w:val="00C07995"/>
    <w:rsid w:val="00C07FEA"/>
    <w:rsid w:val="00C36BC5"/>
    <w:rsid w:val="00C52408"/>
    <w:rsid w:val="00C72E5F"/>
    <w:rsid w:val="00C75D77"/>
    <w:rsid w:val="00C77F05"/>
    <w:rsid w:val="00C91623"/>
    <w:rsid w:val="00C96465"/>
    <w:rsid w:val="00CA7F1C"/>
    <w:rsid w:val="00CB37AC"/>
    <w:rsid w:val="00CB6807"/>
    <w:rsid w:val="00CC52BD"/>
    <w:rsid w:val="00CD35EA"/>
    <w:rsid w:val="00CD6B62"/>
    <w:rsid w:val="00CF46E0"/>
    <w:rsid w:val="00CF5828"/>
    <w:rsid w:val="00D1685A"/>
    <w:rsid w:val="00D240DD"/>
    <w:rsid w:val="00D53FA9"/>
    <w:rsid w:val="00D63C03"/>
    <w:rsid w:val="00D720C0"/>
    <w:rsid w:val="00D8109F"/>
    <w:rsid w:val="00D819F4"/>
    <w:rsid w:val="00D86300"/>
    <w:rsid w:val="00D917F9"/>
    <w:rsid w:val="00DA0830"/>
    <w:rsid w:val="00DA7D82"/>
    <w:rsid w:val="00DA7F82"/>
    <w:rsid w:val="00DC115D"/>
    <w:rsid w:val="00DC705A"/>
    <w:rsid w:val="00DC7F23"/>
    <w:rsid w:val="00DD338D"/>
    <w:rsid w:val="00DD4D5D"/>
    <w:rsid w:val="00DE0417"/>
    <w:rsid w:val="00DE25C1"/>
    <w:rsid w:val="00DE4658"/>
    <w:rsid w:val="00DF32BA"/>
    <w:rsid w:val="00DF7EBA"/>
    <w:rsid w:val="00E00D2D"/>
    <w:rsid w:val="00E10B84"/>
    <w:rsid w:val="00E161AF"/>
    <w:rsid w:val="00E20B2D"/>
    <w:rsid w:val="00E219D8"/>
    <w:rsid w:val="00E21A7A"/>
    <w:rsid w:val="00E30503"/>
    <w:rsid w:val="00E32341"/>
    <w:rsid w:val="00E340C7"/>
    <w:rsid w:val="00E54B51"/>
    <w:rsid w:val="00E61545"/>
    <w:rsid w:val="00E66B23"/>
    <w:rsid w:val="00E8612A"/>
    <w:rsid w:val="00E86BAF"/>
    <w:rsid w:val="00EA6FFB"/>
    <w:rsid w:val="00EC49AC"/>
    <w:rsid w:val="00EC704A"/>
    <w:rsid w:val="00EE58D1"/>
    <w:rsid w:val="00EE5F61"/>
    <w:rsid w:val="00EF2FC8"/>
    <w:rsid w:val="00F119DC"/>
    <w:rsid w:val="00F16CC0"/>
    <w:rsid w:val="00F3735B"/>
    <w:rsid w:val="00F664F7"/>
    <w:rsid w:val="00F75D45"/>
    <w:rsid w:val="00F80FA6"/>
    <w:rsid w:val="00FA2F4E"/>
    <w:rsid w:val="00FA3ACC"/>
    <w:rsid w:val="00FB1D58"/>
    <w:rsid w:val="33F4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1ABB3D2"/>
  <w15:chartTrackingRefBased/>
  <w15:docId w15:val="{2A00DA06-AE4B-4C58-B916-6A01FC6F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1623"/>
    <w:pPr>
      <w:spacing w:after="200" w:line="240" w:lineRule="auto"/>
    </w:pPr>
    <w:rPr>
      <w:lang w:val="nl-BE"/>
    </w:rPr>
  </w:style>
  <w:style w:type="paragraph" w:styleId="Kop1">
    <w:name w:val="heading 1"/>
    <w:basedOn w:val="Standaard"/>
    <w:next w:val="Standaard"/>
    <w:link w:val="Kop1Char"/>
    <w:uiPriority w:val="9"/>
    <w:qFormat/>
    <w:rsid w:val="00C91623"/>
    <w:pPr>
      <w:keepNext/>
      <w:keepLines/>
      <w:numPr>
        <w:numId w:val="1"/>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91623"/>
    <w:pPr>
      <w:keepNext/>
      <w:keepLines/>
      <w:numPr>
        <w:ilvl w:val="1"/>
        <w:numId w:val="1"/>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91623"/>
    <w:pPr>
      <w:keepNext/>
      <w:keepLines/>
      <w:numPr>
        <w:ilvl w:val="2"/>
        <w:numId w:val="1"/>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91623"/>
    <w:pPr>
      <w:keepNext/>
      <w:keepLines/>
      <w:numPr>
        <w:ilvl w:val="3"/>
        <w:numId w:val="1"/>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91623"/>
    <w:pPr>
      <w:keepNext/>
      <w:keepLines/>
      <w:numPr>
        <w:ilvl w:val="4"/>
        <w:numId w:val="1"/>
      </w:numPr>
      <w:spacing w:before="200" w:after="0" w:line="270" w:lineRule="exact"/>
      <w:contextualSpacing/>
      <w:outlineLvl w:val="4"/>
    </w:pPr>
    <w:rPr>
      <w:rFonts w:ascii="FlandersArtSans-Regular" w:eastAsiaTheme="majorEastAsia" w:hAnsi="FlandersArtSans-Regular" w:cstheme="majorBidi"/>
      <w:color w:val="171717" w:themeColor="background2" w:themeShade="1A"/>
      <w:szCs w:val="20"/>
    </w:rPr>
  </w:style>
  <w:style w:type="paragraph" w:styleId="Kop6">
    <w:name w:val="heading 6"/>
    <w:basedOn w:val="Standaard"/>
    <w:next w:val="Standaard"/>
    <w:link w:val="Kop6Char"/>
    <w:uiPriority w:val="9"/>
    <w:unhideWhenUsed/>
    <w:qFormat/>
    <w:rsid w:val="00C91623"/>
    <w:pPr>
      <w:keepNext/>
      <w:keepLines/>
      <w:numPr>
        <w:ilvl w:val="5"/>
        <w:numId w:val="1"/>
      </w:numPr>
      <w:spacing w:before="200" w:after="0" w:line="270" w:lineRule="exact"/>
      <w:contextualSpacing/>
      <w:outlineLvl w:val="5"/>
    </w:pPr>
    <w:rPr>
      <w:rFonts w:ascii="FlandersArtSerif-Regular" w:eastAsiaTheme="majorEastAsia" w:hAnsi="FlandersArtSerif-Regular" w:cstheme="majorBidi"/>
      <w:iCs/>
      <w:color w:val="171717" w:themeColor="background2" w:themeShade="1A"/>
      <w:szCs w:val="20"/>
    </w:rPr>
  </w:style>
  <w:style w:type="paragraph" w:styleId="Kop7">
    <w:name w:val="heading 7"/>
    <w:basedOn w:val="Standaard"/>
    <w:next w:val="Standaard"/>
    <w:link w:val="Kop7Char"/>
    <w:uiPriority w:val="9"/>
    <w:unhideWhenUsed/>
    <w:qFormat/>
    <w:rsid w:val="00C91623"/>
    <w:pPr>
      <w:keepNext/>
      <w:keepLines/>
      <w:numPr>
        <w:ilvl w:val="6"/>
        <w:numId w:val="1"/>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C91623"/>
    <w:pPr>
      <w:keepNext/>
      <w:keepLines/>
      <w:numPr>
        <w:ilvl w:val="7"/>
        <w:numId w:val="1"/>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C91623"/>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623"/>
    <w:rPr>
      <w:rFonts w:ascii="FlandersArtSans-Bold" w:eastAsiaTheme="majorEastAsia" w:hAnsi="FlandersArtSans-Bold" w:cstheme="majorBidi"/>
      <w:bCs/>
      <w:caps/>
      <w:color w:val="3C3D3C"/>
      <w:sz w:val="36"/>
      <w:szCs w:val="28"/>
      <w:lang w:val="nl-BE"/>
    </w:rPr>
  </w:style>
  <w:style w:type="character" w:customStyle="1" w:styleId="Kop2Char">
    <w:name w:val="Kop 2 Char"/>
    <w:basedOn w:val="Standaardalinea-lettertype"/>
    <w:link w:val="Kop2"/>
    <w:uiPriority w:val="9"/>
    <w:rsid w:val="00C91623"/>
    <w:rPr>
      <w:rFonts w:ascii="FlandersArtSans-Regular" w:eastAsiaTheme="majorEastAsia" w:hAnsi="FlandersArtSans-Regular" w:cstheme="majorBidi"/>
      <w:bCs/>
      <w:color w:val="000000" w:themeColor="text1"/>
      <w:sz w:val="32"/>
      <w:szCs w:val="26"/>
      <w:u w:val="dotted"/>
      <w:lang w:val="nl-BE"/>
    </w:rPr>
  </w:style>
  <w:style w:type="character" w:customStyle="1" w:styleId="Kop3Char">
    <w:name w:val="Kop 3 Char"/>
    <w:basedOn w:val="Standaardalinea-lettertype"/>
    <w:link w:val="Kop3"/>
    <w:uiPriority w:val="9"/>
    <w:rsid w:val="00C91623"/>
    <w:rPr>
      <w:rFonts w:ascii="FlandersArtSerif-Bold" w:eastAsiaTheme="majorEastAsia" w:hAnsi="FlandersArtSerif-Bold" w:cstheme="majorBidi"/>
      <w:bCs/>
      <w:color w:val="9B9DA0"/>
      <w:sz w:val="24"/>
      <w:szCs w:val="20"/>
      <w:lang w:val="nl-BE"/>
    </w:rPr>
  </w:style>
  <w:style w:type="character" w:customStyle="1" w:styleId="Kop4Char">
    <w:name w:val="Kop 4 Char"/>
    <w:basedOn w:val="Standaardalinea-lettertype"/>
    <w:link w:val="Kop4"/>
    <w:uiPriority w:val="9"/>
    <w:rsid w:val="00C91623"/>
    <w:rPr>
      <w:rFonts w:ascii="FlandersArtSerif-Bold" w:eastAsiaTheme="majorEastAsia" w:hAnsi="FlandersArtSerif-Bold" w:cstheme="majorBidi"/>
      <w:bCs/>
      <w:iCs/>
      <w:color w:val="000000" w:themeColor="text1"/>
      <w:szCs w:val="20"/>
      <w:u w:val="single"/>
      <w:lang w:val="nl-BE"/>
    </w:rPr>
  </w:style>
  <w:style w:type="character" w:customStyle="1" w:styleId="Kop5Char">
    <w:name w:val="Kop 5 Char"/>
    <w:basedOn w:val="Standaardalinea-lettertype"/>
    <w:link w:val="Kop5"/>
    <w:uiPriority w:val="9"/>
    <w:rsid w:val="00C91623"/>
    <w:rPr>
      <w:rFonts w:ascii="FlandersArtSans-Regular" w:eastAsiaTheme="majorEastAsia" w:hAnsi="FlandersArtSans-Regular" w:cstheme="majorBidi"/>
      <w:color w:val="171717" w:themeColor="background2" w:themeShade="1A"/>
      <w:szCs w:val="20"/>
      <w:lang w:val="nl-BE"/>
    </w:rPr>
  </w:style>
  <w:style w:type="character" w:customStyle="1" w:styleId="Kop6Char">
    <w:name w:val="Kop 6 Char"/>
    <w:basedOn w:val="Standaardalinea-lettertype"/>
    <w:link w:val="Kop6"/>
    <w:uiPriority w:val="9"/>
    <w:rsid w:val="00C91623"/>
    <w:rPr>
      <w:rFonts w:ascii="FlandersArtSerif-Regular" w:eastAsiaTheme="majorEastAsia" w:hAnsi="FlandersArtSerif-Regular" w:cstheme="majorBidi"/>
      <w:iCs/>
      <w:color w:val="171717" w:themeColor="background2" w:themeShade="1A"/>
      <w:szCs w:val="20"/>
      <w:lang w:val="nl-BE"/>
    </w:rPr>
  </w:style>
  <w:style w:type="character" w:customStyle="1" w:styleId="Kop7Char">
    <w:name w:val="Kop 7 Char"/>
    <w:basedOn w:val="Standaardalinea-lettertype"/>
    <w:link w:val="Kop7"/>
    <w:uiPriority w:val="9"/>
    <w:rsid w:val="00C91623"/>
    <w:rPr>
      <w:rFonts w:ascii="FlandersArtSerif-Medium" w:eastAsiaTheme="majorEastAsia" w:hAnsi="FlandersArtSerif-Medium" w:cstheme="majorBidi"/>
      <w:iCs/>
      <w:color w:val="9B9DA0"/>
      <w:szCs w:val="20"/>
      <w:lang w:val="nl-BE"/>
    </w:rPr>
  </w:style>
  <w:style w:type="character" w:customStyle="1" w:styleId="Kop8Char">
    <w:name w:val="Kop 8 Char"/>
    <w:basedOn w:val="Standaardalinea-lettertype"/>
    <w:link w:val="Kop8"/>
    <w:uiPriority w:val="9"/>
    <w:rsid w:val="00C91623"/>
    <w:rPr>
      <w:rFonts w:asciiTheme="majorHAnsi" w:eastAsiaTheme="majorEastAsia" w:hAnsiTheme="majorHAnsi" w:cstheme="majorBidi"/>
      <w:color w:val="404040" w:themeColor="text1" w:themeTint="BF"/>
      <w:sz w:val="20"/>
      <w:szCs w:val="20"/>
      <w:lang w:val="nl-BE"/>
    </w:rPr>
  </w:style>
  <w:style w:type="character" w:customStyle="1" w:styleId="Kop9Char">
    <w:name w:val="Kop 9 Char"/>
    <w:basedOn w:val="Standaardalinea-lettertype"/>
    <w:link w:val="Kop9"/>
    <w:uiPriority w:val="9"/>
    <w:rsid w:val="00C91623"/>
    <w:rPr>
      <w:rFonts w:asciiTheme="majorHAnsi" w:eastAsiaTheme="majorEastAsia" w:hAnsiTheme="majorHAnsi" w:cstheme="majorBidi"/>
      <w:i/>
      <w:iCs/>
      <w:color w:val="404040" w:themeColor="text1" w:themeTint="BF"/>
      <w:sz w:val="20"/>
      <w:szCs w:val="20"/>
      <w:lang w:val="nl-BE"/>
    </w:rPr>
  </w:style>
  <w:style w:type="paragraph" w:styleId="Lijstalinea">
    <w:name w:val="List Paragraph"/>
    <w:basedOn w:val="Standaard"/>
    <w:uiPriority w:val="34"/>
    <w:qFormat/>
    <w:rsid w:val="00C91623"/>
    <w:pPr>
      <w:spacing w:after="0" w:line="270" w:lineRule="exact"/>
      <w:ind w:left="720"/>
      <w:contextualSpacing/>
    </w:pPr>
    <w:rPr>
      <w:rFonts w:ascii="FlandersArtSans-Regular" w:eastAsia="Calibri" w:hAnsi="FlandersArtSans-Regular"/>
      <w:color w:val="171717" w:themeColor="background2" w:themeShade="1A"/>
    </w:rPr>
  </w:style>
  <w:style w:type="paragraph" w:styleId="Koptekst">
    <w:name w:val="header"/>
    <w:basedOn w:val="Standaard"/>
    <w:link w:val="KoptekstChar"/>
    <w:unhideWhenUsed/>
    <w:rsid w:val="00C91623"/>
    <w:pPr>
      <w:tabs>
        <w:tab w:val="center" w:pos="4536"/>
        <w:tab w:val="right" w:pos="9072"/>
      </w:tabs>
      <w:spacing w:after="0"/>
    </w:pPr>
  </w:style>
  <w:style w:type="character" w:customStyle="1" w:styleId="KoptekstChar">
    <w:name w:val="Koptekst Char"/>
    <w:basedOn w:val="Standaardalinea-lettertype"/>
    <w:link w:val="Koptekst"/>
    <w:rsid w:val="00C91623"/>
    <w:rPr>
      <w:lang w:val="nl-BE"/>
    </w:rPr>
  </w:style>
  <w:style w:type="character" w:styleId="Paginanummer">
    <w:name w:val="page number"/>
    <w:basedOn w:val="Standaardalinea-lettertype"/>
    <w:rsid w:val="00C91623"/>
  </w:style>
  <w:style w:type="table" w:styleId="Tabelraster">
    <w:name w:val="Table Grid"/>
    <w:basedOn w:val="Standaardtabel"/>
    <w:uiPriority w:val="59"/>
    <w:rsid w:val="00C91623"/>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A68D0"/>
    <w:rPr>
      <w:color w:val="0563C1" w:themeColor="hyperlink"/>
      <w:u w:val="single"/>
    </w:rPr>
  </w:style>
  <w:style w:type="character" w:styleId="Verwijzingopmerking">
    <w:name w:val="annotation reference"/>
    <w:basedOn w:val="Standaardalinea-lettertype"/>
    <w:uiPriority w:val="99"/>
    <w:semiHidden/>
    <w:unhideWhenUsed/>
    <w:rsid w:val="0055431C"/>
    <w:rPr>
      <w:sz w:val="16"/>
      <w:szCs w:val="16"/>
    </w:rPr>
  </w:style>
  <w:style w:type="paragraph" w:styleId="Tekstopmerking">
    <w:name w:val="annotation text"/>
    <w:basedOn w:val="Standaard"/>
    <w:link w:val="TekstopmerkingChar"/>
    <w:uiPriority w:val="99"/>
    <w:unhideWhenUsed/>
    <w:rsid w:val="0055431C"/>
    <w:rPr>
      <w:sz w:val="20"/>
      <w:szCs w:val="20"/>
    </w:rPr>
  </w:style>
  <w:style w:type="character" w:customStyle="1" w:styleId="TekstopmerkingChar">
    <w:name w:val="Tekst opmerking Char"/>
    <w:basedOn w:val="Standaardalinea-lettertype"/>
    <w:link w:val="Tekstopmerking"/>
    <w:uiPriority w:val="99"/>
    <w:rsid w:val="0055431C"/>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5431C"/>
    <w:rPr>
      <w:b/>
      <w:bCs/>
    </w:rPr>
  </w:style>
  <w:style w:type="character" w:customStyle="1" w:styleId="OnderwerpvanopmerkingChar">
    <w:name w:val="Onderwerp van opmerking Char"/>
    <w:basedOn w:val="TekstopmerkingChar"/>
    <w:link w:val="Onderwerpvanopmerking"/>
    <w:uiPriority w:val="99"/>
    <w:semiHidden/>
    <w:rsid w:val="0055431C"/>
    <w:rPr>
      <w:b/>
      <w:bCs/>
      <w:sz w:val="20"/>
      <w:szCs w:val="20"/>
      <w:lang w:val="nl-BE"/>
    </w:rPr>
  </w:style>
  <w:style w:type="paragraph" w:styleId="Revisie">
    <w:name w:val="Revision"/>
    <w:hidden/>
    <w:uiPriority w:val="99"/>
    <w:semiHidden/>
    <w:rsid w:val="00966B27"/>
    <w:pPr>
      <w:spacing w:after="0" w:line="240" w:lineRule="auto"/>
    </w:pPr>
    <w:rPr>
      <w:lang w:val="nl-BE"/>
    </w:rPr>
  </w:style>
  <w:style w:type="paragraph" w:styleId="Voettekst">
    <w:name w:val="footer"/>
    <w:basedOn w:val="Standaard"/>
    <w:link w:val="VoettekstChar"/>
    <w:uiPriority w:val="99"/>
    <w:semiHidden/>
    <w:unhideWhenUsed/>
    <w:rsid w:val="00684497"/>
    <w:pPr>
      <w:tabs>
        <w:tab w:val="center" w:pos="4536"/>
        <w:tab w:val="right" w:pos="9072"/>
      </w:tabs>
      <w:spacing w:after="0"/>
    </w:pPr>
  </w:style>
  <w:style w:type="character" w:customStyle="1" w:styleId="VoettekstChar">
    <w:name w:val="Voettekst Char"/>
    <w:basedOn w:val="Standaardalinea-lettertype"/>
    <w:link w:val="Voettekst"/>
    <w:uiPriority w:val="99"/>
    <w:semiHidden/>
    <w:rsid w:val="00684497"/>
    <w:rPr>
      <w:lang w:val="nl-BE"/>
    </w:rPr>
  </w:style>
  <w:style w:type="character" w:customStyle="1" w:styleId="Onopgelostemelding1">
    <w:name w:val="Onopgeloste melding1"/>
    <w:basedOn w:val="Standaardalinea-lettertype"/>
    <w:uiPriority w:val="99"/>
    <w:semiHidden/>
    <w:unhideWhenUsed/>
    <w:rsid w:val="00A93090"/>
    <w:rPr>
      <w:color w:val="605E5C"/>
      <w:shd w:val="clear" w:color="auto" w:fill="E1DFDD"/>
    </w:rPr>
  </w:style>
  <w:style w:type="paragraph" w:styleId="Ballontekst">
    <w:name w:val="Balloon Text"/>
    <w:basedOn w:val="Standaard"/>
    <w:link w:val="BallontekstChar"/>
    <w:uiPriority w:val="99"/>
    <w:semiHidden/>
    <w:unhideWhenUsed/>
    <w:rsid w:val="00A93090"/>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3090"/>
    <w:rPr>
      <w:rFonts w:ascii="Segoe UI" w:hAnsi="Segoe UI" w:cs="Segoe UI"/>
      <w:sz w:val="18"/>
      <w:szCs w:val="18"/>
      <w:lang w:val="nl-BE"/>
    </w:rPr>
  </w:style>
  <w:style w:type="character" w:styleId="Onopgelostemelding">
    <w:name w:val="Unresolved Mention"/>
    <w:basedOn w:val="Standaardalinea-lettertype"/>
    <w:uiPriority w:val="99"/>
    <w:semiHidden/>
    <w:unhideWhenUsed/>
    <w:rsid w:val="00881606"/>
    <w:rPr>
      <w:color w:val="605E5C"/>
      <w:shd w:val="clear" w:color="auto" w:fill="E1DFDD"/>
    </w:rPr>
  </w:style>
  <w:style w:type="character" w:styleId="GevolgdeHyperlink">
    <w:name w:val="FollowedHyperlink"/>
    <w:basedOn w:val="Standaardalinea-lettertype"/>
    <w:uiPriority w:val="99"/>
    <w:semiHidden/>
    <w:unhideWhenUsed/>
    <w:rsid w:val="00881606"/>
    <w:rPr>
      <w:color w:val="954F72" w:themeColor="followedHyperlink"/>
      <w:u w:val="single"/>
    </w:rPr>
  </w:style>
  <w:style w:type="paragraph" w:styleId="Voetnoottekst">
    <w:name w:val="footnote text"/>
    <w:basedOn w:val="Standaard"/>
    <w:link w:val="VoetnoottekstChar"/>
    <w:uiPriority w:val="99"/>
    <w:semiHidden/>
    <w:unhideWhenUsed/>
    <w:rsid w:val="00AA6CA9"/>
    <w:pPr>
      <w:spacing w:after="0"/>
    </w:pPr>
    <w:rPr>
      <w:sz w:val="20"/>
      <w:szCs w:val="20"/>
    </w:rPr>
  </w:style>
  <w:style w:type="character" w:customStyle="1" w:styleId="VoetnoottekstChar">
    <w:name w:val="Voetnoottekst Char"/>
    <w:basedOn w:val="Standaardalinea-lettertype"/>
    <w:link w:val="Voetnoottekst"/>
    <w:uiPriority w:val="99"/>
    <w:semiHidden/>
    <w:rsid w:val="00AA6CA9"/>
    <w:rPr>
      <w:sz w:val="20"/>
      <w:szCs w:val="20"/>
      <w:lang w:val="nl-BE"/>
    </w:rPr>
  </w:style>
  <w:style w:type="character" w:styleId="Voetnootmarkering">
    <w:name w:val="footnote reference"/>
    <w:basedOn w:val="Standaardalinea-lettertype"/>
    <w:uiPriority w:val="99"/>
    <w:semiHidden/>
    <w:unhideWhenUsed/>
    <w:rsid w:val="00AA6C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4397">
      <w:bodyDiv w:val="1"/>
      <w:marLeft w:val="0"/>
      <w:marRight w:val="0"/>
      <w:marTop w:val="0"/>
      <w:marBottom w:val="0"/>
      <w:divBdr>
        <w:top w:val="none" w:sz="0" w:space="0" w:color="auto"/>
        <w:left w:val="none" w:sz="0" w:space="0" w:color="auto"/>
        <w:bottom w:val="none" w:sz="0" w:space="0" w:color="auto"/>
        <w:right w:val="none" w:sz="0" w:space="0" w:color="auto"/>
      </w:divBdr>
    </w:div>
    <w:div w:id="646780939">
      <w:bodyDiv w:val="1"/>
      <w:marLeft w:val="0"/>
      <w:marRight w:val="0"/>
      <w:marTop w:val="0"/>
      <w:marBottom w:val="0"/>
      <w:divBdr>
        <w:top w:val="none" w:sz="0" w:space="0" w:color="auto"/>
        <w:left w:val="none" w:sz="0" w:space="0" w:color="auto"/>
        <w:bottom w:val="none" w:sz="0" w:space="0" w:color="auto"/>
        <w:right w:val="none" w:sz="0" w:space="0" w:color="auto"/>
      </w:divBdr>
    </w:div>
    <w:div w:id="793407003">
      <w:bodyDiv w:val="1"/>
      <w:marLeft w:val="0"/>
      <w:marRight w:val="0"/>
      <w:marTop w:val="0"/>
      <w:marBottom w:val="0"/>
      <w:divBdr>
        <w:top w:val="none" w:sz="0" w:space="0" w:color="auto"/>
        <w:left w:val="none" w:sz="0" w:space="0" w:color="auto"/>
        <w:bottom w:val="none" w:sz="0" w:space="0" w:color="auto"/>
        <w:right w:val="none" w:sz="0" w:space="0" w:color="auto"/>
      </w:divBdr>
    </w:div>
    <w:div w:id="1064328552">
      <w:bodyDiv w:val="1"/>
      <w:marLeft w:val="0"/>
      <w:marRight w:val="0"/>
      <w:marTop w:val="0"/>
      <w:marBottom w:val="0"/>
      <w:divBdr>
        <w:top w:val="none" w:sz="0" w:space="0" w:color="auto"/>
        <w:left w:val="none" w:sz="0" w:space="0" w:color="auto"/>
        <w:bottom w:val="none" w:sz="0" w:space="0" w:color="auto"/>
        <w:right w:val="none" w:sz="0" w:space="0" w:color="auto"/>
      </w:divBdr>
    </w:div>
    <w:div w:id="1074279096">
      <w:bodyDiv w:val="1"/>
      <w:marLeft w:val="0"/>
      <w:marRight w:val="0"/>
      <w:marTop w:val="0"/>
      <w:marBottom w:val="0"/>
      <w:divBdr>
        <w:top w:val="none" w:sz="0" w:space="0" w:color="auto"/>
        <w:left w:val="none" w:sz="0" w:space="0" w:color="auto"/>
        <w:bottom w:val="none" w:sz="0" w:space="0" w:color="auto"/>
        <w:right w:val="none" w:sz="0" w:space="0" w:color="auto"/>
      </w:divBdr>
    </w:div>
    <w:div w:id="156212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2.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6.bin"/><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assets.vlaanderen.be/image/upload/v1663084930/20220909_gedetailleerde_rapportering_klimaatmaatregelen_VKF_2021_1_yrp2n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U2XPN2SK7TD2-1436588201-56</_dlc_DocId>
    <_dlc_DocIdUrl xmlns="4289bab3-3504-4f8e-afb3-82b5123a0f0f">
      <Url>https://lvportaal/centrale/glbpost2020/_layouts/15/DocIdRedir.aspx?ID=U2XPN2SK7TD2-1436588201-56</Url>
      <Description>U2XPN2SK7TD2-1436588201-56</Description>
    </_dlc_DocIdUrl>
    <Categorie xmlns="cc264256-c3e6-4744-9dee-c85f14dca87b">Vergadering 2023-06-20</Categorie>
    <Onderwerp xmlns="cc264256-c3e6-4744-9dee-c85f14dca87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F9A2D392D6DAC499B4B5155968F7D14" ma:contentTypeVersion="4" ma:contentTypeDescription="Een nieuw document maken." ma:contentTypeScope="" ma:versionID="15831f1a2a6ca1426971bb68034c5650">
  <xsd:schema xmlns:xsd="http://www.w3.org/2001/XMLSchema" xmlns:xs="http://www.w3.org/2001/XMLSchema" xmlns:p="http://schemas.microsoft.com/office/2006/metadata/properties" xmlns:ns2="4289bab3-3504-4f8e-afb3-82b5123a0f0f" xmlns:ns3="cc264256-c3e6-4744-9dee-c85f14dca87b" xmlns:ns4="acc1657f-b972-44a2-9d93-7d156b8d587a" targetNamespace="http://schemas.microsoft.com/office/2006/metadata/properties" ma:root="true" ma:fieldsID="8400044301b69a29b8a18cf26b60b389" ns2:_="" ns3:_="" ns4:_="">
    <xsd:import namespace="4289bab3-3504-4f8e-afb3-82b5123a0f0f"/>
    <xsd:import namespace="cc264256-c3e6-4744-9dee-c85f14dca87b"/>
    <xsd:import namespace="acc1657f-b972-44a2-9d93-7d156b8d587a"/>
    <xsd:element name="properties">
      <xsd:complexType>
        <xsd:sequence>
          <xsd:element name="documentManagement">
            <xsd:complexType>
              <xsd:all>
                <xsd:element ref="ns2:_dlc_DocId" minOccurs="0"/>
                <xsd:element ref="ns2:_dlc_DocIdUrl" minOccurs="0"/>
                <xsd:element ref="ns2:_dlc_DocIdPersistId" minOccurs="0"/>
                <xsd:element ref="ns3:Categorie" minOccurs="0"/>
                <xsd:element ref="ns3:Onderwerp"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264256-c3e6-4744-9dee-c85f14dca87b" elementFormDefault="qualified">
    <xsd:import namespace="http://schemas.microsoft.com/office/2006/documentManagement/types"/>
    <xsd:import namespace="http://schemas.microsoft.com/office/infopath/2007/PartnerControls"/>
    <xsd:element name="Categorie" ma:index="11" nillable="true" ma:displayName="Categorie" ma:default="Communicatie" ma:format="Dropdown" ma:internalName="Categorie">
      <xsd:simpleType>
        <xsd:restriction base="dms:Choice">
          <xsd:enumeration value="Communicatie"/>
          <xsd:enumeration value="Brieven"/>
          <xsd:enumeration value="Archief"/>
          <xsd:enumeration value="Officiële documenten"/>
          <xsd:enumeration value="Vergadering 2023-04-21"/>
          <xsd:enumeration value="Vergadering 2023-06-20"/>
          <xsd:enumeration value="Vergadering 2023-09-20"/>
          <xsd:enumeration value="Vergadering november"/>
        </xsd:restriction>
      </xsd:simpleType>
    </xsd:element>
    <xsd:element name="Onderwerp" ma:index="12" nillable="true" ma:displayName="Onderwerp" ma:internalName="Onderwer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1657f-b972-44a2-9d93-7d156b8d587a"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38D840-EC5B-4346-833C-F929E2DBFD86}">
  <ds:schemaRefs>
    <ds:schemaRef ds:uri="http://schemas.microsoft.com/sharepoint/v3/contenttype/forms"/>
  </ds:schemaRefs>
</ds:datastoreItem>
</file>

<file path=customXml/itemProps2.xml><?xml version="1.0" encoding="utf-8"?>
<ds:datastoreItem xmlns:ds="http://schemas.openxmlformats.org/officeDocument/2006/customXml" ds:itemID="{57103D95-4F76-4974-8170-DCD92649C84E}">
  <ds:schemaRefs>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4289bab3-3504-4f8e-afb3-82b5123a0f0f"/>
    <ds:schemaRef ds:uri="http://purl.org/dc/elements/1.1/"/>
    <ds:schemaRef ds:uri="http://schemas.microsoft.com/office/infopath/2007/PartnerControls"/>
    <ds:schemaRef ds:uri="acc1657f-b972-44a2-9d93-7d156b8d587a"/>
    <ds:schemaRef ds:uri="cc264256-c3e6-4744-9dee-c85f14dca87b"/>
    <ds:schemaRef ds:uri="http://www.w3.org/XML/1998/namespace"/>
  </ds:schemaRefs>
</ds:datastoreItem>
</file>

<file path=customXml/itemProps3.xml><?xml version="1.0" encoding="utf-8"?>
<ds:datastoreItem xmlns:ds="http://schemas.openxmlformats.org/officeDocument/2006/customXml" ds:itemID="{10F313B9-8B15-4541-8D1A-54E302CE6A0B}">
  <ds:schemaRefs>
    <ds:schemaRef ds:uri="http://schemas.openxmlformats.org/officeDocument/2006/bibliography"/>
  </ds:schemaRefs>
</ds:datastoreItem>
</file>

<file path=customXml/itemProps4.xml><?xml version="1.0" encoding="utf-8"?>
<ds:datastoreItem xmlns:ds="http://schemas.openxmlformats.org/officeDocument/2006/customXml" ds:itemID="{3AA0AD88-931D-4D30-8B39-5A3C1A48AFA6}">
  <ds:schemaRefs>
    <ds:schemaRef ds:uri="http://schemas.microsoft.com/sharepoint/events"/>
  </ds:schemaRefs>
</ds:datastoreItem>
</file>

<file path=customXml/itemProps5.xml><?xml version="1.0" encoding="utf-8"?>
<ds:datastoreItem xmlns:ds="http://schemas.openxmlformats.org/officeDocument/2006/customXml" ds:itemID="{8581D87E-A749-46D0-97B8-8D37092CF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cc264256-c3e6-4744-9dee-c85f14dca87b"/>
    <ds:schemaRef ds:uri="acc1657f-b972-44a2-9d93-7d156b8d5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2586</Words>
  <Characters>14223</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Lieselotte Schoeters</dc:creator>
  <cp:keywords/>
  <dc:description/>
  <cp:lastModifiedBy>Lieselotte Schoeters</cp:lastModifiedBy>
  <cp:revision>2</cp:revision>
  <dcterms:created xsi:type="dcterms:W3CDTF">2023-09-29T13:00:00Z</dcterms:created>
  <dcterms:modified xsi:type="dcterms:W3CDTF">2023-09-29T13:00:00Z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0x0101006F9A2D392D6DAC499B4B5155968F7D14</vt:lpwstr>
  </property>
  <property fmtid="{D5CDD505-2E9C-101B-9397-08002B2CF9AE}" pid="3" name="_dlc_DocIdItemGuid">
    <vt:lpwstr>18789283-31f1-46a8-901b-b30fd548e964</vt:lpwstr>
  </property>
</Properties>
</file>